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FCD2" w14:textId="77777777" w:rsidR="006F1772" w:rsidRPr="00A502CD" w:rsidRDefault="0066373D">
      <w:pPr>
        <w:pStyle w:val="Titolo1"/>
        <w:rPr>
          <w:noProof w:val="0"/>
          <w:lang w:val="en-US"/>
        </w:rPr>
      </w:pPr>
      <w:r w:rsidRPr="00A502CD">
        <w:rPr>
          <w:bCs/>
          <w:noProof w:val="0"/>
          <w:lang w:val="en-GB"/>
        </w:rPr>
        <w:t>Workshop on Web Editing</w:t>
      </w:r>
    </w:p>
    <w:p w14:paraId="3248E3D3" w14:textId="77777777" w:rsidR="00CC1CAB" w:rsidRPr="005E271E" w:rsidRDefault="0066373D" w:rsidP="008E1A71">
      <w:pPr>
        <w:pStyle w:val="Titolo2"/>
        <w:tabs>
          <w:tab w:val="left" w:pos="2872"/>
        </w:tabs>
        <w:rPr>
          <w:noProof w:val="0"/>
          <w:lang w:val="en-US"/>
        </w:rPr>
      </w:pPr>
      <w:r w:rsidRPr="00A502CD">
        <w:rPr>
          <w:noProof w:val="0"/>
          <w:lang w:val="en-GB"/>
        </w:rPr>
        <w:t>Prof</w:t>
      </w:r>
      <w:r w:rsidR="000070FF">
        <w:rPr>
          <w:noProof w:val="0"/>
          <w:lang w:val="en-GB"/>
        </w:rPr>
        <w:t>.</w:t>
      </w:r>
      <w:r w:rsidRPr="00A502CD">
        <w:rPr>
          <w:noProof w:val="0"/>
          <w:lang w:val="en-GB"/>
        </w:rPr>
        <w:t xml:space="preserve"> </w:t>
      </w:r>
      <w:r w:rsidRPr="005E271E">
        <w:rPr>
          <w:noProof w:val="0"/>
          <w:lang w:val="en-US"/>
        </w:rPr>
        <w:t>Alessandro Tedesco</w:t>
      </w:r>
      <w:r w:rsidR="008E1A71" w:rsidRPr="005E271E">
        <w:rPr>
          <w:noProof w:val="0"/>
          <w:lang w:val="en-US"/>
        </w:rPr>
        <w:tab/>
      </w:r>
    </w:p>
    <w:p w14:paraId="3158DFD5" w14:textId="77777777" w:rsidR="006707D5" w:rsidRPr="00514034" w:rsidRDefault="006707D5" w:rsidP="006707D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98FC17A" w14:textId="77777777" w:rsidR="00150FAD" w:rsidRDefault="00150FAD" w:rsidP="00505BD8">
      <w:r w:rsidRPr="00A502CD">
        <w:t xml:space="preserve">The aim of the workshop is to teach students how to move </w:t>
      </w:r>
      <w:r w:rsidR="000070FF">
        <w:t>in</w:t>
      </w:r>
      <w:r w:rsidRPr="00A502CD">
        <w:t xml:space="preserve"> the multifaceted and complex world of web content production, focusing on publishing techniques and possible Web professions.</w:t>
      </w:r>
    </w:p>
    <w:p w14:paraId="5AFE29A7" w14:textId="77777777" w:rsidR="006707D5" w:rsidRPr="004D65A9" w:rsidRDefault="004D65A9" w:rsidP="00505BD8">
      <w:r>
        <w:t>At the end of the course, students will be able to design and create web contents autonomously, such as institutional websites, company newsletters, and social media marketing campaigns.</w:t>
      </w:r>
    </w:p>
    <w:p w14:paraId="6390DEAE" w14:textId="77777777" w:rsidR="00CC1CAB" w:rsidRPr="00A502CD" w:rsidRDefault="00C23B25" w:rsidP="00CC1CAB">
      <w:pPr>
        <w:spacing w:before="240" w:after="120"/>
        <w:rPr>
          <w:b/>
          <w:sz w:val="18"/>
        </w:rPr>
      </w:pPr>
      <w:r w:rsidRPr="00A502CD">
        <w:rPr>
          <w:b/>
          <w:bCs/>
          <w:i/>
          <w:iCs/>
          <w:sz w:val="18"/>
        </w:rPr>
        <w:t>COURSE CONTENT</w:t>
      </w:r>
    </w:p>
    <w:p w14:paraId="47BBB272" w14:textId="77777777" w:rsidR="00CC1CAB" w:rsidRPr="00A502CD" w:rsidRDefault="00CC1CAB" w:rsidP="00CC1CAB">
      <w:pPr>
        <w:rPr>
          <w:i/>
        </w:rPr>
      </w:pPr>
      <w:r w:rsidRPr="00A502CD">
        <w:t>1.</w:t>
      </w:r>
      <w:r w:rsidRPr="00A502CD">
        <w:tab/>
      </w:r>
      <w:r w:rsidRPr="00A502CD">
        <w:rPr>
          <w:i/>
          <w:iCs/>
        </w:rPr>
        <w:t>Writing for the web.</w:t>
      </w:r>
    </w:p>
    <w:p w14:paraId="06B99536" w14:textId="77777777"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Guidelines – in terms of content organisation, lexis and syntax – for different web writing contexts.</w:t>
      </w:r>
    </w:p>
    <w:p w14:paraId="189DEB45" w14:textId="77777777" w:rsidR="006707D5" w:rsidRPr="000070FF" w:rsidRDefault="006707D5" w:rsidP="006707D5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val="en-US" w:eastAsia="en-US"/>
        </w:rPr>
      </w:pPr>
      <w:r w:rsidRPr="000070FF">
        <w:rPr>
          <w:rFonts w:eastAsia="Calibri"/>
          <w:szCs w:val="22"/>
          <w:lang w:val="en-US" w:eastAsia="en-US"/>
        </w:rPr>
        <w:t>2.</w:t>
      </w:r>
      <w:r w:rsidRPr="000070FF">
        <w:rPr>
          <w:rFonts w:eastAsia="Calibri"/>
          <w:szCs w:val="22"/>
          <w:lang w:val="en-US" w:eastAsia="en-US"/>
        </w:rPr>
        <w:tab/>
      </w:r>
      <w:r w:rsidR="004D65A9" w:rsidRPr="004D65A9">
        <w:rPr>
          <w:rFonts w:eastAsia="Calibri"/>
          <w:i/>
          <w:szCs w:val="22"/>
          <w:lang w:eastAsia="en-US"/>
        </w:rPr>
        <w:t>Tools and practical classes</w:t>
      </w:r>
    </w:p>
    <w:p w14:paraId="7D5787CF" w14:textId="77777777" w:rsidR="006707D5" w:rsidRPr="004D65A9" w:rsidRDefault="004D65A9" w:rsidP="006707D5">
      <w:pPr>
        <w:rPr>
          <w:rFonts w:eastAsia="Calibri"/>
          <w:lang w:eastAsia="en-US"/>
        </w:rPr>
      </w:pPr>
      <w:r w:rsidRPr="004D65A9">
        <w:rPr>
          <w:rFonts w:eastAsia="Calibri"/>
          <w:lang w:eastAsia="en-US"/>
        </w:rPr>
        <w:t xml:space="preserve">The theoretical concepts </w:t>
      </w:r>
      <w:r>
        <w:rPr>
          <w:rFonts w:eastAsia="Calibri"/>
          <w:lang w:eastAsia="en-US"/>
        </w:rPr>
        <w:t xml:space="preserve">explained during the course </w:t>
      </w:r>
      <w:r w:rsidRPr="004D65A9">
        <w:rPr>
          <w:rFonts w:eastAsia="Calibri"/>
          <w:lang w:eastAsia="en-US"/>
        </w:rPr>
        <w:t xml:space="preserve">will always be supported by practical classes in which students </w:t>
      </w:r>
      <w:r>
        <w:rPr>
          <w:rFonts w:eastAsia="Calibri"/>
          <w:lang w:eastAsia="en-US"/>
        </w:rPr>
        <w:t>will get the chance to try</w:t>
      </w:r>
      <w:r w:rsidRPr="004D65A9">
        <w:rPr>
          <w:rFonts w:eastAsia="Calibri"/>
          <w:lang w:eastAsia="en-US"/>
        </w:rPr>
        <w:t xml:space="preserve"> useful tools and techniques </w:t>
      </w:r>
      <w:r>
        <w:rPr>
          <w:rFonts w:eastAsia="Calibri"/>
          <w:lang w:eastAsia="en-US"/>
        </w:rPr>
        <w:t>for web content creation and analysis</w:t>
      </w:r>
      <w:r w:rsidR="006707D5" w:rsidRPr="004D65A9">
        <w:rPr>
          <w:rFonts w:eastAsia="Calibri"/>
          <w:lang w:eastAsia="en-US"/>
        </w:rPr>
        <w:t>:</w:t>
      </w:r>
    </w:p>
    <w:p w14:paraId="220216EC" w14:textId="77777777"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="006707D5">
        <w:rPr>
          <w:rFonts w:ascii="Times New Roman" w:eastAsia="Calibri" w:hAnsi="Times New Roman"/>
          <w:szCs w:val="24"/>
        </w:rPr>
        <w:t>Business n</w:t>
      </w:r>
      <w:r w:rsidRPr="00A502CD">
        <w:rPr>
          <w:rFonts w:ascii="Times New Roman" w:eastAsia="Calibri" w:hAnsi="Times New Roman"/>
          <w:szCs w:val="22"/>
        </w:rPr>
        <w:t>ewsletters</w:t>
      </w:r>
    </w:p>
    <w:p w14:paraId="453625FD" w14:textId="77777777"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Pr="00A502CD">
        <w:rPr>
          <w:rFonts w:ascii="Times New Roman" w:eastAsia="Calibri" w:hAnsi="Times New Roman"/>
          <w:szCs w:val="22"/>
        </w:rPr>
        <w:t>Institutional sites/Company blogs</w:t>
      </w:r>
    </w:p>
    <w:p w14:paraId="495C34F9" w14:textId="77777777"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Pr="00A502CD">
        <w:rPr>
          <w:rFonts w:ascii="Times New Roman" w:eastAsia="Calibri" w:hAnsi="Times New Roman"/>
          <w:szCs w:val="22"/>
        </w:rPr>
        <w:t>Social Media Marketing</w:t>
      </w:r>
    </w:p>
    <w:p w14:paraId="71691B08" w14:textId="77777777"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SEO – Search Engine Optimi</w:t>
      </w:r>
      <w:r w:rsidR="000070FF">
        <w:rPr>
          <w:rFonts w:ascii="Times New Roman" w:eastAsia="Calibri" w:hAnsi="Times New Roman"/>
          <w:szCs w:val="22"/>
        </w:rPr>
        <w:t>s</w:t>
      </w:r>
      <w:r w:rsidRPr="00A502CD">
        <w:rPr>
          <w:rFonts w:ascii="Times New Roman" w:eastAsia="Calibri" w:hAnsi="Times New Roman"/>
          <w:szCs w:val="22"/>
        </w:rPr>
        <w:t>ation</w:t>
      </w:r>
    </w:p>
    <w:p w14:paraId="683EF54B" w14:textId="77777777"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CMS (</w:t>
      </w:r>
      <w:proofErr w:type="spellStart"/>
      <w:r w:rsidRPr="00A502CD">
        <w:rPr>
          <w:rFonts w:ascii="Times New Roman" w:eastAsia="Calibri" w:hAnsi="Times New Roman"/>
          <w:szCs w:val="22"/>
        </w:rPr>
        <w:t>Wordpress</w:t>
      </w:r>
      <w:proofErr w:type="spellEnd"/>
      <w:r w:rsidRPr="00A502CD">
        <w:rPr>
          <w:rFonts w:ascii="Times New Roman" w:eastAsia="Calibri" w:hAnsi="Times New Roman"/>
          <w:szCs w:val="22"/>
        </w:rPr>
        <w:t>, Joomla)</w:t>
      </w:r>
    </w:p>
    <w:p w14:paraId="525533F5" w14:textId="77777777"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Google Analytics</w:t>
      </w:r>
    </w:p>
    <w:p w14:paraId="29B7258E" w14:textId="77777777" w:rsidR="00CC1CAB" w:rsidRPr="00A502CD" w:rsidRDefault="00C23B25" w:rsidP="00566F71">
      <w:pPr>
        <w:keepNext/>
        <w:spacing w:before="240" w:after="120"/>
        <w:rPr>
          <w:b/>
          <w:sz w:val="18"/>
        </w:rPr>
      </w:pPr>
      <w:r w:rsidRPr="00A502CD">
        <w:rPr>
          <w:b/>
          <w:bCs/>
          <w:i/>
          <w:iCs/>
          <w:sz w:val="18"/>
        </w:rPr>
        <w:t>READING LIST</w:t>
      </w:r>
    </w:p>
    <w:p w14:paraId="72289379" w14:textId="77777777" w:rsidR="00566F71" w:rsidRPr="008E1A71" w:rsidRDefault="00C23B25" w:rsidP="00203871">
      <w:pPr>
        <w:pStyle w:val="Testo1"/>
        <w:ind w:firstLine="0"/>
        <w:rPr>
          <w:noProof w:val="0"/>
        </w:rPr>
      </w:pPr>
      <w:proofErr w:type="spellStart"/>
      <w:r w:rsidRPr="008E1A71">
        <w:rPr>
          <w:noProof w:val="0"/>
        </w:rPr>
        <w:t>Compulsory</w:t>
      </w:r>
      <w:proofErr w:type="spellEnd"/>
      <w:r w:rsidRPr="008E1A71">
        <w:rPr>
          <w:noProof w:val="0"/>
        </w:rPr>
        <w:t xml:space="preserve"> reading </w:t>
      </w:r>
    </w:p>
    <w:p w14:paraId="19AE6F76" w14:textId="77777777" w:rsidR="00566F71" w:rsidRPr="008E1A71" w:rsidRDefault="00566F71" w:rsidP="00566F71">
      <w:pPr>
        <w:pStyle w:val="Testo1"/>
        <w:spacing w:line="240" w:lineRule="atLeast"/>
        <w:rPr>
          <w:noProof w:val="0"/>
          <w:spacing w:val="-5"/>
        </w:rPr>
      </w:pPr>
      <w:r w:rsidRPr="008E1A71">
        <w:rPr>
          <w:smallCaps/>
          <w:noProof w:val="0"/>
          <w:sz w:val="16"/>
        </w:rPr>
        <w:t>D</w:t>
      </w:r>
      <w:r w:rsidRPr="008E1A71">
        <w:rPr>
          <w:smallCaps/>
          <w:noProof w:val="0"/>
          <w:sz w:val="16"/>
          <w:szCs w:val="18"/>
        </w:rPr>
        <w:t xml:space="preserve">. </w:t>
      </w:r>
      <w:r w:rsidRPr="008E1A71">
        <w:rPr>
          <w:smallCaps/>
          <w:noProof w:val="0"/>
          <w:sz w:val="16"/>
        </w:rPr>
        <w:t>F</w:t>
      </w:r>
      <w:r w:rsidRPr="008E1A71">
        <w:rPr>
          <w:smallCaps/>
          <w:noProof w:val="0"/>
          <w:sz w:val="16"/>
          <w:szCs w:val="18"/>
        </w:rPr>
        <w:t>ortis</w:t>
      </w:r>
      <w:r w:rsidRPr="008E1A71">
        <w:rPr>
          <w:smallCaps/>
          <w:noProof w:val="0"/>
          <w:sz w:val="16"/>
        </w:rPr>
        <w:t>,</w:t>
      </w:r>
      <w:r w:rsidRPr="008E1A71">
        <w:rPr>
          <w:i/>
          <w:iCs/>
          <w:noProof w:val="0"/>
        </w:rPr>
        <w:t xml:space="preserve"> Scrivere per il Web,</w:t>
      </w:r>
      <w:r w:rsidRPr="008E1A71">
        <w:rPr>
          <w:noProof w:val="0"/>
        </w:rPr>
        <w:t xml:space="preserve"> Apogeo </w:t>
      </w:r>
      <w:proofErr w:type="spellStart"/>
      <w:r w:rsidRPr="008E1A71">
        <w:rPr>
          <w:noProof w:val="0"/>
        </w:rPr>
        <w:t>Education</w:t>
      </w:r>
      <w:proofErr w:type="spellEnd"/>
      <w:r w:rsidRPr="008E1A71">
        <w:rPr>
          <w:noProof w:val="0"/>
        </w:rPr>
        <w:t xml:space="preserve">, Maggioli, Santarcangelo di Romagna (RN), 2013. </w:t>
      </w:r>
    </w:p>
    <w:p w14:paraId="53F6C7ED" w14:textId="77777777" w:rsidR="00566F71" w:rsidRPr="008E1A71" w:rsidRDefault="00C23B25" w:rsidP="00566F71">
      <w:pPr>
        <w:pStyle w:val="Testo1"/>
        <w:ind w:firstLine="0"/>
        <w:rPr>
          <w:noProof w:val="0"/>
        </w:rPr>
      </w:pPr>
      <w:proofErr w:type="spellStart"/>
      <w:r w:rsidRPr="008E1A71">
        <w:rPr>
          <w:noProof w:val="0"/>
        </w:rPr>
        <w:t>Recommended</w:t>
      </w:r>
      <w:proofErr w:type="spellEnd"/>
      <w:r w:rsidRPr="008E1A71">
        <w:rPr>
          <w:noProof w:val="0"/>
        </w:rPr>
        <w:t xml:space="preserve"> reading </w:t>
      </w:r>
    </w:p>
    <w:p w14:paraId="3D60A291" w14:textId="77777777" w:rsidR="00566F71" w:rsidRPr="00A502CD" w:rsidRDefault="00566F71" w:rsidP="00566F71">
      <w:pPr>
        <w:pStyle w:val="Testo1"/>
        <w:spacing w:line="240" w:lineRule="atLeast"/>
        <w:rPr>
          <w:noProof w:val="0"/>
          <w:spacing w:val="-5"/>
        </w:rPr>
      </w:pPr>
      <w:r w:rsidRPr="008E1A71">
        <w:rPr>
          <w:smallCaps/>
          <w:noProof w:val="0"/>
          <w:sz w:val="16"/>
        </w:rPr>
        <w:t>P</w:t>
      </w:r>
      <w:r w:rsidRPr="008E1A71">
        <w:rPr>
          <w:smallCaps/>
          <w:noProof w:val="0"/>
          <w:sz w:val="16"/>
          <w:szCs w:val="18"/>
        </w:rPr>
        <w:t xml:space="preserve">. </w:t>
      </w:r>
      <w:r w:rsidRPr="008E1A71">
        <w:rPr>
          <w:smallCaps/>
          <w:noProof w:val="0"/>
          <w:sz w:val="16"/>
        </w:rPr>
        <w:t>C</w:t>
      </w:r>
      <w:r w:rsidRPr="008E1A71">
        <w:rPr>
          <w:smallCaps/>
          <w:noProof w:val="0"/>
          <w:sz w:val="16"/>
          <w:szCs w:val="18"/>
        </w:rPr>
        <w:t>astellucci</w:t>
      </w:r>
      <w:r w:rsidRPr="008E1A71">
        <w:rPr>
          <w:smallCaps/>
          <w:noProof w:val="0"/>
          <w:sz w:val="16"/>
        </w:rPr>
        <w:t>,</w:t>
      </w:r>
      <w:r w:rsidRPr="008E1A71">
        <w:rPr>
          <w:i/>
          <w:iCs/>
          <w:noProof w:val="0"/>
        </w:rPr>
        <w:t xml:space="preserve"> Dall’ipertesto al Web.</w:t>
      </w:r>
      <w:r w:rsidRPr="008E1A71">
        <w:rPr>
          <w:noProof w:val="0"/>
        </w:rPr>
        <w:t xml:space="preserve"> </w:t>
      </w:r>
      <w:r w:rsidRPr="00A502CD">
        <w:rPr>
          <w:i/>
          <w:iCs/>
          <w:noProof w:val="0"/>
        </w:rPr>
        <w:t>Storia culturale dell’informatica,</w:t>
      </w:r>
      <w:r w:rsidRPr="00A502CD">
        <w:rPr>
          <w:noProof w:val="0"/>
        </w:rPr>
        <w:t xml:space="preserve"> Laterza, Bari, 2009.</w:t>
      </w:r>
    </w:p>
    <w:p w14:paraId="3F497BDA" w14:textId="77777777" w:rsidR="00505BD8" w:rsidRPr="00A502CD" w:rsidRDefault="00C23B25" w:rsidP="00505BD8">
      <w:pPr>
        <w:spacing w:before="240" w:after="120" w:line="220" w:lineRule="exact"/>
        <w:rPr>
          <w:b/>
          <w:i/>
          <w:sz w:val="18"/>
        </w:rPr>
      </w:pPr>
      <w:r w:rsidRPr="00A502CD">
        <w:rPr>
          <w:b/>
          <w:bCs/>
          <w:i/>
          <w:iCs/>
          <w:sz w:val="18"/>
        </w:rPr>
        <w:t>TEACHING METHOD</w:t>
      </w:r>
    </w:p>
    <w:p w14:paraId="0121389C" w14:textId="77777777" w:rsidR="00505BD8" w:rsidRPr="00A502CD" w:rsidRDefault="00150FAD" w:rsidP="00505BD8">
      <w:pPr>
        <w:pStyle w:val="Testo2"/>
        <w:rPr>
          <w:noProof w:val="0"/>
          <w:lang w:val="en-US"/>
        </w:rPr>
      </w:pPr>
      <w:r w:rsidRPr="00A502CD">
        <w:rPr>
          <w:noProof w:val="0"/>
          <w:lang w:val="en-GB"/>
        </w:rPr>
        <w:t xml:space="preserve">Lectures, exercises to be carried out </w:t>
      </w:r>
      <w:r w:rsidR="000070FF">
        <w:rPr>
          <w:noProof w:val="0"/>
          <w:lang w:val="en-GB"/>
        </w:rPr>
        <w:t>in</w:t>
      </w:r>
      <w:r w:rsidRPr="00A502CD">
        <w:rPr>
          <w:noProof w:val="0"/>
          <w:lang w:val="en-GB"/>
        </w:rPr>
        <w:t xml:space="preserve"> class and at home.</w:t>
      </w:r>
    </w:p>
    <w:p w14:paraId="7285670D" w14:textId="77777777" w:rsidR="006707D5" w:rsidRPr="000070FF" w:rsidRDefault="006707D5" w:rsidP="006707D5">
      <w:pPr>
        <w:spacing w:before="240" w:after="120" w:line="220" w:lineRule="exact"/>
        <w:rPr>
          <w:b/>
          <w:i/>
          <w:sz w:val="18"/>
          <w:lang w:val="en-US"/>
        </w:rPr>
      </w:pPr>
      <w:r w:rsidRPr="000070FF">
        <w:rPr>
          <w:b/>
          <w:i/>
          <w:sz w:val="18"/>
          <w:lang w:val="en-US"/>
        </w:rPr>
        <w:lastRenderedPageBreak/>
        <w:t>ASSESSMENT METHOD AND CRITERIA</w:t>
      </w:r>
    </w:p>
    <w:p w14:paraId="02CF4847" w14:textId="77777777" w:rsidR="006707D5" w:rsidRPr="004D65A9" w:rsidRDefault="004D65A9" w:rsidP="006707D5">
      <w:pPr>
        <w:pStyle w:val="Testo2"/>
        <w:rPr>
          <w:lang w:val="en-GB"/>
        </w:rPr>
      </w:pPr>
      <w:r w:rsidRPr="004D65A9">
        <w:rPr>
          <w:lang w:val="en-GB"/>
        </w:rPr>
        <w:t>Written final assessment: multiple choice questions aimed at verifying students’ knowledge of the subject</w:t>
      </w:r>
      <w:r w:rsidR="006707D5" w:rsidRPr="004D65A9">
        <w:rPr>
          <w:lang w:val="en-GB"/>
        </w:rPr>
        <w:t>.</w:t>
      </w:r>
    </w:p>
    <w:p w14:paraId="65146FAF" w14:textId="77777777" w:rsidR="006707D5" w:rsidRPr="000070FF" w:rsidRDefault="006707D5" w:rsidP="006707D5">
      <w:pPr>
        <w:spacing w:before="240" w:after="120"/>
        <w:rPr>
          <w:b/>
          <w:i/>
          <w:sz w:val="18"/>
          <w:lang w:val="en-US"/>
        </w:rPr>
      </w:pPr>
      <w:r w:rsidRPr="000070FF">
        <w:rPr>
          <w:b/>
          <w:i/>
          <w:sz w:val="18"/>
          <w:lang w:val="en-US"/>
        </w:rPr>
        <w:t>NOTES AND PREREQUISITES</w:t>
      </w:r>
    </w:p>
    <w:p w14:paraId="5C0D66A4" w14:textId="77777777" w:rsidR="006707D5" w:rsidRPr="004D65A9" w:rsidRDefault="004D65A9" w:rsidP="006707D5">
      <w:pPr>
        <w:pStyle w:val="Testo2"/>
        <w:rPr>
          <w:rFonts w:eastAsia="Calibri"/>
          <w:b/>
          <w:i/>
          <w:lang w:val="en-GB" w:eastAsia="en-US"/>
        </w:rPr>
      </w:pPr>
      <w:r w:rsidRPr="004D65A9">
        <w:rPr>
          <w:rFonts w:eastAsia="Calibri"/>
          <w:lang w:val="en-GB" w:eastAsia="en-US"/>
        </w:rPr>
        <w:t>There are no prerequisites for attending the course.</w:t>
      </w:r>
    </w:p>
    <w:p w14:paraId="4A51EE12" w14:textId="77777777" w:rsidR="002E54DF" w:rsidRPr="00A502CD" w:rsidRDefault="002E54DF" w:rsidP="002E54DF">
      <w:pPr>
        <w:pStyle w:val="Testo2"/>
        <w:spacing w:before="120"/>
        <w:rPr>
          <w:noProof w:val="0"/>
          <w:lang w:val="en-US"/>
        </w:rPr>
      </w:pPr>
      <w:r w:rsidRPr="00A502CD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426F8B6" w14:textId="77777777" w:rsidR="002E54DF" w:rsidRPr="00A502CD" w:rsidRDefault="002E54DF" w:rsidP="002E54DF">
      <w:pPr>
        <w:pStyle w:val="Testo2"/>
        <w:rPr>
          <w:noProof w:val="0"/>
          <w:lang w:val="en-US"/>
        </w:rPr>
      </w:pPr>
    </w:p>
    <w:sectPr w:rsidR="002E54DF" w:rsidRPr="00A502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FF77F7-3E65-49F6-83F8-35E1286C40C5}"/>
    <w:docVar w:name="dgnword-eventsink" w:val="150290936"/>
  </w:docVars>
  <w:rsids>
    <w:rsidRoot w:val="00D23182"/>
    <w:rsid w:val="000070FF"/>
    <w:rsid w:val="000C3FF1"/>
    <w:rsid w:val="00150FAD"/>
    <w:rsid w:val="00203871"/>
    <w:rsid w:val="00230653"/>
    <w:rsid w:val="002E54DF"/>
    <w:rsid w:val="004D1217"/>
    <w:rsid w:val="004D6008"/>
    <w:rsid w:val="004D65A9"/>
    <w:rsid w:val="00505BD8"/>
    <w:rsid w:val="00524E17"/>
    <w:rsid w:val="00566F71"/>
    <w:rsid w:val="005E271E"/>
    <w:rsid w:val="00616723"/>
    <w:rsid w:val="006445BB"/>
    <w:rsid w:val="0066373D"/>
    <w:rsid w:val="006707D5"/>
    <w:rsid w:val="006F059C"/>
    <w:rsid w:val="006F1772"/>
    <w:rsid w:val="008E1A71"/>
    <w:rsid w:val="00932307"/>
    <w:rsid w:val="00940DA2"/>
    <w:rsid w:val="009C4862"/>
    <w:rsid w:val="00A502CD"/>
    <w:rsid w:val="00A6790C"/>
    <w:rsid w:val="00AD5F7D"/>
    <w:rsid w:val="00B641E5"/>
    <w:rsid w:val="00C23B25"/>
    <w:rsid w:val="00CC1CAB"/>
    <w:rsid w:val="00D23182"/>
    <w:rsid w:val="00DB2E4B"/>
    <w:rsid w:val="00E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AAC24"/>
  <w15:docId w15:val="{9D7F9E07-6C04-44BA-B2F7-06C5A7E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1C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E54D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52F-1762-4442-822F-F809E32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237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Programmi Inglese</cp:lastModifiedBy>
  <cp:revision>2</cp:revision>
  <cp:lastPrinted>2003-03-27T10:42:00Z</cp:lastPrinted>
  <dcterms:created xsi:type="dcterms:W3CDTF">2023-06-26T12:33:00Z</dcterms:created>
  <dcterms:modified xsi:type="dcterms:W3CDTF">2023-06-26T12:33:00Z</dcterms:modified>
</cp:coreProperties>
</file>