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5825" w14:textId="77777777" w:rsidR="00EE6506" w:rsidRPr="00006A88" w:rsidRDefault="00EE6506" w:rsidP="003F40F4">
      <w:pPr>
        <w:pStyle w:val="Titolo1"/>
        <w:ind w:left="0" w:firstLine="0"/>
        <w:rPr>
          <w:noProof w:val="0"/>
        </w:rPr>
      </w:pPr>
      <w:r w:rsidRPr="00006A88">
        <w:t>The Social Psychology of Communication</w:t>
      </w:r>
    </w:p>
    <w:p w14:paraId="2FAF647A" w14:textId="77777777" w:rsidR="00EE6506" w:rsidRPr="00006A88" w:rsidRDefault="00EE6506" w:rsidP="00EE6506">
      <w:pPr>
        <w:pStyle w:val="Titolo2"/>
        <w:rPr>
          <w:lang w:val="it-IT"/>
        </w:rPr>
      </w:pPr>
      <w:r w:rsidRPr="00006A88">
        <w:t xml:space="preserve">Prof. </w:t>
      </w:r>
      <w:r w:rsidR="00EA73E4" w:rsidRPr="00006A88">
        <w:rPr>
          <w:lang w:val="it-IT"/>
        </w:rPr>
        <w:t>Carlo Galimberti</w:t>
      </w:r>
    </w:p>
    <w:p w14:paraId="76AE5869" w14:textId="25C691BA" w:rsidR="002D5E17" w:rsidRPr="00006A88" w:rsidRDefault="00EE6506" w:rsidP="00EE6506">
      <w:pPr>
        <w:spacing w:before="240" w:after="120" w:line="240" w:lineRule="exact"/>
        <w:rPr>
          <w:b/>
          <w:sz w:val="18"/>
        </w:rPr>
      </w:pPr>
      <w:r w:rsidRPr="00006A88">
        <w:rPr>
          <w:b/>
          <w:i/>
          <w:sz w:val="18"/>
        </w:rPr>
        <w:t>COURSE AIMS AND INTENDED LEARNING OUTCOMES</w:t>
      </w:r>
    </w:p>
    <w:p w14:paraId="1982A7E9" w14:textId="77777777" w:rsidR="00EE6506" w:rsidRPr="00006A88" w:rsidRDefault="00EE6506" w:rsidP="00EE6506">
      <w:r w:rsidRPr="00006A88">
        <w:t>The course has two complementary objectives, aiming to provide students with:</w:t>
      </w:r>
    </w:p>
    <w:p w14:paraId="4470618C" w14:textId="77777777" w:rsidR="00EE6506" w:rsidRPr="00006A88" w:rsidRDefault="00EE6506" w:rsidP="00215DE8">
      <w:pPr>
        <w:ind w:left="284" w:hanging="284"/>
      </w:pPr>
      <w:r w:rsidRPr="00006A88">
        <w:t>–</w:t>
      </w:r>
      <w:r w:rsidRPr="00006A88">
        <w:tab/>
        <w:t>the theoretical, methodological and empirical skills to summarise, from a socio-psychological perspective, what they have learned about communicative processes during the previous two years of the degree;</w:t>
      </w:r>
    </w:p>
    <w:p w14:paraId="265B11C6" w14:textId="6FB0638F" w:rsidR="00DB3E83" w:rsidRPr="00006A88" w:rsidRDefault="00215DE8" w:rsidP="00DB3E83">
      <w:pPr>
        <w:ind w:left="284" w:hanging="284"/>
      </w:pPr>
      <w:r w:rsidRPr="00006A88">
        <w:t>–</w:t>
      </w:r>
      <w:r w:rsidRPr="00006A88">
        <w:tab/>
        <w:t>tools for analysing conversations produced in interactive situations related to the topics covered by the Media Languages degree (in-person or remote interactions, internet, adverts, theatre, cinema, television series.</w:t>
      </w:r>
    </w:p>
    <w:p w14:paraId="0EC5B193" w14:textId="77777777" w:rsidR="00DB3E83" w:rsidRPr="00006A88" w:rsidRDefault="00DB3E83" w:rsidP="00DB3E83">
      <w:pPr>
        <w:ind w:left="284" w:hanging="284"/>
      </w:pPr>
    </w:p>
    <w:p w14:paraId="513A034F" w14:textId="77777777" w:rsidR="00EE6506" w:rsidRPr="00006A88" w:rsidRDefault="00EE6506" w:rsidP="00DB3E83">
      <w:pPr>
        <w:ind w:left="284" w:hanging="284"/>
      </w:pPr>
      <w:r w:rsidRPr="00006A88">
        <w:t>At the end of the course, students will be able to:</w:t>
      </w:r>
    </w:p>
    <w:p w14:paraId="399DBC4D" w14:textId="77777777" w:rsidR="00EE6506" w:rsidRPr="00006A88" w:rsidRDefault="00EE6506" w:rsidP="00215DE8">
      <w:pPr>
        <w:ind w:left="284" w:hanging="284"/>
      </w:pPr>
      <w:r w:rsidRPr="00006A88">
        <w:t>–</w:t>
      </w:r>
      <w:r w:rsidRPr="00006A88">
        <w:tab/>
        <w:t>analyse communication processes from a dialogic-conversational perspective (knowledge and understanding);</w:t>
      </w:r>
    </w:p>
    <w:p w14:paraId="734D9E33" w14:textId="77777777" w:rsidR="00EE6506" w:rsidRPr="00006A88" w:rsidRDefault="00EE6506" w:rsidP="00215DE8">
      <w:pPr>
        <w:ind w:left="284" w:hanging="284"/>
      </w:pPr>
      <w:r w:rsidRPr="00006A88">
        <w:t>–</w:t>
      </w:r>
      <w:r w:rsidRPr="00006A88">
        <w:tab/>
        <w:t xml:space="preserve">recognise the modes of constructing subjectivity in natural and staged communicative interactions (knowledge and understanding); </w:t>
      </w:r>
    </w:p>
    <w:p w14:paraId="03BB0EA1" w14:textId="77777777" w:rsidR="00EE6506" w:rsidRPr="00006A88" w:rsidRDefault="00EE6506" w:rsidP="00215DE8">
      <w:pPr>
        <w:ind w:left="284" w:hanging="284"/>
      </w:pPr>
      <w:r w:rsidRPr="00006A88">
        <w:t>–</w:t>
      </w:r>
      <w:r w:rsidRPr="00006A88">
        <w:tab/>
        <w:t>formulate psychosocial hypotheses to explain communicative interactions in real and staged contexts (ability to apply knowledge and understanding);</w:t>
      </w:r>
    </w:p>
    <w:p w14:paraId="3A2CF2F5" w14:textId="77777777" w:rsidR="00EE6506" w:rsidRPr="00006A88" w:rsidRDefault="00215DE8" w:rsidP="00215DE8">
      <w:pPr>
        <w:ind w:left="284" w:hanging="284"/>
      </w:pPr>
      <w:r w:rsidRPr="00006A88">
        <w:t>–</w:t>
      </w:r>
      <w:r w:rsidRPr="00006A88">
        <w:tab/>
        <w:t>demonstrate their acquired capacity for original analysis and for making well-supported arguments in relation to course themes, with particular reference to cases and material discussed in class (independence of judgement);</w:t>
      </w:r>
    </w:p>
    <w:p w14:paraId="69716AE2" w14:textId="77777777" w:rsidR="00EE6506" w:rsidRPr="00006A88" w:rsidRDefault="00215DE8" w:rsidP="00215DE8">
      <w:pPr>
        <w:ind w:left="284" w:hanging="284"/>
      </w:pPr>
      <w:r w:rsidRPr="00006A88">
        <w:t>–</w:t>
      </w:r>
      <w:r w:rsidRPr="00006A88">
        <w:tab/>
        <w:t>express concepts and use psychosocial categories knowledgeably with appropriate language (communication skills);</w:t>
      </w:r>
    </w:p>
    <w:p w14:paraId="3F1E3DB0" w14:textId="77777777" w:rsidR="00EE6506" w:rsidRPr="00006A88" w:rsidRDefault="00215DE8" w:rsidP="00215DE8">
      <w:pPr>
        <w:ind w:left="284" w:hanging="284"/>
      </w:pPr>
      <w:r w:rsidRPr="00006A88">
        <w:t>–</w:t>
      </w:r>
      <w:r w:rsidRPr="00006A88">
        <w:tab/>
        <w:t xml:space="preserve">understand main characteristics, similarities and differences in terms of the theories, methods and practical techniques presented (learning skills). </w:t>
      </w:r>
    </w:p>
    <w:p w14:paraId="06315DC3" w14:textId="77777777" w:rsidR="00EE6506" w:rsidRPr="00006A88" w:rsidRDefault="00EA73E4" w:rsidP="00EE6506">
      <w:pPr>
        <w:spacing w:before="240" w:after="120" w:line="240" w:lineRule="exact"/>
        <w:rPr>
          <w:b/>
          <w:sz w:val="18"/>
        </w:rPr>
      </w:pPr>
      <w:r w:rsidRPr="00006A88">
        <w:rPr>
          <w:b/>
          <w:i/>
          <w:sz w:val="18"/>
        </w:rPr>
        <w:t>COURSE CONTENT</w:t>
      </w:r>
    </w:p>
    <w:p w14:paraId="2EE6A6A2" w14:textId="77777777" w:rsidR="00F74CB6" w:rsidRPr="00006A88" w:rsidRDefault="00EA73E4" w:rsidP="00F74CB6">
      <w:r w:rsidRPr="00006A88">
        <w:t>The course consists of 4 modules divided into</w:t>
      </w:r>
      <w:r w:rsidR="00BA5394" w:rsidRPr="00006A88">
        <w:t xml:space="preserve"> </w:t>
      </w:r>
      <w:r w:rsidRPr="00006A88">
        <w:t xml:space="preserve">20 teaching units </w:t>
      </w:r>
      <w:r w:rsidR="00746570" w:rsidRPr="00006A88">
        <w:t>of</w:t>
      </w:r>
      <w:r w:rsidRPr="00006A88">
        <w:t xml:space="preserve"> 3 </w:t>
      </w:r>
      <w:r w:rsidR="00746570" w:rsidRPr="00006A88">
        <w:t>hours</w:t>
      </w:r>
      <w:r w:rsidRPr="00006A88">
        <w:t xml:space="preserve"> </w:t>
      </w:r>
      <w:r w:rsidR="00746570" w:rsidRPr="00006A88">
        <w:t>each</w:t>
      </w:r>
      <w:r w:rsidRPr="00006A88">
        <w:t xml:space="preserve"> </w:t>
      </w:r>
      <w:r w:rsidR="00746570" w:rsidRPr="00006A88">
        <w:t>for  a total of</w:t>
      </w:r>
      <w:r w:rsidR="00BA5394" w:rsidRPr="00006A88">
        <w:t xml:space="preserve"> </w:t>
      </w:r>
      <w:r w:rsidRPr="00006A88">
        <w:t xml:space="preserve">60 </w:t>
      </w:r>
      <w:r w:rsidR="00746570" w:rsidRPr="00006A88">
        <w:t>hours</w:t>
      </w:r>
      <w:r w:rsidRPr="00006A88">
        <w:t>:</w:t>
      </w:r>
    </w:p>
    <w:p w14:paraId="61934F72" w14:textId="77777777" w:rsidR="00F74CB6" w:rsidRPr="00006A88" w:rsidRDefault="00EA73E4" w:rsidP="00F74CB6">
      <w:pPr>
        <w:ind w:left="284" w:hanging="284"/>
      </w:pPr>
      <w:r w:rsidRPr="00006A88">
        <w:t>1.</w:t>
      </w:r>
      <w:r w:rsidRPr="00006A88">
        <w:tab/>
      </w:r>
      <w:r w:rsidR="00BA5394" w:rsidRPr="00006A88">
        <w:rPr>
          <w:i/>
        </w:rPr>
        <w:t xml:space="preserve">The socio-psychological </w:t>
      </w:r>
      <w:r w:rsidRPr="00006A88">
        <w:rPr>
          <w:i/>
        </w:rPr>
        <w:t>perspective on communication</w:t>
      </w:r>
      <w:r w:rsidR="00BA5394" w:rsidRPr="00006A88">
        <w:t xml:space="preserve"> </w:t>
      </w:r>
      <w:r w:rsidRPr="00006A88">
        <w:t>(1 unit for the presentation of the course</w:t>
      </w:r>
      <w:r w:rsidR="00BA5394" w:rsidRPr="00006A88">
        <w:t xml:space="preserve"> and </w:t>
      </w:r>
      <w:r w:rsidRPr="00006A88">
        <w:t>viewing of video material; 2 unit</w:t>
      </w:r>
      <w:r w:rsidR="00ED0891" w:rsidRPr="00006A88">
        <w:t>s</w:t>
      </w:r>
      <w:r w:rsidRPr="00006A88">
        <w:t xml:space="preserve"> </w:t>
      </w:r>
      <w:r w:rsidR="00ED0891" w:rsidRPr="00006A88">
        <w:t xml:space="preserve">for the presentation of the </w:t>
      </w:r>
      <w:r w:rsidRPr="00006A88">
        <w:t>dialogic-conversa</w:t>
      </w:r>
      <w:r w:rsidR="00ED0891" w:rsidRPr="00006A88">
        <w:t>tional approach</w:t>
      </w:r>
      <w:r w:rsidRPr="00006A88">
        <w:t>): 3 unit</w:t>
      </w:r>
      <w:r w:rsidR="00ED0891" w:rsidRPr="00006A88">
        <w:t xml:space="preserve">s, </w:t>
      </w:r>
      <w:r w:rsidRPr="00006A88">
        <w:t xml:space="preserve">9 </w:t>
      </w:r>
      <w:r w:rsidR="00ED0891" w:rsidRPr="00006A88">
        <w:t>hours in total</w:t>
      </w:r>
      <w:r w:rsidRPr="00006A88">
        <w:t xml:space="preserve">. </w:t>
      </w:r>
      <w:r w:rsidR="00BA5394" w:rsidRPr="00006A88">
        <w:t xml:space="preserve">Main </w:t>
      </w:r>
      <w:r w:rsidRPr="00006A88">
        <w:t xml:space="preserve">concepts: </w:t>
      </w:r>
      <w:r w:rsidR="00BA5394" w:rsidRPr="00006A88">
        <w:t xml:space="preserve">communicative </w:t>
      </w:r>
      <w:r w:rsidR="00CB2AC1" w:rsidRPr="00006A88">
        <w:t>interaction</w:t>
      </w:r>
      <w:r w:rsidRPr="00006A88">
        <w:t>, informa</w:t>
      </w:r>
      <w:r w:rsidR="00CB2AC1" w:rsidRPr="00006A88">
        <w:t>tion</w:t>
      </w:r>
      <w:r w:rsidRPr="00006A88">
        <w:t>, co</w:t>
      </w:r>
      <w:r w:rsidR="00CB2AC1" w:rsidRPr="00006A88">
        <w:t>mmunication</w:t>
      </w:r>
      <w:r w:rsidRPr="00006A88">
        <w:t>, conversa</w:t>
      </w:r>
      <w:r w:rsidR="00CB2AC1" w:rsidRPr="00006A88">
        <w:t>tion</w:t>
      </w:r>
      <w:r w:rsidRPr="00006A88">
        <w:t>, dialog</w:t>
      </w:r>
      <w:r w:rsidR="00CB2AC1" w:rsidRPr="00006A88">
        <w:t>ue</w:t>
      </w:r>
      <w:r w:rsidR="00BA5394" w:rsidRPr="00006A88">
        <w:t xml:space="preserve">. </w:t>
      </w:r>
      <w:r w:rsidRPr="00006A88">
        <w:t xml:space="preserve">Main objective: how </w:t>
      </w:r>
      <w:r w:rsidR="00BA5394" w:rsidRPr="00006A88">
        <w:t xml:space="preserve">to express </w:t>
      </w:r>
      <w:r w:rsidRPr="00006A88">
        <w:t xml:space="preserve">in a socio-psychological perspective what has been learned during the first two years of the degree </w:t>
      </w:r>
      <w:r w:rsidR="00BA5394" w:rsidRPr="00006A88">
        <w:t xml:space="preserve">on </w:t>
      </w:r>
      <w:r w:rsidRPr="00006A88">
        <w:t xml:space="preserve">real and media communication. </w:t>
      </w:r>
    </w:p>
    <w:p w14:paraId="6B5BA3E6" w14:textId="77777777" w:rsidR="00F74CB6" w:rsidRPr="00006A88" w:rsidRDefault="00EA73E4" w:rsidP="00F74CB6">
      <w:pPr>
        <w:ind w:left="284" w:hanging="284"/>
      </w:pPr>
      <w:r w:rsidRPr="00006A88">
        <w:t>2.</w:t>
      </w:r>
      <w:r w:rsidRPr="00006A88">
        <w:rPr>
          <w:i/>
        </w:rPr>
        <w:tab/>
        <w:t>Tools for analysing conversations</w:t>
      </w:r>
      <w:r w:rsidRPr="00006A88">
        <w:t xml:space="preserve"> (5 units for theory, method and examples of analysis of conversations, 2 unit</w:t>
      </w:r>
      <w:r w:rsidR="00443405" w:rsidRPr="00006A88">
        <w:t>s</w:t>
      </w:r>
      <w:r w:rsidRPr="00006A88">
        <w:t xml:space="preserve"> </w:t>
      </w:r>
      <w:r w:rsidR="00443405" w:rsidRPr="00006A88">
        <w:t>for</w:t>
      </w:r>
      <w:r w:rsidRPr="00006A88">
        <w:t xml:space="preserve"> </w:t>
      </w:r>
      <w:r w:rsidR="00362B90" w:rsidRPr="00006A88">
        <w:t xml:space="preserve">the </w:t>
      </w:r>
      <w:r w:rsidR="00443405" w:rsidRPr="00006A88">
        <w:t>practical class</w:t>
      </w:r>
      <w:r w:rsidR="00BA5394" w:rsidRPr="00006A88">
        <w:t xml:space="preserve">): </w:t>
      </w:r>
      <w:r w:rsidRPr="00006A88">
        <w:t>7 unit</w:t>
      </w:r>
      <w:r w:rsidR="00362B90" w:rsidRPr="00006A88">
        <w:t>s,</w:t>
      </w:r>
      <w:r w:rsidRPr="00006A88">
        <w:t xml:space="preserve"> 21 </w:t>
      </w:r>
      <w:r w:rsidR="00362B90" w:rsidRPr="00006A88">
        <w:t>hours in total</w:t>
      </w:r>
      <w:r w:rsidR="00BA5394" w:rsidRPr="00006A88">
        <w:t xml:space="preserve">. </w:t>
      </w:r>
      <w:r w:rsidRPr="00006A88">
        <w:t>Main concepts</w:t>
      </w:r>
      <w:r w:rsidR="00BA5394" w:rsidRPr="00006A88">
        <w:t xml:space="preserve">: </w:t>
      </w:r>
      <w:r w:rsidRPr="00006A88">
        <w:t>structure</w:t>
      </w:r>
      <w:r w:rsidR="00BA5394" w:rsidRPr="00006A88">
        <w:t xml:space="preserve"> </w:t>
      </w:r>
      <w:r w:rsidRPr="00006A88">
        <w:t>(organi</w:t>
      </w:r>
      <w:r w:rsidR="00BA5394" w:rsidRPr="00006A88">
        <w:t xml:space="preserve">sation </w:t>
      </w:r>
      <w:r w:rsidRPr="00006A88">
        <w:t xml:space="preserve">of turn-taking in conversation) and </w:t>
      </w:r>
      <w:r w:rsidRPr="00006A88">
        <w:lastRenderedPageBreak/>
        <w:t>dynamics</w:t>
      </w:r>
      <w:r w:rsidR="00BA5394" w:rsidRPr="00006A88">
        <w:t xml:space="preserve"> </w:t>
      </w:r>
      <w:r w:rsidRPr="00006A88">
        <w:t>(</w:t>
      </w:r>
      <w:r w:rsidR="00E44F40" w:rsidRPr="00006A88">
        <w:t>Speech Act Theory</w:t>
      </w:r>
      <w:r w:rsidRPr="00006A88">
        <w:t xml:space="preserve">) </w:t>
      </w:r>
      <w:r w:rsidR="00E44F40" w:rsidRPr="00006A88">
        <w:t>of conversations</w:t>
      </w:r>
      <w:r w:rsidRPr="00006A88">
        <w:t xml:space="preserve">. Main objective: </w:t>
      </w:r>
      <w:r w:rsidR="00BA5394" w:rsidRPr="00006A88">
        <w:t xml:space="preserve">to </w:t>
      </w:r>
      <w:r w:rsidRPr="00006A88">
        <w:t xml:space="preserve">understand what happens during natural and ‘staged’ conversations (e.g. </w:t>
      </w:r>
      <w:r w:rsidR="00E01145" w:rsidRPr="00006A88">
        <w:t>Why and h</w:t>
      </w:r>
      <w:r w:rsidR="000B05A5" w:rsidRPr="00006A88">
        <w:t xml:space="preserve">ow one does or does not understand </w:t>
      </w:r>
      <w:r w:rsidR="00E01145" w:rsidRPr="00006A88">
        <w:t>each</w:t>
      </w:r>
      <w:r w:rsidR="00BA5394" w:rsidRPr="00006A88">
        <w:t xml:space="preserve"> other</w:t>
      </w:r>
      <w:r w:rsidRPr="00006A88">
        <w:t xml:space="preserve">) </w:t>
      </w:r>
      <w:r w:rsidR="00BA5394" w:rsidRPr="00006A88">
        <w:t xml:space="preserve">learning </w:t>
      </w:r>
      <w:r w:rsidR="00E01145" w:rsidRPr="00006A88">
        <w:t>to</w:t>
      </w:r>
      <w:r w:rsidRPr="00006A88">
        <w:t xml:space="preserve"> formula</w:t>
      </w:r>
      <w:r w:rsidR="00E01145" w:rsidRPr="00006A88">
        <w:t>te</w:t>
      </w:r>
      <w:r w:rsidRPr="00006A88">
        <w:t xml:space="preserve"> interpretative</w:t>
      </w:r>
      <w:r w:rsidR="00BA5394" w:rsidRPr="00006A88">
        <w:t xml:space="preserve"> hypotheses using </w:t>
      </w:r>
      <w:r w:rsidR="000B05A5" w:rsidRPr="00006A88">
        <w:t>conversation analysis</w:t>
      </w:r>
      <w:r w:rsidRPr="00006A88">
        <w:t>. The module content will be illustrated</w:t>
      </w:r>
      <w:r w:rsidR="00F8292B" w:rsidRPr="00006A88">
        <w:t xml:space="preserve"> with</w:t>
      </w:r>
      <w:r w:rsidRPr="00006A88">
        <w:t xml:space="preserve"> brief sequences </w:t>
      </w:r>
      <w:r w:rsidR="006711F6" w:rsidRPr="00006A88">
        <w:t>from films or TV</w:t>
      </w:r>
      <w:r w:rsidRPr="00006A88">
        <w:t xml:space="preserve"> series, besides examples taken from empirical research.  P</w:t>
      </w:r>
      <w:r w:rsidR="00FB0E58" w:rsidRPr="00006A88">
        <w:t>ractical class</w:t>
      </w:r>
      <w:r w:rsidRPr="00006A88">
        <w:t xml:space="preserve"> 1.</w:t>
      </w:r>
    </w:p>
    <w:p w14:paraId="35ABA671" w14:textId="77777777" w:rsidR="00F74CB6" w:rsidRPr="00006A88" w:rsidRDefault="00EA73E4" w:rsidP="00F74CB6">
      <w:pPr>
        <w:ind w:left="284" w:hanging="284"/>
      </w:pPr>
      <w:r w:rsidRPr="00006A88">
        <w:t>3.</w:t>
      </w:r>
      <w:r w:rsidRPr="00006A88">
        <w:tab/>
      </w:r>
      <w:r w:rsidR="004D32AF" w:rsidRPr="00006A88">
        <w:rPr>
          <w:i/>
        </w:rPr>
        <w:t>C</w:t>
      </w:r>
      <w:r w:rsidR="00A2476E" w:rsidRPr="00006A88">
        <w:rPr>
          <w:i/>
        </w:rPr>
        <w:t>onstruction and subject roles</w:t>
      </w:r>
      <w:r w:rsidR="00830CE0" w:rsidRPr="00006A88">
        <w:rPr>
          <w:i/>
        </w:rPr>
        <w:t xml:space="preserve"> in </w:t>
      </w:r>
      <w:r w:rsidR="00741B3C" w:rsidRPr="00006A88">
        <w:rPr>
          <w:i/>
        </w:rPr>
        <w:t>discourse</w:t>
      </w:r>
      <w:r w:rsidR="002024B2" w:rsidRPr="00006A88">
        <w:rPr>
          <w:i/>
        </w:rPr>
        <w:t xml:space="preserve"> </w:t>
      </w:r>
      <w:r w:rsidRPr="00006A88">
        <w:rPr>
          <w:i/>
        </w:rPr>
        <w:t>1</w:t>
      </w:r>
      <w:r w:rsidRPr="00006A88">
        <w:t xml:space="preserve"> (2 units for theoretical and methodological aspects; 1 unit for analysis examples, 2 units for practical class</w:t>
      </w:r>
      <w:r w:rsidR="002024B2" w:rsidRPr="00006A88">
        <w:t xml:space="preserve">): </w:t>
      </w:r>
      <w:r w:rsidRPr="00006A88">
        <w:t xml:space="preserve">5 units, 15 hours in total. Main concepts: enunciative subjectivity, </w:t>
      </w:r>
      <w:r w:rsidR="002024B2" w:rsidRPr="00006A88">
        <w:t xml:space="preserve">enunciative </w:t>
      </w:r>
      <w:r w:rsidRPr="00006A88">
        <w:t>intersubjectivity, discourse</w:t>
      </w:r>
      <w:r w:rsidR="002024B2" w:rsidRPr="00006A88">
        <w:t xml:space="preserve">, </w:t>
      </w:r>
      <w:r w:rsidRPr="00006A88">
        <w:t xml:space="preserve">argumentation. Main objective: </w:t>
      </w:r>
      <w:r w:rsidR="002024B2" w:rsidRPr="00006A88">
        <w:t xml:space="preserve">to </w:t>
      </w:r>
      <w:r w:rsidRPr="00006A88">
        <w:t xml:space="preserve">become acquainted with </w:t>
      </w:r>
      <w:r w:rsidR="002024B2" w:rsidRPr="00006A88">
        <w:t xml:space="preserve">the concepts of the enunciative </w:t>
      </w:r>
      <w:r w:rsidRPr="00006A88">
        <w:t xml:space="preserve">intersubjectivity model. </w:t>
      </w:r>
      <w:r w:rsidR="00F8292B" w:rsidRPr="00006A88">
        <w:t>The model c</w:t>
      </w:r>
      <w:r w:rsidRPr="00006A88">
        <w:t xml:space="preserve">ontent will be illustrated with the analysis of sequences from films, commercials and TV series, </w:t>
      </w:r>
      <w:r w:rsidR="00F8292B" w:rsidRPr="00006A88">
        <w:t xml:space="preserve">besides examples taken from empirical research. </w:t>
      </w:r>
      <w:r w:rsidRPr="00006A88">
        <w:t xml:space="preserve">Practical </w:t>
      </w:r>
      <w:r w:rsidR="004C3629" w:rsidRPr="00006A88">
        <w:t>class 2</w:t>
      </w:r>
      <w:r w:rsidRPr="00006A88">
        <w:t>.</w:t>
      </w:r>
    </w:p>
    <w:p w14:paraId="151D0882" w14:textId="77777777" w:rsidR="00F74CB6" w:rsidRPr="00006A88" w:rsidRDefault="00EA73E4" w:rsidP="00F74CB6">
      <w:pPr>
        <w:ind w:left="284" w:hanging="284"/>
      </w:pPr>
      <w:r w:rsidRPr="00006A88">
        <w:t>4.</w:t>
      </w:r>
      <w:r w:rsidRPr="00006A88">
        <w:tab/>
        <w:t>C</w:t>
      </w:r>
      <w:r w:rsidRPr="00006A88">
        <w:rPr>
          <w:i/>
        </w:rPr>
        <w:t xml:space="preserve">onstruction and </w:t>
      </w:r>
      <w:r w:rsidR="00A2476E" w:rsidRPr="00006A88">
        <w:rPr>
          <w:i/>
        </w:rPr>
        <w:t>subject roles</w:t>
      </w:r>
      <w:r w:rsidRPr="00006A88">
        <w:rPr>
          <w:i/>
        </w:rPr>
        <w:t xml:space="preserve"> in discourse</w:t>
      </w:r>
      <w:r w:rsidR="002024B2" w:rsidRPr="00006A88">
        <w:rPr>
          <w:i/>
        </w:rPr>
        <w:t xml:space="preserve"> </w:t>
      </w:r>
      <w:r w:rsidRPr="00006A88">
        <w:rPr>
          <w:i/>
        </w:rPr>
        <w:t>2</w:t>
      </w:r>
      <w:r w:rsidRPr="00006A88">
        <w:t xml:space="preserve"> (2 units for theoretical and methodological aspects; 3 units to exemplify the proposed m</w:t>
      </w:r>
      <w:r w:rsidR="00220131" w:rsidRPr="00006A88">
        <w:t>e</w:t>
      </w:r>
      <w:r w:rsidRPr="00006A88">
        <w:t>thod of analysis): 5 unit</w:t>
      </w:r>
      <w:r w:rsidR="00237C4F" w:rsidRPr="00006A88">
        <w:t>s,</w:t>
      </w:r>
      <w:r w:rsidRPr="00006A88">
        <w:t xml:space="preserve"> 15 </w:t>
      </w:r>
      <w:r w:rsidR="00237C4F" w:rsidRPr="00006A88">
        <w:t>hours in total</w:t>
      </w:r>
      <w:r w:rsidRPr="00006A88">
        <w:t xml:space="preserve">. Main concepts: discourse analysis, </w:t>
      </w:r>
      <w:r w:rsidR="00FB0E58" w:rsidRPr="00006A88">
        <w:t>content analysis</w:t>
      </w:r>
      <w:r w:rsidRPr="00006A88">
        <w:t xml:space="preserve">, </w:t>
      </w:r>
      <w:r w:rsidR="00FB0E58" w:rsidRPr="00006A88">
        <w:t>argumentation analysis</w:t>
      </w:r>
      <w:r w:rsidR="002024B2" w:rsidRPr="00006A88">
        <w:t xml:space="preserve">. </w:t>
      </w:r>
      <w:r w:rsidRPr="00006A88">
        <w:t>Main objective:</w:t>
      </w:r>
      <w:r w:rsidR="002024B2" w:rsidRPr="00006A88">
        <w:t xml:space="preserve"> to train</w:t>
      </w:r>
      <w:r w:rsidRPr="00006A88">
        <w:t xml:space="preserve"> in the analysis of the discursive and argumentative dimensions of real and staged conversations, integra</w:t>
      </w:r>
      <w:r w:rsidR="00D934DF" w:rsidRPr="00006A88">
        <w:t xml:space="preserve">ting them with the conversational one </w:t>
      </w:r>
      <w:r w:rsidR="002024B2" w:rsidRPr="00006A88">
        <w:t xml:space="preserve">proposed in module 2. </w:t>
      </w:r>
      <w:r w:rsidR="005146AD" w:rsidRPr="00006A88">
        <w:t>T</w:t>
      </w:r>
      <w:r w:rsidRPr="00006A88">
        <w:t xml:space="preserve">he model contents will be illustrated with examples taken from TV series. </w:t>
      </w:r>
    </w:p>
    <w:p w14:paraId="15DC1355" w14:textId="77777777" w:rsidR="00EE6506" w:rsidRPr="00006A88" w:rsidRDefault="00EA73E4" w:rsidP="00F74CB6">
      <w:pPr>
        <w:spacing w:line="240" w:lineRule="exact"/>
        <w:ind w:left="284" w:hanging="284"/>
      </w:pPr>
      <w:r w:rsidRPr="00006A88">
        <w:t xml:space="preserve">During the first semester there is the </w:t>
      </w:r>
      <w:r w:rsidR="005146AD" w:rsidRPr="00006A88">
        <w:t>opportunity</w:t>
      </w:r>
      <w:r w:rsidR="002024B2" w:rsidRPr="00006A88">
        <w:t xml:space="preserve"> to parti</w:t>
      </w:r>
      <w:r w:rsidRPr="00006A88">
        <w:t xml:space="preserve">cipate in-person in a seminar </w:t>
      </w:r>
      <w:r w:rsidR="002024B2" w:rsidRPr="00006A88">
        <w:t xml:space="preserve">on the topic </w:t>
      </w:r>
      <w:r w:rsidRPr="00006A88">
        <w:t>“Dialogical argumentation in media studies”</w:t>
      </w:r>
      <w:r w:rsidR="005146AD" w:rsidRPr="00006A88">
        <w:t xml:space="preserve"> which will take place in</w:t>
      </w:r>
      <w:r w:rsidR="00BB13D7" w:rsidRPr="00006A88">
        <w:t xml:space="preserve"> two editions</w:t>
      </w:r>
      <w:r w:rsidR="005146AD" w:rsidRPr="00006A88">
        <w:t>, one in Italian and one in English</w:t>
      </w:r>
      <w:r w:rsidRPr="00006A88">
        <w:t xml:space="preserve"> (15 </w:t>
      </w:r>
      <w:r w:rsidR="005146AD" w:rsidRPr="00006A88">
        <w:t>hours</w:t>
      </w:r>
      <w:r w:rsidRPr="00006A88">
        <w:t>; 25 student</w:t>
      </w:r>
      <w:r w:rsidR="005146AD" w:rsidRPr="00006A88">
        <w:t>s each</w:t>
      </w:r>
      <w:r w:rsidRPr="00006A88">
        <w:t>). During the se</w:t>
      </w:r>
      <w:r w:rsidR="00F10755" w:rsidRPr="00006A88">
        <w:t xml:space="preserve">cond semester a further edition </w:t>
      </w:r>
      <w:r w:rsidRPr="00006A88">
        <w:t>of the seminar in Italian is planned</w:t>
      </w:r>
      <w:r w:rsidR="002024B2" w:rsidRPr="00006A88">
        <w:t xml:space="preserve">, its duration is </w:t>
      </w:r>
      <w:r w:rsidRPr="00006A88">
        <w:t xml:space="preserve">19 </w:t>
      </w:r>
      <w:r w:rsidR="007406B3" w:rsidRPr="00006A88">
        <w:t xml:space="preserve">hours of which </w:t>
      </w:r>
      <w:r w:rsidRPr="00006A88">
        <w:t xml:space="preserve">15 </w:t>
      </w:r>
      <w:r w:rsidR="007406B3" w:rsidRPr="00006A88">
        <w:t>hours are video recorded and</w:t>
      </w:r>
      <w:r w:rsidRPr="00006A88">
        <w:t xml:space="preserve"> 4 </w:t>
      </w:r>
      <w:r w:rsidR="007406B3" w:rsidRPr="00006A88">
        <w:t>hours are in-person, with no limit to the number of participants</w:t>
      </w:r>
      <w:r w:rsidRPr="00006A88">
        <w:t>. A</w:t>
      </w:r>
      <w:r w:rsidR="00F10755" w:rsidRPr="00006A88">
        <w:t xml:space="preserve">ll the editions of the seminar will be </w:t>
      </w:r>
      <w:r w:rsidR="00006A88" w:rsidRPr="00006A88">
        <w:t>held</w:t>
      </w:r>
      <w:r w:rsidR="00F10755" w:rsidRPr="00006A88">
        <w:t xml:space="preserve"> by </w:t>
      </w:r>
      <w:r w:rsidRPr="00006A88">
        <w:t>Prof. Antonio Bova.</w:t>
      </w:r>
    </w:p>
    <w:p w14:paraId="36DE6EE2" w14:textId="77777777" w:rsidR="00EE6506" w:rsidRPr="00006A88" w:rsidRDefault="00EE6506" w:rsidP="00215DE8">
      <w:pPr>
        <w:spacing w:before="240" w:after="120"/>
        <w:rPr>
          <w:b/>
          <w:i/>
          <w:sz w:val="18"/>
        </w:rPr>
      </w:pPr>
      <w:r w:rsidRPr="00006A88">
        <w:rPr>
          <w:b/>
          <w:i/>
          <w:sz w:val="18"/>
        </w:rPr>
        <w:t>READING LIST</w:t>
      </w:r>
    </w:p>
    <w:p w14:paraId="0E50A720" w14:textId="77777777" w:rsidR="00EE6506" w:rsidRPr="00006A88" w:rsidRDefault="00EE6506" w:rsidP="00EE6506">
      <w:pPr>
        <w:pStyle w:val="Testo1"/>
        <w:rPr>
          <w:noProof w:val="0"/>
        </w:rPr>
      </w:pPr>
      <w:r w:rsidRPr="00006A88">
        <w:t>Texts to be studied analytically (used for calculating credits)</w:t>
      </w:r>
    </w:p>
    <w:p w14:paraId="472833FE" w14:textId="77777777" w:rsidR="00EE6506" w:rsidRPr="00006A88" w:rsidRDefault="00EE6506" w:rsidP="00EE6506">
      <w:pPr>
        <w:pStyle w:val="Testo1"/>
        <w:spacing w:before="0" w:line="240" w:lineRule="atLeast"/>
        <w:rPr>
          <w:noProof w:val="0"/>
          <w:spacing w:val="-5"/>
          <w:lang w:val="it-IT"/>
        </w:rPr>
      </w:pPr>
      <w:r w:rsidRPr="00006A88">
        <w:rPr>
          <w:smallCaps/>
          <w:sz w:val="16"/>
          <w:lang w:val="it-IT"/>
        </w:rPr>
        <w:t>G. Albeggiani-C. Galimberti et Al.,</w:t>
      </w:r>
      <w:r w:rsidRPr="00006A88">
        <w:rPr>
          <w:i/>
          <w:lang w:val="it-IT"/>
        </w:rPr>
        <w:t xml:space="preserve"> Digital enterprise,</w:t>
      </w:r>
      <w:r w:rsidRPr="00006A88">
        <w:rPr>
          <w:lang w:val="it-IT"/>
        </w:rPr>
        <w:t xml:space="preserve"> Hoepli, Milan, 2015 (pp. 17-28).</w:t>
      </w:r>
    </w:p>
    <w:p w14:paraId="6C5F680B" w14:textId="77777777" w:rsidR="00EE6506" w:rsidRPr="00006A88" w:rsidRDefault="00EE6506" w:rsidP="00EE6506">
      <w:pPr>
        <w:pStyle w:val="Testo1"/>
        <w:spacing w:before="0" w:line="240" w:lineRule="atLeast"/>
        <w:rPr>
          <w:noProof w:val="0"/>
          <w:spacing w:val="-5"/>
          <w:lang w:val="it-IT"/>
        </w:rPr>
      </w:pPr>
      <w:r w:rsidRPr="00006A88">
        <w:rPr>
          <w:smallCaps/>
          <w:sz w:val="16"/>
          <w:lang w:val="it-IT"/>
        </w:rPr>
        <w:t>C. Galimberti,</w:t>
      </w:r>
      <w:r w:rsidRPr="00006A88">
        <w:rPr>
          <w:i/>
          <w:lang w:val="it-IT"/>
        </w:rPr>
        <w:t xml:space="preserve"> Analisi delle conversazioni e studio dell’interazione psicosociale,</w:t>
      </w:r>
      <w:r w:rsidRPr="00006A88">
        <w:rPr>
          <w:lang w:val="it-IT"/>
        </w:rPr>
        <w:t xml:space="preserve"> in C. Galimberti (ed.), </w:t>
      </w:r>
      <w:r w:rsidRPr="00006A88">
        <w:rPr>
          <w:i/>
          <w:lang w:val="it-IT"/>
        </w:rPr>
        <w:t>La conversazione</w:t>
      </w:r>
      <w:r w:rsidRPr="00006A88">
        <w:rPr>
          <w:lang w:val="it-IT"/>
        </w:rPr>
        <w:t>, Guerini &amp; Associati, Milan, 1992 (pp. 43-86).</w:t>
      </w:r>
    </w:p>
    <w:p w14:paraId="232766DC" w14:textId="77777777" w:rsidR="00EE6506" w:rsidRPr="00006A88" w:rsidRDefault="00EE6506" w:rsidP="00EE6506">
      <w:pPr>
        <w:pStyle w:val="Testo1"/>
        <w:spacing w:before="0" w:line="240" w:lineRule="atLeast"/>
        <w:rPr>
          <w:noProof w:val="0"/>
          <w:spacing w:val="-5"/>
          <w:lang w:val="it-IT"/>
        </w:rPr>
      </w:pPr>
      <w:r w:rsidRPr="00006A88">
        <w:rPr>
          <w:smallCaps/>
          <w:sz w:val="16"/>
          <w:lang w:val="it-IT"/>
        </w:rPr>
        <w:t>C. Galimberti,</w:t>
      </w:r>
      <w:r w:rsidRPr="00006A88">
        <w:rPr>
          <w:i/>
          <w:lang w:val="it-IT"/>
        </w:rPr>
        <w:t xml:space="preserve"> Segui il coniglio bianco,</w:t>
      </w:r>
      <w:r w:rsidRPr="00006A88">
        <w:rPr>
          <w:lang w:val="it-IT"/>
        </w:rPr>
        <w:t xml:space="preserve"> </w:t>
      </w:r>
      <w:r w:rsidRPr="00006A88">
        <w:rPr>
          <w:sz w:val="16"/>
          <w:lang w:val="it-IT"/>
        </w:rPr>
        <w:t xml:space="preserve">in </w:t>
      </w:r>
      <w:r w:rsidRPr="00006A88">
        <w:rPr>
          <w:smallCaps/>
          <w:sz w:val="16"/>
          <w:lang w:val="it-IT"/>
        </w:rPr>
        <w:t>E. Marta-C. Regalia</w:t>
      </w:r>
      <w:r w:rsidRPr="00006A88">
        <w:rPr>
          <w:lang w:val="it-IT"/>
        </w:rPr>
        <w:t xml:space="preserve">, </w:t>
      </w:r>
      <w:r w:rsidRPr="00006A88">
        <w:rPr>
          <w:i/>
          <w:lang w:val="it-IT"/>
        </w:rPr>
        <w:t>Identità in relazione. Le sfide odierne dell’essere adulto,</w:t>
      </w:r>
      <w:r w:rsidRPr="00006A88">
        <w:rPr>
          <w:lang w:val="it-IT"/>
        </w:rPr>
        <w:t xml:space="preserve"> McGraw Hill, Milan, 2011 (pp. 73-127).</w:t>
      </w:r>
    </w:p>
    <w:p w14:paraId="39A1B8F3" w14:textId="77777777" w:rsidR="00EE6506" w:rsidRPr="004C3629" w:rsidRDefault="00EE6506" w:rsidP="00EE6506">
      <w:pPr>
        <w:pStyle w:val="Testo1"/>
        <w:spacing w:before="0" w:line="240" w:lineRule="atLeast"/>
        <w:rPr>
          <w:noProof w:val="0"/>
          <w:spacing w:val="-5"/>
          <w:lang w:val="it-IT"/>
        </w:rPr>
      </w:pPr>
      <w:r w:rsidRPr="004C3629">
        <w:rPr>
          <w:smallCaps/>
          <w:sz w:val="16"/>
          <w:lang w:val="en-US"/>
        </w:rPr>
        <w:t xml:space="preserve">C. Galimberti-C. </w:t>
      </w:r>
      <w:r w:rsidRPr="00006A88">
        <w:rPr>
          <w:smallCaps/>
          <w:sz w:val="16"/>
        </w:rPr>
        <w:t xml:space="preserve">Spanò </w:t>
      </w:r>
      <w:r w:rsidRPr="00006A88">
        <w:rPr>
          <w:color w:val="222222"/>
          <w:shd w:val="clear" w:color="auto" w:fill="FFFFFF"/>
        </w:rPr>
        <w:t xml:space="preserve">(2017), </w:t>
      </w:r>
      <w:r w:rsidRPr="00006A88">
        <w:rPr>
          <w:i/>
          <w:color w:val="222222"/>
          <w:shd w:val="clear" w:color="auto" w:fill="FFFFFF"/>
        </w:rPr>
        <w:t>Intersubjectivity in media consumption as a result of the relation between texts and contexts: the case of Game of Thrones</w:t>
      </w:r>
      <w:r w:rsidRPr="00006A88">
        <w:rPr>
          <w:color w:val="222222"/>
          <w:shd w:val="clear" w:color="auto" w:fill="FFFFFF"/>
        </w:rPr>
        <w:t xml:space="preserve">. </w:t>
      </w:r>
      <w:r w:rsidRPr="004C3629">
        <w:rPr>
          <w:i/>
          <w:iCs/>
          <w:color w:val="222222"/>
          <w:lang w:val="it-IT"/>
        </w:rPr>
        <w:t>ESSAIS</w:t>
      </w:r>
      <w:r w:rsidRPr="004C3629">
        <w:rPr>
          <w:color w:val="222222"/>
          <w:shd w:val="clear" w:color="auto" w:fill="FFFFFF"/>
          <w:lang w:val="it-IT"/>
        </w:rPr>
        <w:t>, (3), 191-208.</w:t>
      </w:r>
    </w:p>
    <w:p w14:paraId="0C411082" w14:textId="77777777" w:rsidR="00EE6506" w:rsidRPr="00006A88" w:rsidRDefault="00EE6506" w:rsidP="00EE6506">
      <w:pPr>
        <w:pStyle w:val="Testo1"/>
        <w:spacing w:before="0" w:line="240" w:lineRule="atLeast"/>
        <w:rPr>
          <w:noProof w:val="0"/>
          <w:spacing w:val="-5"/>
          <w:lang w:val="it-IT"/>
        </w:rPr>
      </w:pPr>
      <w:r w:rsidRPr="004C3629">
        <w:rPr>
          <w:smallCaps/>
          <w:sz w:val="16"/>
          <w:lang w:val="it-IT"/>
        </w:rPr>
        <w:t xml:space="preserve">C. Mazzoleni-C. </w:t>
      </w:r>
      <w:r w:rsidRPr="00006A88">
        <w:rPr>
          <w:smallCaps/>
          <w:sz w:val="16"/>
          <w:lang w:val="it-IT"/>
        </w:rPr>
        <w:t>Galimberti,</w:t>
      </w:r>
      <w:r w:rsidRPr="00006A88">
        <w:rPr>
          <w:i/>
          <w:lang w:val="it-IT"/>
        </w:rPr>
        <w:t xml:space="preserve"> Analisi delle Conversazioni. Linee guida ed esempi,</w:t>
      </w:r>
      <w:r w:rsidRPr="00006A88">
        <w:rPr>
          <w:lang w:val="it-IT"/>
        </w:rPr>
        <w:t xml:space="preserve"> EDUCatt, Milan, 2013.</w:t>
      </w:r>
    </w:p>
    <w:p w14:paraId="3722F09E" w14:textId="77777777" w:rsidR="00F74CB6" w:rsidRPr="00006A88" w:rsidRDefault="00F74CB6" w:rsidP="00F74CB6">
      <w:pPr>
        <w:pStyle w:val="Testo1"/>
        <w:spacing w:before="0" w:line="240" w:lineRule="atLeast"/>
        <w:rPr>
          <w:color w:val="000000"/>
        </w:rPr>
      </w:pPr>
      <w:r w:rsidRPr="00006A88">
        <w:rPr>
          <w:smallCaps/>
          <w:spacing w:val="-5"/>
          <w:sz w:val="16"/>
          <w:lang w:val="it-IT"/>
        </w:rPr>
        <w:t xml:space="preserve">C. </w:t>
      </w:r>
      <w:r w:rsidRPr="00006A88">
        <w:rPr>
          <w:color w:val="000000"/>
          <w:lang w:val="it-IT"/>
        </w:rPr>
        <w:t xml:space="preserve">Galimberti, A.Bova, C. Spanò, &amp; I. Vergine. </w:t>
      </w:r>
      <w:r w:rsidRPr="00006A88">
        <w:rPr>
          <w:color w:val="000000"/>
          <w:lang w:val="en-US"/>
        </w:rPr>
        <w:t xml:space="preserve">(2021). Polydimensional structure and psychosocial functions of the direct address in TV series. </w:t>
      </w:r>
      <w:r w:rsidRPr="00006A88">
        <w:rPr>
          <w:i/>
          <w:color w:val="000000"/>
        </w:rPr>
        <w:t>Frontiers in Psychology</w:t>
      </w:r>
      <w:r w:rsidRPr="00006A88">
        <w:rPr>
          <w:color w:val="000000"/>
        </w:rPr>
        <w:t>.</w:t>
      </w:r>
    </w:p>
    <w:p w14:paraId="5275A960" w14:textId="77777777" w:rsidR="00EE6506" w:rsidRPr="00006A88" w:rsidRDefault="00EE6506" w:rsidP="00EE6506">
      <w:pPr>
        <w:spacing w:before="240" w:after="120"/>
        <w:rPr>
          <w:b/>
          <w:i/>
          <w:sz w:val="18"/>
        </w:rPr>
      </w:pPr>
      <w:r w:rsidRPr="00006A88">
        <w:rPr>
          <w:b/>
          <w:i/>
          <w:sz w:val="18"/>
        </w:rPr>
        <w:lastRenderedPageBreak/>
        <w:t>TEACHING METHOD</w:t>
      </w:r>
    </w:p>
    <w:p w14:paraId="06EFA8C3" w14:textId="77777777" w:rsidR="00EE6506" w:rsidRPr="00006A88" w:rsidRDefault="009062E9" w:rsidP="00EE6506">
      <w:pPr>
        <w:pStyle w:val="Testo2"/>
        <w:rPr>
          <w:noProof w:val="0"/>
        </w:rPr>
      </w:pPr>
      <w:r w:rsidRPr="00006A88">
        <w:t>The course employs three teaching approaches:</w:t>
      </w:r>
    </w:p>
    <w:p w14:paraId="3329EEFF" w14:textId="77777777" w:rsidR="00EE6506" w:rsidRPr="00006A88" w:rsidRDefault="00EE6506" w:rsidP="00215DE8">
      <w:pPr>
        <w:pStyle w:val="Testo2"/>
        <w:tabs>
          <w:tab w:val="left" w:pos="567"/>
        </w:tabs>
        <w:rPr>
          <w:noProof w:val="0"/>
        </w:rPr>
      </w:pPr>
      <w:r w:rsidRPr="00006A88">
        <w:t>–</w:t>
      </w:r>
      <w:r w:rsidRPr="00006A88">
        <w:tab/>
        <w:t>class work (lectures, multimedia presentations and practical classes);</w:t>
      </w:r>
    </w:p>
    <w:p w14:paraId="6AC28247" w14:textId="56A9A232" w:rsidR="00EE6506" w:rsidRPr="00006A88" w:rsidRDefault="00EE6506" w:rsidP="00215DE8">
      <w:pPr>
        <w:pStyle w:val="Testo2"/>
        <w:tabs>
          <w:tab w:val="left" w:pos="567"/>
        </w:tabs>
        <w:rPr>
          <w:noProof w:val="0"/>
        </w:rPr>
      </w:pPr>
      <w:r w:rsidRPr="00006A88">
        <w:t>–</w:t>
      </w:r>
      <w:r w:rsidRPr="00006A88">
        <w:tab/>
        <w:t xml:space="preserve">remote study (Blackboard and </w:t>
      </w:r>
      <w:r w:rsidR="00782B54">
        <w:t>possible</w:t>
      </w:r>
      <w:r w:rsidR="00455276">
        <w:t xml:space="preserve"> </w:t>
      </w:r>
      <w:r w:rsidRPr="00006A88">
        <w:t>other digital platforms indicated in lectures);</w:t>
      </w:r>
    </w:p>
    <w:p w14:paraId="430CCF3C" w14:textId="77777777" w:rsidR="00EE6506" w:rsidRPr="00006A88" w:rsidRDefault="00EE6506" w:rsidP="00215DE8">
      <w:pPr>
        <w:pStyle w:val="Testo2"/>
        <w:tabs>
          <w:tab w:val="left" w:pos="567"/>
        </w:tabs>
        <w:rPr>
          <w:noProof w:val="0"/>
        </w:rPr>
      </w:pPr>
      <w:r w:rsidRPr="00006A88">
        <w:t>–</w:t>
      </w:r>
      <w:r w:rsidRPr="00006A88">
        <w:tab/>
        <w:t>extra-curricular teaching activities (practical classes and seminars).</w:t>
      </w:r>
    </w:p>
    <w:p w14:paraId="5D770AC9" w14:textId="77777777" w:rsidR="00EE6506" w:rsidRPr="00006A88" w:rsidRDefault="00EE6506" w:rsidP="00EE6506">
      <w:pPr>
        <w:spacing w:before="240" w:after="120"/>
        <w:rPr>
          <w:b/>
          <w:i/>
          <w:sz w:val="18"/>
        </w:rPr>
      </w:pPr>
      <w:r w:rsidRPr="00006A88">
        <w:rPr>
          <w:b/>
          <w:i/>
          <w:sz w:val="18"/>
        </w:rPr>
        <w:t>ASSESSMENT METHOD AND CRITERIA</w:t>
      </w:r>
    </w:p>
    <w:p w14:paraId="3AE5A0A1" w14:textId="77777777" w:rsidR="00EE6506" w:rsidRPr="00006A88" w:rsidRDefault="00EE6506" w:rsidP="00EE6506">
      <w:pPr>
        <w:pStyle w:val="Testo2"/>
        <w:rPr>
          <w:noProof w:val="0"/>
        </w:rPr>
      </w:pPr>
      <w:r w:rsidRPr="00006A88">
        <w:t xml:space="preserve">The exam will be conducted </w:t>
      </w:r>
      <w:r w:rsidRPr="00006A88">
        <w:rPr>
          <w:i/>
          <w:iCs/>
        </w:rPr>
        <w:t>orally</w:t>
      </w:r>
      <w:r w:rsidRPr="00006A88">
        <w:t xml:space="preserve"> and includes two phases (A and B), the first of which has two optional formats (A1 or A2): </w:t>
      </w:r>
    </w:p>
    <w:p w14:paraId="165011A3" w14:textId="77777777" w:rsidR="00EE6506" w:rsidRPr="00006A88" w:rsidRDefault="00EE6506" w:rsidP="00215DE8">
      <w:pPr>
        <w:pStyle w:val="Testo2"/>
        <w:numPr>
          <w:ilvl w:val="0"/>
          <w:numId w:val="2"/>
        </w:numPr>
        <w:rPr>
          <w:noProof w:val="0"/>
        </w:rPr>
      </w:pPr>
      <w:r w:rsidRPr="00006A88">
        <w:t>assessing students’ knowledge of the content of the texts on the reading list and the topics covered in lectures (see the learning outcomes related to knowledge and understanding) through:</w:t>
      </w:r>
    </w:p>
    <w:p w14:paraId="18C16931" w14:textId="77777777" w:rsidR="00EE6506" w:rsidRPr="00006A88" w:rsidRDefault="00EE6506" w:rsidP="00EE6506">
      <w:pPr>
        <w:pStyle w:val="Testo2"/>
        <w:tabs>
          <w:tab w:val="clear" w:pos="284"/>
        </w:tabs>
        <w:ind w:left="567" w:hanging="284"/>
        <w:rPr>
          <w:noProof w:val="0"/>
        </w:rPr>
      </w:pPr>
      <w:r w:rsidRPr="00006A88">
        <w:t>–</w:t>
      </w:r>
      <w:r w:rsidRPr="00006A88">
        <w:tab/>
        <w:t>(A1) either an oral exam on the basic contents of the four modules</w:t>
      </w:r>
    </w:p>
    <w:p w14:paraId="4EED4182" w14:textId="77777777" w:rsidR="00EE6506" w:rsidRPr="00006A88" w:rsidRDefault="007A7728" w:rsidP="00EE6506">
      <w:pPr>
        <w:pStyle w:val="Testo2"/>
        <w:tabs>
          <w:tab w:val="clear" w:pos="284"/>
        </w:tabs>
        <w:rPr>
          <w:noProof w:val="0"/>
        </w:rPr>
      </w:pPr>
      <w:r w:rsidRPr="00006A88">
        <w:t>or a choice between,</w:t>
      </w:r>
    </w:p>
    <w:p w14:paraId="7EF707B7" w14:textId="77777777" w:rsidR="00EE6506" w:rsidRPr="00006A88" w:rsidRDefault="00EA73E4" w:rsidP="00EE6506">
      <w:pPr>
        <w:pStyle w:val="Testo2"/>
        <w:tabs>
          <w:tab w:val="clear" w:pos="284"/>
        </w:tabs>
        <w:ind w:left="567" w:hanging="284"/>
        <w:rPr>
          <w:noProof w:val="0"/>
        </w:rPr>
      </w:pPr>
      <w:r w:rsidRPr="00006A88">
        <w:t>–</w:t>
      </w:r>
      <w:r w:rsidRPr="00006A88">
        <w:tab/>
        <w:t xml:space="preserve">(A2) analysis of </w:t>
      </w:r>
      <w:r w:rsidR="00850CFE" w:rsidRPr="00006A88">
        <w:t xml:space="preserve">conversations produced in </w:t>
      </w:r>
      <w:r w:rsidRPr="00006A88">
        <w:t xml:space="preserve">real face-to-face, mediated or staged </w:t>
      </w:r>
      <w:r w:rsidR="00850CFE" w:rsidRPr="00006A88">
        <w:t>interactive situations</w:t>
      </w:r>
      <w:r w:rsidRPr="00006A88">
        <w:t>.</w:t>
      </w:r>
      <w:r w:rsidR="002024B2" w:rsidRPr="00006A88">
        <w:t xml:space="preserve"> </w:t>
      </w:r>
      <w:r w:rsidR="00850CFE" w:rsidRPr="00006A88">
        <w:t xml:space="preserve">Students have two hours to carry out the analysis and </w:t>
      </w:r>
      <w:r w:rsidRPr="00006A88">
        <w:t>present the results in a written text.</w:t>
      </w:r>
      <w:r w:rsidR="002024B2" w:rsidRPr="00006A88">
        <w:t xml:space="preserve"> </w:t>
      </w:r>
      <w:r w:rsidR="007F0C3C" w:rsidRPr="00006A88">
        <w:t xml:space="preserve">This mode may be chosen only by those who have </w:t>
      </w:r>
      <w:r w:rsidR="002571DB" w:rsidRPr="00006A88">
        <w:t>participated in the two planned</w:t>
      </w:r>
      <w:r w:rsidR="007F0C3C" w:rsidRPr="00006A88">
        <w:t xml:space="preserve"> practical classes.</w:t>
      </w:r>
    </w:p>
    <w:p w14:paraId="65F00278" w14:textId="77777777" w:rsidR="00EE6506" w:rsidRPr="00006A88" w:rsidRDefault="00EE6506" w:rsidP="00215DE8">
      <w:pPr>
        <w:pStyle w:val="Testo2"/>
        <w:numPr>
          <w:ilvl w:val="0"/>
          <w:numId w:val="2"/>
        </w:numPr>
        <w:rPr>
          <w:noProof w:val="0"/>
        </w:rPr>
      </w:pPr>
      <w:r w:rsidRPr="00006A88">
        <w:t xml:space="preserve">The second phase comprises an oral exam designed to demonstrate the candidate’s level of preparation of course content (see learning outcomes related to knowledge and comprehension); if the candidate opts for A1, the assessment will conclude with a discussion of the four modules; if the candidate opts for A2, the assessment concludes with a discussion of the analysis produced, addressing its points of interest and problematic aspects, including in relation to the contents of the four modules.  </w:t>
      </w:r>
    </w:p>
    <w:p w14:paraId="439BB3B3" w14:textId="77777777" w:rsidR="00EE6506" w:rsidRPr="00006A88" w:rsidRDefault="00EE6506" w:rsidP="00EE6506">
      <w:pPr>
        <w:pStyle w:val="Testo2"/>
        <w:spacing w:before="120" w:after="120"/>
        <w:rPr>
          <w:noProof w:val="0"/>
        </w:rPr>
      </w:pPr>
      <w:r w:rsidRPr="00006A88">
        <w:t xml:space="preserve">The exam will take place over the course of </w:t>
      </w:r>
      <w:r w:rsidRPr="00006A88">
        <w:rPr>
          <w:i/>
        </w:rPr>
        <w:t>a single day.</w:t>
      </w:r>
    </w:p>
    <w:p w14:paraId="4749A867" w14:textId="77777777" w:rsidR="00F74CB6" w:rsidRPr="00006A88" w:rsidRDefault="00EA73E4" w:rsidP="00EE6506">
      <w:pPr>
        <w:pStyle w:val="Testo2"/>
      </w:pPr>
      <w:r w:rsidRPr="00006A88">
        <w:t>The final mark will take into account the correct answers</w:t>
      </w:r>
      <w:r w:rsidR="00E832D8" w:rsidRPr="00006A88">
        <w:t xml:space="preserve"> </w:t>
      </w:r>
      <w:r w:rsidRPr="00006A88">
        <w:t>(70%) (see learning results related</w:t>
      </w:r>
      <w:r w:rsidR="007F0C3C" w:rsidRPr="00006A88">
        <w:t xml:space="preserve"> </w:t>
      </w:r>
      <w:r w:rsidRPr="00006A88">
        <w:t>to knowledge and understanding, ability to learn and to apply knowledge and understanding</w:t>
      </w:r>
      <w:r w:rsidR="007F0C3C" w:rsidRPr="00006A88">
        <w:t xml:space="preserve"> respectively</w:t>
      </w:r>
      <w:r w:rsidRPr="00006A88">
        <w:t xml:space="preserve">) </w:t>
      </w:r>
      <w:r w:rsidR="005314D8" w:rsidRPr="00006A88">
        <w:t xml:space="preserve">and </w:t>
      </w:r>
      <w:r w:rsidR="00961146" w:rsidRPr="00006A88">
        <w:t xml:space="preserve">communication and argumentation skills shown </w:t>
      </w:r>
      <w:r w:rsidRPr="00006A88">
        <w:t>dur</w:t>
      </w:r>
      <w:r w:rsidR="005314D8" w:rsidRPr="00006A88">
        <w:t>ing the discussion</w:t>
      </w:r>
      <w:r w:rsidR="00E832D8" w:rsidRPr="00006A88">
        <w:t xml:space="preserve"> </w:t>
      </w:r>
      <w:r w:rsidRPr="00006A88">
        <w:t>(30%) (</w:t>
      </w:r>
      <w:r w:rsidR="00E832D8" w:rsidRPr="00006A88">
        <w:t xml:space="preserve">see </w:t>
      </w:r>
      <w:r w:rsidR="00C874CC" w:rsidRPr="00006A88">
        <w:t xml:space="preserve">learning </w:t>
      </w:r>
      <w:r w:rsidR="005478BF" w:rsidRPr="00006A88">
        <w:t>re</w:t>
      </w:r>
      <w:r w:rsidR="005314D8" w:rsidRPr="00006A88">
        <w:t>sults</w:t>
      </w:r>
      <w:r w:rsidRPr="00006A88">
        <w:t xml:space="preserve"> </w:t>
      </w:r>
      <w:r w:rsidR="005314D8" w:rsidRPr="00006A88">
        <w:t xml:space="preserve">related to independence of judgement and communication skills). </w:t>
      </w:r>
    </w:p>
    <w:p w14:paraId="6FCE511B" w14:textId="77777777" w:rsidR="00630006" w:rsidRPr="00006A88" w:rsidRDefault="00630006" w:rsidP="00630006">
      <w:pPr>
        <w:pStyle w:val="Testo2"/>
        <w:rPr>
          <w:szCs w:val="18"/>
        </w:rPr>
      </w:pPr>
      <w:r w:rsidRPr="00006A88">
        <w:rPr>
          <w:szCs w:val="18"/>
        </w:rPr>
        <w:t xml:space="preserve">The final mark out of thirty will be based on the above-mentioned knowledge and skills, allocated as follows: </w:t>
      </w:r>
    </w:p>
    <w:p w14:paraId="590A62E8" w14:textId="77777777" w:rsidR="00630006" w:rsidRPr="00006A88" w:rsidRDefault="00630006" w:rsidP="00630006">
      <w:pPr>
        <w:pStyle w:val="Testo2"/>
        <w:rPr>
          <w:szCs w:val="18"/>
        </w:rPr>
      </w:pPr>
      <w:r w:rsidRPr="00006A88">
        <w:rPr>
          <w:szCs w:val="18"/>
        </w:rPr>
        <w:t xml:space="preserve">- incomplete or inadequate knowledge and skills: </w:t>
      </w:r>
      <w:r w:rsidR="00767CFC" w:rsidRPr="00006A88">
        <w:rPr>
          <w:szCs w:val="18"/>
        </w:rPr>
        <w:t>below</w:t>
      </w:r>
      <w:r w:rsidRPr="00006A88">
        <w:rPr>
          <w:szCs w:val="18"/>
        </w:rPr>
        <w:t xml:space="preserve"> 18; </w:t>
      </w:r>
    </w:p>
    <w:p w14:paraId="7E813FE9" w14:textId="77777777" w:rsidR="00630006" w:rsidRPr="00006A88" w:rsidRDefault="00630006" w:rsidP="00630006">
      <w:pPr>
        <w:pStyle w:val="Testo2"/>
        <w:rPr>
          <w:szCs w:val="18"/>
        </w:rPr>
      </w:pPr>
      <w:r w:rsidRPr="00006A88">
        <w:rPr>
          <w:szCs w:val="18"/>
        </w:rPr>
        <w:t xml:space="preserve">- adequate but poorly developed knowledge and skills: 18-22; </w:t>
      </w:r>
    </w:p>
    <w:p w14:paraId="3F7DC17C" w14:textId="77777777" w:rsidR="00630006" w:rsidRPr="00006A88" w:rsidRDefault="00630006" w:rsidP="00630006">
      <w:pPr>
        <w:pStyle w:val="Testo2"/>
        <w:rPr>
          <w:szCs w:val="18"/>
        </w:rPr>
      </w:pPr>
      <w:r w:rsidRPr="00006A88">
        <w:rPr>
          <w:szCs w:val="18"/>
        </w:rPr>
        <w:t xml:space="preserve">- good and adequately presented knowledge and skills: 23-26; </w:t>
      </w:r>
    </w:p>
    <w:p w14:paraId="567484FE" w14:textId="77777777" w:rsidR="00630006" w:rsidRPr="00006A88" w:rsidRDefault="00630006" w:rsidP="00630006">
      <w:pPr>
        <w:pStyle w:val="Testo2"/>
        <w:rPr>
          <w:szCs w:val="18"/>
        </w:rPr>
      </w:pPr>
      <w:r w:rsidRPr="00006A88">
        <w:rPr>
          <w:szCs w:val="18"/>
        </w:rPr>
        <w:t>- excellent and well-presented knowledge and skills 27 -30.</w:t>
      </w:r>
    </w:p>
    <w:p w14:paraId="4F1EE109" w14:textId="77777777" w:rsidR="00630006" w:rsidRPr="00006A88" w:rsidRDefault="00630006" w:rsidP="00D412B6">
      <w:pPr>
        <w:pStyle w:val="Testo2"/>
        <w:spacing w:before="120"/>
        <w:rPr>
          <w:i/>
        </w:rPr>
      </w:pPr>
      <w:r w:rsidRPr="00006A88">
        <w:t>Students who participate in one of the additional activities on offer (Antono Bova’s seminars) will be awarded one mark to add to the total achieved in the oral exam.</w:t>
      </w:r>
    </w:p>
    <w:p w14:paraId="6EABEB29" w14:textId="77777777" w:rsidR="00EE6506" w:rsidRPr="00006A88" w:rsidRDefault="00EE6506" w:rsidP="00EE6506">
      <w:pPr>
        <w:spacing w:before="240" w:after="120" w:line="240" w:lineRule="exact"/>
        <w:rPr>
          <w:b/>
          <w:i/>
          <w:sz w:val="18"/>
        </w:rPr>
      </w:pPr>
      <w:r w:rsidRPr="00006A88">
        <w:rPr>
          <w:b/>
          <w:i/>
          <w:sz w:val="18"/>
        </w:rPr>
        <w:t>NOTES AND PREREQUISITES</w:t>
      </w:r>
    </w:p>
    <w:p w14:paraId="54697C61" w14:textId="715F147F" w:rsidR="00F74CB6" w:rsidRPr="00455276" w:rsidRDefault="00630006" w:rsidP="00F74CB6">
      <w:pPr>
        <w:pStyle w:val="Testo2"/>
        <w:rPr>
          <w:strike/>
          <w:color w:val="FF0000"/>
        </w:rPr>
      </w:pPr>
      <w:r w:rsidRPr="00006A88">
        <w:lastRenderedPageBreak/>
        <w:t xml:space="preserve">Notes. </w:t>
      </w:r>
      <w:r w:rsidR="00961146" w:rsidRPr="00006A88">
        <w:t>In</w:t>
      </w:r>
      <w:r w:rsidR="00EA73E4" w:rsidRPr="00006A88">
        <w:t xml:space="preserve"> case of “remote” assessment</w:t>
      </w:r>
      <w:r w:rsidR="00455276">
        <w:t xml:space="preserve"> (</w:t>
      </w:r>
      <w:r w:rsidR="00782B54" w:rsidRPr="00782B54">
        <w:t>possible only in the cases provided for by the University Regulations</w:t>
      </w:r>
      <w:r w:rsidR="00455276">
        <w:t>)</w:t>
      </w:r>
      <w:r w:rsidR="00EA73E4" w:rsidRPr="00006A88">
        <w:t>, the exam will only be conducted orally, thus</w:t>
      </w:r>
      <w:r w:rsidR="00E832D8" w:rsidRPr="00006A88">
        <w:t xml:space="preserve"> following modes </w:t>
      </w:r>
      <w:r w:rsidR="00EA73E4" w:rsidRPr="00006A88">
        <w:t>(A1) + (B) (</w:t>
      </w:r>
      <w:r w:rsidR="008D27B1" w:rsidRPr="00006A88">
        <w:t>see</w:t>
      </w:r>
      <w:r w:rsidR="00EA73E4" w:rsidRPr="00006A88">
        <w:t xml:space="preserve"> </w:t>
      </w:r>
      <w:r w:rsidR="008D27B1" w:rsidRPr="00006A88">
        <w:t>Assessment Method and Criteri</w:t>
      </w:r>
      <w:r w:rsidR="00782B54">
        <w:t>a)</w:t>
      </w:r>
    </w:p>
    <w:p w14:paraId="6DD57212" w14:textId="77777777" w:rsidR="009F18D2" w:rsidRPr="00006A88" w:rsidRDefault="00630006" w:rsidP="00630006">
      <w:pPr>
        <w:pStyle w:val="Testo2"/>
        <w:rPr>
          <w:noProof w:val="0"/>
        </w:rPr>
      </w:pPr>
      <w:r w:rsidRPr="00006A88">
        <w:t>Prerequisites. Students require basic knowledge about media products and sociology of communication.</w:t>
      </w:r>
    </w:p>
    <w:p w14:paraId="30861EC4" w14:textId="77777777" w:rsidR="00EE6506" w:rsidRPr="00EE6506" w:rsidRDefault="00EE6506" w:rsidP="00EE6506">
      <w:pPr>
        <w:pStyle w:val="Testo2"/>
        <w:rPr>
          <w:noProof w:val="0"/>
        </w:rPr>
      </w:pPr>
      <w:r w:rsidRPr="00006A88">
        <w:t>Further information can be found on the lecturer's webpage at http://docenti.unicatt.it/web/searchByName.do?language=ENG or on the Faculty notice board.</w:t>
      </w:r>
    </w:p>
    <w:sectPr w:rsidR="00EE6506" w:rsidRPr="00EE650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23835"/>
    <w:multiLevelType w:val="hybridMultilevel"/>
    <w:tmpl w:val="D3D64028"/>
    <w:lvl w:ilvl="0" w:tplc="033096E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3A623F2"/>
    <w:multiLevelType w:val="hybridMultilevel"/>
    <w:tmpl w:val="67F6E41C"/>
    <w:lvl w:ilvl="0" w:tplc="F1D86B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926515">
    <w:abstractNumId w:val="1"/>
  </w:num>
  <w:num w:numId="2" w16cid:durableId="1271087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9E"/>
    <w:rsid w:val="00006A88"/>
    <w:rsid w:val="0006189E"/>
    <w:rsid w:val="000B05A5"/>
    <w:rsid w:val="000D5BB8"/>
    <w:rsid w:val="00187B99"/>
    <w:rsid w:val="001D6A11"/>
    <w:rsid w:val="002014DD"/>
    <w:rsid w:val="002024B2"/>
    <w:rsid w:val="00215DE8"/>
    <w:rsid w:val="00220131"/>
    <w:rsid w:val="00237C4F"/>
    <w:rsid w:val="002571DB"/>
    <w:rsid w:val="0027246C"/>
    <w:rsid w:val="002D5E17"/>
    <w:rsid w:val="002E1854"/>
    <w:rsid w:val="00324BCD"/>
    <w:rsid w:val="00357E65"/>
    <w:rsid w:val="00362B90"/>
    <w:rsid w:val="003F40F4"/>
    <w:rsid w:val="00443405"/>
    <w:rsid w:val="0045142A"/>
    <w:rsid w:val="00455276"/>
    <w:rsid w:val="004B72DB"/>
    <w:rsid w:val="004C3629"/>
    <w:rsid w:val="004D1217"/>
    <w:rsid w:val="004D2699"/>
    <w:rsid w:val="004D32AF"/>
    <w:rsid w:val="004D6008"/>
    <w:rsid w:val="004F08B0"/>
    <w:rsid w:val="004F4FB2"/>
    <w:rsid w:val="005146AD"/>
    <w:rsid w:val="005314D8"/>
    <w:rsid w:val="005478BF"/>
    <w:rsid w:val="0056619E"/>
    <w:rsid w:val="00630006"/>
    <w:rsid w:val="00640794"/>
    <w:rsid w:val="006711F6"/>
    <w:rsid w:val="006F1772"/>
    <w:rsid w:val="007406B3"/>
    <w:rsid w:val="00741B3C"/>
    <w:rsid w:val="00746570"/>
    <w:rsid w:val="00767CFC"/>
    <w:rsid w:val="00782B54"/>
    <w:rsid w:val="007A7728"/>
    <w:rsid w:val="007F0C3C"/>
    <w:rsid w:val="00830CE0"/>
    <w:rsid w:val="00850CFE"/>
    <w:rsid w:val="008624ED"/>
    <w:rsid w:val="008942E7"/>
    <w:rsid w:val="008A1204"/>
    <w:rsid w:val="008D27B1"/>
    <w:rsid w:val="00900CCA"/>
    <w:rsid w:val="009062E9"/>
    <w:rsid w:val="00924B77"/>
    <w:rsid w:val="00940DA2"/>
    <w:rsid w:val="00961146"/>
    <w:rsid w:val="009D30BC"/>
    <w:rsid w:val="009E055C"/>
    <w:rsid w:val="009F18D2"/>
    <w:rsid w:val="00A2476E"/>
    <w:rsid w:val="00A24FFE"/>
    <w:rsid w:val="00A31B57"/>
    <w:rsid w:val="00A74F6F"/>
    <w:rsid w:val="00A84C82"/>
    <w:rsid w:val="00AD7557"/>
    <w:rsid w:val="00B006CB"/>
    <w:rsid w:val="00B50C5D"/>
    <w:rsid w:val="00B51253"/>
    <w:rsid w:val="00B525CC"/>
    <w:rsid w:val="00BA5394"/>
    <w:rsid w:val="00BB13D7"/>
    <w:rsid w:val="00C874CC"/>
    <w:rsid w:val="00CA1EAF"/>
    <w:rsid w:val="00CB2AC1"/>
    <w:rsid w:val="00CC5D36"/>
    <w:rsid w:val="00CD0D91"/>
    <w:rsid w:val="00D404F2"/>
    <w:rsid w:val="00D412B6"/>
    <w:rsid w:val="00D934DF"/>
    <w:rsid w:val="00D976A5"/>
    <w:rsid w:val="00DA49F8"/>
    <w:rsid w:val="00DB3E83"/>
    <w:rsid w:val="00DD4EFE"/>
    <w:rsid w:val="00E01145"/>
    <w:rsid w:val="00E44F40"/>
    <w:rsid w:val="00E607E6"/>
    <w:rsid w:val="00E65910"/>
    <w:rsid w:val="00E832D8"/>
    <w:rsid w:val="00EA73E4"/>
    <w:rsid w:val="00ED0891"/>
    <w:rsid w:val="00EE6506"/>
    <w:rsid w:val="00F10755"/>
    <w:rsid w:val="00F74CB6"/>
    <w:rsid w:val="00F8292B"/>
    <w:rsid w:val="00FB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E4ED8"/>
  <w15:docId w15:val="{38D97626-FC8D-CD47-A35E-BE9991A9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E6506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6300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30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15CC-DC25-47F4-9E07-6458761C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7157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4</cp:revision>
  <cp:lastPrinted>2003-03-27T10:42:00Z</cp:lastPrinted>
  <dcterms:created xsi:type="dcterms:W3CDTF">2023-06-22T08:49:00Z</dcterms:created>
  <dcterms:modified xsi:type="dcterms:W3CDTF">2024-01-10T08:35:00Z</dcterms:modified>
</cp:coreProperties>
</file>