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059B" w14:textId="77777777" w:rsidR="00F255D0" w:rsidRPr="003E552D" w:rsidRDefault="000A5EFF" w:rsidP="00877DF7">
      <w:pPr>
        <w:pStyle w:val="Titolo1"/>
        <w:suppressAutoHyphens/>
        <w:rPr>
          <w:rFonts w:ascii="Times New Roman" w:hAnsi="Times New Roman" w:cs="Times New Roman"/>
          <w:lang w:val="en-GB"/>
        </w:rPr>
      </w:pPr>
      <w:r w:rsidRPr="003E552D">
        <w:rPr>
          <w:rFonts w:ascii="Times New Roman" w:hAnsi="Times New Roman" w:cs="Times New Roman"/>
          <w:lang w:val="en-GB"/>
        </w:rPr>
        <w:t>Introduction to Film History</w:t>
      </w:r>
    </w:p>
    <w:p w14:paraId="39596FF6" w14:textId="77777777" w:rsidR="005D417A" w:rsidRPr="003E552D" w:rsidRDefault="005D417A" w:rsidP="00877DF7">
      <w:pPr>
        <w:pStyle w:val="Titolo2"/>
        <w:suppressAutoHyphens/>
        <w:rPr>
          <w:rFonts w:ascii="Times New Roman" w:hAnsi="Times New Roman" w:cs="Times New Roman"/>
          <w:lang w:val="en-GB"/>
        </w:rPr>
      </w:pPr>
      <w:r w:rsidRPr="003E552D">
        <w:rPr>
          <w:rFonts w:ascii="Times New Roman" w:hAnsi="Times New Roman" w:cs="Times New Roman"/>
          <w:lang w:val="en-GB"/>
        </w:rPr>
        <w:t>Prof. Virgil Darelli; Prof. Andrea Chimento</w:t>
      </w:r>
    </w:p>
    <w:p w14:paraId="7918D976" w14:textId="77777777" w:rsidR="008E5074" w:rsidRPr="003E552D" w:rsidRDefault="008E5074" w:rsidP="00877DF7">
      <w:pPr>
        <w:suppressAutoHyphens/>
        <w:spacing w:before="240" w:after="120"/>
        <w:rPr>
          <w:rFonts w:cs="Times New Roman"/>
          <w:b/>
          <w:i/>
          <w:sz w:val="18"/>
          <w:lang w:val="en-GB"/>
        </w:rPr>
      </w:pPr>
      <w:r w:rsidRPr="003E552D">
        <w:rPr>
          <w:rFonts w:cs="Times New Roman"/>
          <w:b/>
          <w:bCs/>
          <w:i/>
          <w:iCs/>
          <w:sz w:val="18"/>
          <w:lang w:val="en-GB"/>
        </w:rPr>
        <w:t xml:space="preserve">COURSE AIMS AND INTENDED LEARNING OUTCOMES </w:t>
      </w:r>
    </w:p>
    <w:p w14:paraId="14709F64" w14:textId="0CD19F01" w:rsidR="007A06DB" w:rsidRPr="003E552D" w:rsidRDefault="008D0E81" w:rsidP="00877D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40" w:lineRule="exact"/>
        <w:rPr>
          <w:rFonts w:eastAsia="Times New Roman" w:cs="Times New Roman"/>
          <w:color w:val="auto"/>
          <w:bdr w:val="none" w:sz="0" w:space="0" w:color="auto"/>
          <w:lang w:val="en-GB"/>
        </w:rPr>
      </w:pPr>
      <w:r w:rsidRPr="003E552D">
        <w:rPr>
          <w:rFonts w:eastAsia="Times New Roman" w:cs="Times New Roman"/>
          <w:color w:val="auto"/>
          <w:bdr w:val="none" w:sz="0" w:space="0" w:color="auto"/>
          <w:lang w:val="en-GB"/>
        </w:rPr>
        <w:t>The course aims to provide students with the key historical, linguistic, and theoretical tools to discover and understand international cinema from its origins to the present</w:t>
      </w:r>
      <w:r w:rsidR="005D417A"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, and to </w:t>
      </w:r>
      <w:r w:rsidR="00197AE2"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carry out </w:t>
      </w:r>
      <w:r w:rsidR="005D417A" w:rsidRPr="003E552D">
        <w:rPr>
          <w:rFonts w:eastAsia="Times New Roman" w:cs="Times New Roman"/>
          <w:color w:val="auto"/>
          <w:bdr w:val="none" w:sz="0" w:space="0" w:color="auto"/>
          <w:lang w:val="en-GB"/>
        </w:rPr>
        <w:t>the analysis of an audio-visual work, both as an aesthetic-cultural product and as an economic and social product.</w:t>
      </w:r>
    </w:p>
    <w:p w14:paraId="55B2E60C" w14:textId="77777777" w:rsidR="008E5074" w:rsidRPr="003E552D" w:rsidRDefault="008E5074" w:rsidP="00877D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</w:pPr>
      <w:r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At the end of the course, students will be able to: </w:t>
      </w:r>
    </w:p>
    <w:p w14:paraId="4B3046B5" w14:textId="12341AE0" w:rsidR="008E5074" w:rsidRPr="003E552D" w:rsidRDefault="008E5074" w:rsidP="00877DF7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</w:pPr>
      <w:r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recognise and understand </w:t>
      </w:r>
      <w:r w:rsidR="009A0818"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the </w:t>
      </w:r>
      <w:r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main expressive forms in the history of cinema (Knowledge and understanding); </w:t>
      </w:r>
    </w:p>
    <w:p w14:paraId="16155A42" w14:textId="689CE6A1" w:rsidR="008E5074" w:rsidRPr="003E552D" w:rsidRDefault="008E5074" w:rsidP="00877DF7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</w:pPr>
      <w:r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understand </w:t>
      </w:r>
      <w:r w:rsidR="00F10568"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the </w:t>
      </w:r>
      <w:r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developments </w:t>
      </w:r>
      <w:r w:rsidR="00ED4F0D"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>related to</w:t>
      </w:r>
      <w:r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 the field of </w:t>
      </w:r>
      <w:r w:rsidR="005D417A"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>audio-visual</w:t>
      </w:r>
      <w:r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 arts (Learning</w:t>
      </w:r>
      <w:r w:rsidR="00E540C3"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 ability</w:t>
      </w:r>
      <w:r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); </w:t>
      </w:r>
    </w:p>
    <w:p w14:paraId="4C345AE9" w14:textId="1437D275" w:rsidR="008E5074" w:rsidRPr="003E552D" w:rsidRDefault="008E5074" w:rsidP="00877DF7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</w:pPr>
      <w:r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interpret and analyse a cinematographic text (Applied knowledge and understanding); </w:t>
      </w:r>
    </w:p>
    <w:p w14:paraId="0E5DC237" w14:textId="6CE5D279" w:rsidR="005D417A" w:rsidRPr="00A6009C" w:rsidRDefault="008E5074" w:rsidP="00877DF7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</w:pPr>
      <w:r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>develop communicati</w:t>
      </w:r>
      <w:r w:rsidR="00790AF8"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ve </w:t>
      </w:r>
      <w:r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and expressive </w:t>
      </w:r>
      <w:r w:rsidR="00417C14"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>skills</w:t>
      </w:r>
      <w:r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 xml:space="preserve"> in cinematography (Communicative </w:t>
      </w:r>
      <w:r w:rsidR="00E540C3"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>/competence</w:t>
      </w:r>
      <w:r w:rsidRPr="003E552D">
        <w:rPr>
          <w:rFonts w:eastAsia="Times New Roman" w:cs="Times New Roman"/>
          <w:color w:val="auto"/>
          <w:szCs w:val="24"/>
          <w:bdr w:val="none" w:sz="0" w:space="0" w:color="auto"/>
          <w:lang w:val="en-GB"/>
        </w:rPr>
        <w:t>).</w:t>
      </w:r>
    </w:p>
    <w:p w14:paraId="34BF3D7A" w14:textId="77777777" w:rsidR="00F255D0" w:rsidRPr="003E552D" w:rsidRDefault="000A5EFF" w:rsidP="00877DF7">
      <w:pPr>
        <w:suppressAutoHyphens/>
        <w:spacing w:before="240" w:after="120" w:line="240" w:lineRule="exact"/>
        <w:rPr>
          <w:rFonts w:cs="Times New Roman"/>
          <w:b/>
          <w:bCs/>
          <w:sz w:val="18"/>
          <w:szCs w:val="18"/>
          <w:lang w:val="en-GB"/>
        </w:rPr>
      </w:pPr>
      <w:r w:rsidRPr="003E552D">
        <w:rPr>
          <w:rFonts w:cs="Times New Roman"/>
          <w:b/>
          <w:bCs/>
          <w:i/>
          <w:iCs/>
          <w:sz w:val="18"/>
          <w:szCs w:val="18"/>
          <w:lang w:val="en-GB"/>
        </w:rPr>
        <w:t>COURSE CONTENT</w:t>
      </w:r>
    </w:p>
    <w:p w14:paraId="5283BDEC" w14:textId="47C86C62" w:rsidR="005D417A" w:rsidRPr="003E552D" w:rsidRDefault="003E552D" w:rsidP="00877D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40" w:lineRule="exact"/>
        <w:rPr>
          <w:rFonts w:eastAsia="Times New Roman" w:cs="Times New Roman"/>
          <w:color w:val="auto"/>
          <w:bdr w:val="none" w:sz="0" w:space="0" w:color="auto"/>
          <w:lang w:val="en-GB"/>
        </w:rPr>
      </w:pPr>
      <w:r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The course </w:t>
      </w:r>
      <w:r w:rsidR="005D417A" w:rsidRPr="003E552D">
        <w:rPr>
          <w:rFonts w:eastAsia="Times New Roman" w:cs="Times New Roman"/>
          <w:color w:val="auto"/>
          <w:bdr w:val="none" w:sz="0" w:space="0" w:color="auto"/>
          <w:lang w:val="en-GB"/>
        </w:rPr>
        <w:t>will cover different historical periods, both from a diachronic and a synchronic perspective, with a focus on the most significant production of some Western countries</w:t>
      </w:r>
      <w:r w:rsidR="004A4778"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with particular </w:t>
      </w:r>
      <w:r w:rsidR="0022585D"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focus on </w:t>
      </w:r>
      <w:r w:rsidR="004A4778"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the forms of representation </w:t>
      </w:r>
      <w:r w:rsidR="00F01FAE"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developed </w:t>
      </w:r>
      <w:r w:rsidR="004A4778" w:rsidRPr="003E552D">
        <w:rPr>
          <w:rFonts w:eastAsia="Times New Roman" w:cs="Times New Roman"/>
          <w:color w:val="auto"/>
          <w:bdr w:val="none" w:sz="0" w:space="0" w:color="auto"/>
          <w:lang w:val="en-GB"/>
        </w:rPr>
        <w:t>within the system of genres and auteur cinema.</w:t>
      </w:r>
      <w:r w:rsidR="005D417A"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Furthermore, </w:t>
      </w:r>
      <w:r w:rsidR="004A4778" w:rsidRPr="003E552D">
        <w:rPr>
          <w:rFonts w:eastAsia="Times New Roman" w:cs="Times New Roman"/>
          <w:color w:val="auto"/>
          <w:bdr w:val="none" w:sz="0" w:space="0" w:color="auto"/>
          <w:lang w:val="en-GB"/>
        </w:rPr>
        <w:t>th</w:t>
      </w:r>
      <w:r w:rsidR="005D417A"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e history of cinema will be </w:t>
      </w:r>
      <w:r w:rsidR="00F01FAE"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examined </w:t>
      </w:r>
      <w:r w:rsidR="005D417A"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through the filter of John Ford's work: the analysis of some representative films will </w:t>
      </w:r>
      <w:r w:rsidR="001D5422" w:rsidRPr="003E552D">
        <w:rPr>
          <w:rFonts w:eastAsia="Times New Roman" w:cs="Times New Roman"/>
          <w:color w:val="auto"/>
          <w:bdr w:val="none" w:sz="0" w:space="0" w:color="auto"/>
          <w:lang w:val="en-GB"/>
        </w:rPr>
        <w:t>allow to</w:t>
      </w:r>
      <w:r w:rsidR="005D417A"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</w:t>
      </w:r>
      <w:r w:rsidR="004A4778" w:rsidRPr="003E552D">
        <w:rPr>
          <w:rFonts w:eastAsia="Times New Roman" w:cs="Times New Roman"/>
          <w:color w:val="auto"/>
          <w:bdr w:val="none" w:sz="0" w:space="0" w:color="auto"/>
          <w:lang w:val="en-GB"/>
        </w:rPr>
        <w:t>analyse</w:t>
      </w:r>
      <w:r w:rsidR="005D417A"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the evolution of classic Hollywood cinema and its aesthetic, cultural</w:t>
      </w:r>
      <w:r>
        <w:rPr>
          <w:rFonts w:eastAsia="Times New Roman" w:cs="Times New Roman"/>
          <w:color w:val="auto"/>
          <w:bdr w:val="none" w:sz="0" w:space="0" w:color="auto"/>
          <w:lang w:val="en-GB"/>
        </w:rPr>
        <w:t>,</w:t>
      </w:r>
      <w:r w:rsidR="005D417A" w:rsidRPr="003E552D">
        <w:rPr>
          <w:rFonts w:eastAsia="Times New Roman" w:cs="Times New Roman"/>
          <w:color w:val="auto"/>
          <w:bdr w:val="none" w:sz="0" w:space="0" w:color="auto"/>
          <w:lang w:val="en-GB"/>
        </w:rPr>
        <w:t xml:space="preserve"> and economic influence on world cinematography.</w:t>
      </w:r>
    </w:p>
    <w:p w14:paraId="27A64A1D" w14:textId="360234D3" w:rsidR="00F255D0" w:rsidRPr="003E552D" w:rsidRDefault="000A5EFF" w:rsidP="00A6009C">
      <w:pPr>
        <w:suppressAutoHyphens/>
        <w:spacing w:before="120"/>
        <w:rPr>
          <w:rFonts w:cs="Times New Roman"/>
          <w:lang w:val="en-GB"/>
        </w:rPr>
      </w:pPr>
      <w:r w:rsidRPr="003E552D">
        <w:rPr>
          <w:rFonts w:cs="Times New Roman"/>
          <w:lang w:val="en-GB"/>
        </w:rPr>
        <w:t xml:space="preserve">The course is </w:t>
      </w:r>
      <w:r w:rsidR="009F16B6" w:rsidRPr="003E552D">
        <w:rPr>
          <w:rFonts w:cs="Times New Roman"/>
          <w:lang w:val="en-GB"/>
        </w:rPr>
        <w:t xml:space="preserve">divided into </w:t>
      </w:r>
      <w:r w:rsidRPr="003E552D">
        <w:rPr>
          <w:rFonts w:cs="Times New Roman"/>
          <w:lang w:val="en-GB"/>
        </w:rPr>
        <w:t xml:space="preserve">two </w:t>
      </w:r>
      <w:r w:rsidR="009F16B6" w:rsidRPr="003E552D">
        <w:rPr>
          <w:rFonts w:cs="Times New Roman"/>
          <w:lang w:val="en-GB"/>
        </w:rPr>
        <w:t>m</w:t>
      </w:r>
      <w:r w:rsidRPr="003E552D">
        <w:rPr>
          <w:rFonts w:cs="Times New Roman"/>
          <w:lang w:val="en-GB"/>
        </w:rPr>
        <w:t>odules</w:t>
      </w:r>
      <w:r w:rsidR="005D417A" w:rsidRPr="003E552D">
        <w:rPr>
          <w:rFonts w:cs="Times New Roman"/>
          <w:lang w:val="en-GB"/>
        </w:rPr>
        <w:t>, referring to the two semest</w:t>
      </w:r>
      <w:r w:rsidR="004A4778" w:rsidRPr="003E552D">
        <w:rPr>
          <w:rFonts w:cs="Times New Roman"/>
          <w:lang w:val="en-GB"/>
        </w:rPr>
        <w:t>ers:</w:t>
      </w:r>
    </w:p>
    <w:p w14:paraId="292C1797" w14:textId="094514FF" w:rsidR="004A4778" w:rsidRPr="003E552D" w:rsidRDefault="004A4778" w:rsidP="00877DF7">
      <w:pPr>
        <w:suppressAutoHyphens/>
        <w:spacing w:before="120" w:line="240" w:lineRule="exact"/>
        <w:rPr>
          <w:rFonts w:cs="Times New Roman"/>
        </w:rPr>
      </w:pPr>
      <w:r w:rsidRPr="003E552D">
        <w:rPr>
          <w:rFonts w:cs="Times New Roman"/>
          <w:smallCaps/>
          <w:noProof/>
          <w:sz w:val="18"/>
        </w:rPr>
        <w:t>Modul</w:t>
      </w:r>
      <w:r w:rsidR="0022585D" w:rsidRPr="003E552D">
        <w:rPr>
          <w:rFonts w:cs="Times New Roman"/>
          <w:smallCaps/>
          <w:noProof/>
          <w:sz w:val="18"/>
        </w:rPr>
        <w:t>e</w:t>
      </w:r>
      <w:r w:rsidRPr="003E552D">
        <w:rPr>
          <w:rFonts w:cs="Times New Roman"/>
          <w:smallCaps/>
          <w:noProof/>
          <w:sz w:val="18"/>
        </w:rPr>
        <w:t xml:space="preserve"> I </w:t>
      </w:r>
      <w:r w:rsidRPr="003E552D">
        <w:rPr>
          <w:rFonts w:cs="Times New Roman"/>
        </w:rPr>
        <w:t>(</w:t>
      </w:r>
      <w:r w:rsidRPr="003E552D">
        <w:rPr>
          <w:rFonts w:cs="Times New Roman"/>
          <w:i/>
        </w:rPr>
        <w:t>Prof. Darelli)</w:t>
      </w:r>
    </w:p>
    <w:p w14:paraId="594FCA80" w14:textId="745D14D8" w:rsidR="004A4778" w:rsidRPr="003E552D" w:rsidRDefault="004A4778" w:rsidP="00877DF7">
      <w:pPr>
        <w:suppressAutoHyphens/>
        <w:rPr>
          <w:rFonts w:cs="Times New Roman"/>
          <w:lang w:val="en-GB"/>
        </w:rPr>
      </w:pPr>
      <w:r w:rsidRPr="003E552D">
        <w:rPr>
          <w:rFonts w:cs="Times New Roman"/>
          <w:lang w:val="en-GB"/>
        </w:rPr>
        <w:t xml:space="preserve">Deals with the main stages of cinema </w:t>
      </w:r>
      <w:r w:rsidR="0022585D" w:rsidRPr="003E552D">
        <w:rPr>
          <w:rFonts w:cs="Times New Roman"/>
          <w:lang w:val="en-GB"/>
        </w:rPr>
        <w:t>evolution</w:t>
      </w:r>
      <w:r w:rsidRPr="003E552D">
        <w:rPr>
          <w:rFonts w:cs="Times New Roman"/>
          <w:lang w:val="en-GB"/>
        </w:rPr>
        <w:t xml:space="preserve">, from its origins to World War II (30 hours) and includes a single-subject focus on John Ford from silent cinema to the cinema of the </w:t>
      </w:r>
      <w:r w:rsidR="001136E9" w:rsidRPr="003E552D">
        <w:rPr>
          <w:rFonts w:cs="Times New Roman"/>
          <w:lang w:val="en-GB"/>
        </w:rPr>
        <w:t>Forties</w:t>
      </w:r>
      <w:r w:rsidRPr="003E552D">
        <w:rPr>
          <w:rFonts w:cs="Times New Roman"/>
          <w:lang w:val="en-GB"/>
        </w:rPr>
        <w:t xml:space="preserve"> (30 hours).</w:t>
      </w:r>
    </w:p>
    <w:p w14:paraId="15A00A99" w14:textId="408C64B1" w:rsidR="00F255D0" w:rsidRPr="003E552D" w:rsidRDefault="000717D3" w:rsidP="00877DF7">
      <w:pPr>
        <w:suppressAutoHyphens/>
        <w:spacing w:before="120"/>
        <w:rPr>
          <w:rFonts w:cs="Times New Roman"/>
          <w:lang w:val="en-GB"/>
        </w:rPr>
      </w:pPr>
      <w:r w:rsidRPr="003E552D">
        <w:rPr>
          <w:rFonts w:cs="Times New Roman"/>
          <w:smallCaps/>
          <w:sz w:val="18"/>
          <w:lang w:val="en-GB"/>
        </w:rPr>
        <w:t>Module 2</w:t>
      </w:r>
      <w:r w:rsidRPr="003E552D">
        <w:rPr>
          <w:rFonts w:cs="Times New Roman"/>
          <w:lang w:val="en-GB"/>
        </w:rPr>
        <w:t xml:space="preserve"> (</w:t>
      </w:r>
      <w:r w:rsidRPr="003E552D">
        <w:rPr>
          <w:rFonts w:cs="Times New Roman"/>
          <w:i/>
          <w:iCs/>
          <w:lang w:val="en-GB"/>
        </w:rPr>
        <w:t>Prof. Chimento</w:t>
      </w:r>
      <w:r w:rsidRPr="003E552D">
        <w:rPr>
          <w:rFonts w:cs="Times New Roman"/>
          <w:lang w:val="en-GB"/>
        </w:rPr>
        <w:t>): outlines the history of cinema from the post-World War II period to nowadays, with a specific single-subject</w:t>
      </w:r>
      <w:r w:rsidR="009F16B6" w:rsidRPr="003E552D">
        <w:rPr>
          <w:rFonts w:cs="Times New Roman"/>
          <w:lang w:val="en-GB"/>
        </w:rPr>
        <w:t xml:space="preserve"> </w:t>
      </w:r>
      <w:r w:rsidRPr="003E552D">
        <w:rPr>
          <w:rFonts w:cs="Times New Roman"/>
          <w:lang w:val="en-GB"/>
        </w:rPr>
        <w:t xml:space="preserve">focus on </w:t>
      </w:r>
      <w:r w:rsidR="004A4778" w:rsidRPr="003E552D">
        <w:rPr>
          <w:rFonts w:cs="Times New Roman"/>
          <w:lang w:val="en-GB"/>
        </w:rPr>
        <w:t>John Ford</w:t>
      </w:r>
      <w:r w:rsidR="007A06DB" w:rsidRPr="003E552D">
        <w:rPr>
          <w:rFonts w:cs="Times New Roman"/>
          <w:color w:val="auto"/>
          <w:bdr w:val="none" w:sz="0" w:space="0" w:color="auto"/>
          <w:lang w:val="en-GB"/>
        </w:rPr>
        <w:t xml:space="preserve"> </w:t>
      </w:r>
      <w:r w:rsidR="004A4778" w:rsidRPr="003E552D">
        <w:rPr>
          <w:rFonts w:cs="Times New Roman"/>
          <w:color w:val="auto"/>
          <w:bdr w:val="none" w:sz="0" w:space="0" w:color="auto"/>
          <w:lang w:val="en-GB"/>
        </w:rPr>
        <w:t xml:space="preserve">since the Second World War, </w:t>
      </w:r>
      <w:r w:rsidR="001D5422" w:rsidRPr="003E552D">
        <w:rPr>
          <w:rFonts w:cs="Times New Roman"/>
          <w:color w:val="auto"/>
          <w:bdr w:val="none" w:sz="0" w:space="0" w:color="auto"/>
          <w:lang w:val="en-GB"/>
        </w:rPr>
        <w:t>analysing</w:t>
      </w:r>
      <w:r w:rsidR="00E540C3" w:rsidRPr="003E552D">
        <w:rPr>
          <w:rFonts w:cs="Times New Roman"/>
          <w:color w:val="auto"/>
          <w:bdr w:val="none" w:sz="0" w:space="0" w:color="auto"/>
          <w:lang w:val="en-GB"/>
        </w:rPr>
        <w:t xml:space="preserve"> in </w:t>
      </w:r>
      <w:r w:rsidR="001D5422" w:rsidRPr="003E552D">
        <w:rPr>
          <w:rFonts w:cs="Times New Roman"/>
          <w:color w:val="auto"/>
          <w:bdr w:val="none" w:sz="0" w:space="0" w:color="auto"/>
          <w:lang w:val="en-GB"/>
        </w:rPr>
        <w:t>depth the</w:t>
      </w:r>
      <w:r w:rsidR="004A4778" w:rsidRPr="003E552D">
        <w:rPr>
          <w:rFonts w:cs="Times New Roman"/>
          <w:color w:val="auto"/>
          <w:bdr w:val="none" w:sz="0" w:space="0" w:color="auto"/>
          <w:lang w:val="en-GB"/>
        </w:rPr>
        <w:t xml:space="preserve"> influence of his work on modern and contemporary cinema </w:t>
      </w:r>
      <w:r w:rsidRPr="003E552D">
        <w:rPr>
          <w:rFonts w:cs="Times New Roman"/>
          <w:lang w:val="en-GB"/>
        </w:rPr>
        <w:t>(30 hours).</w:t>
      </w:r>
    </w:p>
    <w:p w14:paraId="37C35890" w14:textId="77777777" w:rsidR="00F255D0" w:rsidRPr="003E552D" w:rsidRDefault="000A5EFF" w:rsidP="00877DF7">
      <w:pPr>
        <w:keepNext/>
        <w:suppressAutoHyphens/>
        <w:spacing w:before="240" w:after="120" w:line="240" w:lineRule="exact"/>
        <w:rPr>
          <w:rFonts w:cs="Times New Roman"/>
          <w:b/>
          <w:bCs/>
          <w:sz w:val="18"/>
          <w:szCs w:val="18"/>
          <w:lang w:val="en-GB"/>
        </w:rPr>
      </w:pPr>
      <w:r w:rsidRPr="003E552D">
        <w:rPr>
          <w:rFonts w:cs="Times New Roman"/>
          <w:b/>
          <w:bCs/>
          <w:i/>
          <w:iCs/>
          <w:sz w:val="18"/>
          <w:szCs w:val="18"/>
          <w:lang w:val="en-GB"/>
        </w:rPr>
        <w:lastRenderedPageBreak/>
        <w:t xml:space="preserve">READING LIST </w:t>
      </w:r>
    </w:p>
    <w:p w14:paraId="0D7086AB" w14:textId="3C97091B" w:rsidR="003E552D" w:rsidRPr="003E552D" w:rsidRDefault="003E552D" w:rsidP="003E552D">
      <w:pPr>
        <w:pStyle w:val="Testo1"/>
        <w:spacing w:after="120" w:line="240" w:lineRule="exact"/>
        <w:rPr>
          <w:rFonts w:ascii="Times New Roman" w:hAnsi="Times New Roman" w:cs="Times New Roman"/>
          <w:i/>
          <w:color w:val="auto"/>
          <w:szCs w:val="16"/>
        </w:rPr>
      </w:pPr>
      <w:r w:rsidRPr="003E552D">
        <w:rPr>
          <w:rFonts w:ascii="Times New Roman" w:hAnsi="Times New Roman" w:cs="Times New Roman"/>
          <w:i/>
          <w:szCs w:val="16"/>
        </w:rPr>
        <w:t xml:space="preserve">Students taking the 6 ECTS-credit </w:t>
      </w:r>
      <w:proofErr w:type="gramStart"/>
      <w:r w:rsidRPr="003E552D">
        <w:rPr>
          <w:rFonts w:ascii="Times New Roman" w:hAnsi="Times New Roman" w:cs="Times New Roman"/>
          <w:i/>
          <w:szCs w:val="16"/>
        </w:rPr>
        <w:t>exam</w:t>
      </w:r>
      <w:proofErr w:type="gramEnd"/>
    </w:p>
    <w:p w14:paraId="3AC7FD46" w14:textId="3C919F88" w:rsidR="00F255D0" w:rsidRPr="003E552D" w:rsidRDefault="000A5EFF" w:rsidP="003E552D">
      <w:pPr>
        <w:pStyle w:val="Testo1"/>
        <w:suppressAutoHyphens/>
        <w:spacing w:before="0" w:after="20" w:line="240" w:lineRule="atLeast"/>
        <w:rPr>
          <w:rFonts w:ascii="Times New Roman" w:eastAsia="Times New Roman" w:hAnsi="Times New Roman" w:cs="Times New Roman"/>
          <w:color w:val="auto"/>
          <w:spacing w:val="-5"/>
          <w:bdr w:val="none" w:sz="0" w:space="0" w:color="auto"/>
          <w:lang w:val="en-GB"/>
        </w:rPr>
      </w:pPr>
      <w:r w:rsidRPr="00A6009C">
        <w:rPr>
          <w:rFonts w:ascii="Times New Roman" w:hAnsi="Times New Roman" w:cs="Times New Roman"/>
          <w:smallCaps/>
          <w:sz w:val="16"/>
          <w:szCs w:val="16"/>
          <w:lang w:val="it-IT"/>
        </w:rPr>
        <w:t xml:space="preserve">D. </w:t>
      </w:r>
      <w:proofErr w:type="spellStart"/>
      <w:r w:rsidRPr="00A6009C">
        <w:rPr>
          <w:rFonts w:ascii="Times New Roman" w:hAnsi="Times New Roman" w:cs="Times New Roman"/>
          <w:smallCaps/>
          <w:sz w:val="16"/>
          <w:szCs w:val="16"/>
          <w:lang w:val="it-IT"/>
        </w:rPr>
        <w:t>Bordwell</w:t>
      </w:r>
      <w:proofErr w:type="spellEnd"/>
      <w:r w:rsidRPr="00A6009C">
        <w:rPr>
          <w:rFonts w:ascii="Times New Roman" w:hAnsi="Times New Roman" w:cs="Times New Roman"/>
          <w:smallCaps/>
          <w:sz w:val="16"/>
          <w:szCs w:val="16"/>
          <w:lang w:val="it-IT"/>
        </w:rPr>
        <w:t>-K. Thompson</w:t>
      </w:r>
      <w:r w:rsidRPr="003E552D">
        <w:rPr>
          <w:rFonts w:ascii="Times New Roman" w:hAnsi="Times New Roman" w:cs="Times New Roman"/>
          <w:smallCaps/>
          <w:lang w:val="it-IT"/>
        </w:rPr>
        <w:t>,</w:t>
      </w:r>
      <w:r w:rsidRPr="003E552D">
        <w:rPr>
          <w:rFonts w:ascii="Times New Roman" w:hAnsi="Times New Roman" w:cs="Times New Roman"/>
          <w:i/>
          <w:iCs/>
          <w:lang w:val="it-IT"/>
        </w:rPr>
        <w:t xml:space="preserve"> Storia del cinema.</w:t>
      </w:r>
      <w:r w:rsidRPr="003E552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3E552D">
        <w:rPr>
          <w:rFonts w:ascii="Times New Roman" w:hAnsi="Times New Roman" w:cs="Times New Roman"/>
          <w:i/>
          <w:iCs/>
          <w:lang w:val="en-GB"/>
        </w:rPr>
        <w:t>Un’introduzione</w:t>
      </w:r>
      <w:proofErr w:type="spellEnd"/>
      <w:r w:rsidRPr="003E552D">
        <w:rPr>
          <w:rFonts w:ascii="Times New Roman" w:hAnsi="Times New Roman" w:cs="Times New Roman"/>
          <w:i/>
          <w:iCs/>
          <w:lang w:val="en-GB"/>
        </w:rPr>
        <w:t>,</w:t>
      </w:r>
      <w:r w:rsidRPr="003E552D">
        <w:rPr>
          <w:rFonts w:ascii="Times New Roman" w:hAnsi="Times New Roman" w:cs="Times New Roman"/>
          <w:lang w:val="en-GB"/>
        </w:rPr>
        <w:t xml:space="preserve"> </w:t>
      </w:r>
      <w:r w:rsidRPr="003E552D">
        <w:rPr>
          <w:rFonts w:ascii="Times New Roman" w:hAnsi="Times New Roman" w:cs="Times New Roman"/>
          <w:color w:val="auto"/>
          <w:bdr w:val="none" w:sz="0" w:space="0" w:color="auto"/>
          <w:lang w:val="en-GB"/>
        </w:rPr>
        <w:t xml:space="preserve">edited by </w:t>
      </w:r>
      <w:r w:rsidRPr="003E552D">
        <w:rPr>
          <w:rFonts w:ascii="Times New Roman" w:hAnsi="Times New Roman" w:cs="Times New Roman"/>
          <w:smallCaps/>
          <w:color w:val="auto"/>
          <w:bdr w:val="none" w:sz="0" w:space="0" w:color="auto"/>
          <w:lang w:val="en-GB"/>
        </w:rPr>
        <w:t>D. Bruni – E. Mosconi</w:t>
      </w:r>
      <w:r w:rsidRPr="003E552D">
        <w:rPr>
          <w:rFonts w:ascii="Times New Roman" w:hAnsi="Times New Roman" w:cs="Times New Roman"/>
          <w:color w:val="auto"/>
          <w:bdr w:val="none" w:sz="0" w:space="0" w:color="auto"/>
          <w:lang w:val="en-GB"/>
        </w:rPr>
        <w:t xml:space="preserve">, </w:t>
      </w:r>
      <w:r w:rsidRPr="003E552D">
        <w:rPr>
          <w:rFonts w:ascii="Times New Roman" w:hAnsi="Times New Roman" w:cs="Times New Roman"/>
          <w:lang w:val="en-GB"/>
        </w:rPr>
        <w:t>McGraw Hill, Milan, 2018 5</w:t>
      </w:r>
      <w:r w:rsidRPr="003E552D">
        <w:rPr>
          <w:rFonts w:ascii="Times New Roman" w:hAnsi="Times New Roman" w:cs="Times New Roman"/>
          <w:vertAlign w:val="superscript"/>
          <w:lang w:val="en-GB"/>
        </w:rPr>
        <w:t>th</w:t>
      </w:r>
      <w:r w:rsidRPr="003E552D">
        <w:rPr>
          <w:rFonts w:ascii="Times New Roman" w:hAnsi="Times New Roman" w:cs="Times New Roman"/>
          <w:lang w:val="en-GB"/>
        </w:rPr>
        <w:t xml:space="preserve"> ed. (chapters 1-10 + Appendix).</w:t>
      </w:r>
      <w:r w:rsidR="00457E70" w:rsidRPr="003E552D">
        <w:rPr>
          <w:rFonts w:ascii="Times New Roman" w:hAnsi="Times New Roman" w:cs="Times New Roman"/>
          <w:lang w:val="en-GB"/>
        </w:rPr>
        <w:t xml:space="preserve"> </w:t>
      </w:r>
    </w:p>
    <w:p w14:paraId="5DFFAFB2" w14:textId="3F371721" w:rsidR="00877DF7" w:rsidRPr="003E552D" w:rsidRDefault="003E552D" w:rsidP="003E552D">
      <w:pPr>
        <w:pStyle w:val="Testo1"/>
        <w:suppressAutoHyphens/>
        <w:spacing w:before="0" w:after="20" w:line="240" w:lineRule="exact"/>
        <w:ind w:left="0" w:firstLine="0"/>
        <w:rPr>
          <w:rFonts w:ascii="Times New Roman" w:hAnsi="Times New Roman" w:cs="Times New Roman"/>
          <w:iCs/>
          <w:szCs w:val="16"/>
          <w:lang w:val="it-IT"/>
        </w:rPr>
      </w:pPr>
      <w:r w:rsidRPr="00A6009C">
        <w:rPr>
          <w:rFonts w:ascii="Times New Roman" w:hAnsi="Times New Roman" w:cs="Times New Roman"/>
          <w:iCs/>
          <w:smallCaps/>
          <w:spacing w:val="-5"/>
          <w:sz w:val="16"/>
          <w:szCs w:val="16"/>
          <w:lang w:val="it-IT"/>
        </w:rPr>
        <w:t>L. Albano</w:t>
      </w:r>
      <w:r w:rsidRPr="00A6009C">
        <w:rPr>
          <w:rFonts w:ascii="Times New Roman" w:hAnsi="Times New Roman" w:cs="Times New Roman"/>
          <w:iCs/>
          <w:spacing w:val="-5"/>
          <w:sz w:val="16"/>
          <w:szCs w:val="16"/>
          <w:lang w:val="it-IT"/>
        </w:rPr>
        <w:t xml:space="preserve"> </w:t>
      </w:r>
      <w:r w:rsidRPr="003E552D">
        <w:rPr>
          <w:rFonts w:ascii="Times New Roman" w:hAnsi="Times New Roman" w:cs="Times New Roman"/>
          <w:iCs/>
          <w:spacing w:val="-5"/>
          <w:lang w:val="it-IT"/>
        </w:rPr>
        <w:t xml:space="preserve">(ed.), </w:t>
      </w:r>
      <w:r w:rsidR="00877DF7" w:rsidRPr="003E552D">
        <w:rPr>
          <w:rFonts w:ascii="Times New Roman" w:hAnsi="Times New Roman" w:cs="Times New Roman"/>
          <w:i/>
          <w:spacing w:val="-5"/>
          <w:lang w:val="it-IT"/>
        </w:rPr>
        <w:t>John Ford</w:t>
      </w:r>
      <w:r w:rsidR="00877DF7" w:rsidRPr="003E552D">
        <w:rPr>
          <w:rFonts w:ascii="Times New Roman" w:hAnsi="Times New Roman" w:cs="Times New Roman"/>
          <w:iCs/>
          <w:spacing w:val="-5"/>
          <w:lang w:val="it-IT"/>
        </w:rPr>
        <w:t>, Marsilio, Venezia, 2011 (pp. 1-86)</w:t>
      </w:r>
      <w:r>
        <w:rPr>
          <w:rFonts w:ascii="Times New Roman" w:hAnsi="Times New Roman" w:cs="Times New Roman"/>
          <w:iCs/>
          <w:spacing w:val="-5"/>
          <w:lang w:val="it-IT"/>
        </w:rPr>
        <w:t>.</w:t>
      </w:r>
      <w:r w:rsidR="00877DF7" w:rsidRPr="003E552D">
        <w:rPr>
          <w:rFonts w:ascii="Times New Roman" w:hAnsi="Times New Roman" w:cs="Times New Roman"/>
          <w:iCs/>
          <w:spacing w:val="-5"/>
          <w:lang w:val="it-IT"/>
        </w:rPr>
        <w:t xml:space="preserve"> </w:t>
      </w:r>
      <w:hyperlink r:id="rId7" w:history="1"/>
    </w:p>
    <w:p w14:paraId="7B44A076" w14:textId="39298E72" w:rsidR="007A06DB" w:rsidRPr="003E552D" w:rsidRDefault="00B81E62" w:rsidP="003E5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after="20" w:line="240" w:lineRule="exact"/>
        <w:ind w:left="284" w:hanging="284"/>
        <w:rPr>
          <w:rFonts w:eastAsia="Times New Roman" w:cs="Times New Roman"/>
          <w:color w:val="auto"/>
          <w:sz w:val="18"/>
          <w:szCs w:val="16"/>
          <w:bdr w:val="none" w:sz="0" w:space="0" w:color="auto"/>
          <w:lang w:val="en-GB"/>
        </w:rPr>
      </w:pPr>
      <w:r w:rsidRPr="003E552D">
        <w:rPr>
          <w:rFonts w:eastAsia="Times New Roman" w:cs="Times New Roman"/>
          <w:color w:val="auto"/>
          <w:sz w:val="18"/>
          <w:szCs w:val="16"/>
          <w:bdr w:val="none" w:sz="0" w:space="0" w:color="auto"/>
          <w:lang w:val="en-GB"/>
        </w:rPr>
        <w:t xml:space="preserve">Further material will be made available on Blackboard </w:t>
      </w:r>
      <w:r w:rsidR="00EC55AB" w:rsidRPr="003E552D">
        <w:rPr>
          <w:rFonts w:eastAsia="Times New Roman" w:cs="Times New Roman"/>
          <w:color w:val="auto"/>
          <w:sz w:val="18"/>
          <w:szCs w:val="16"/>
          <w:bdr w:val="none" w:sz="0" w:space="0" w:color="auto"/>
          <w:lang w:val="en-GB"/>
        </w:rPr>
        <w:t xml:space="preserve">page </w:t>
      </w:r>
      <w:r w:rsidRPr="003E552D">
        <w:rPr>
          <w:rFonts w:eastAsia="Times New Roman" w:cs="Times New Roman"/>
          <w:color w:val="auto"/>
          <w:sz w:val="18"/>
          <w:szCs w:val="16"/>
          <w:bdr w:val="none" w:sz="0" w:space="0" w:color="auto"/>
          <w:lang w:val="en-GB"/>
        </w:rPr>
        <w:t xml:space="preserve">and </w:t>
      </w:r>
      <w:r w:rsidR="00054144" w:rsidRPr="003E552D">
        <w:rPr>
          <w:rFonts w:eastAsia="Times New Roman" w:cs="Times New Roman"/>
          <w:color w:val="auto"/>
          <w:sz w:val="18"/>
          <w:szCs w:val="16"/>
          <w:bdr w:val="none" w:sz="0" w:space="0" w:color="auto"/>
          <w:lang w:val="en-GB"/>
        </w:rPr>
        <w:t xml:space="preserve">indicated </w:t>
      </w:r>
      <w:r w:rsidRPr="003E552D">
        <w:rPr>
          <w:rFonts w:eastAsia="Times New Roman" w:cs="Times New Roman"/>
          <w:color w:val="auto"/>
          <w:sz w:val="18"/>
          <w:szCs w:val="16"/>
          <w:bdr w:val="none" w:sz="0" w:space="0" w:color="auto"/>
          <w:lang w:val="en-GB"/>
        </w:rPr>
        <w:t>in class</w:t>
      </w:r>
      <w:r w:rsidR="007A06DB" w:rsidRPr="003E552D">
        <w:rPr>
          <w:rFonts w:eastAsia="Times New Roman" w:cs="Times New Roman"/>
          <w:color w:val="auto"/>
          <w:sz w:val="18"/>
          <w:szCs w:val="16"/>
          <w:bdr w:val="none" w:sz="0" w:space="0" w:color="auto"/>
          <w:lang w:val="en-GB"/>
        </w:rPr>
        <w:t xml:space="preserve">. </w:t>
      </w:r>
    </w:p>
    <w:p w14:paraId="6DA6AACB" w14:textId="72C9ED0F" w:rsidR="00B81E62" w:rsidRPr="003E552D" w:rsidRDefault="00B81E62" w:rsidP="003E5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after="20" w:line="240" w:lineRule="exact"/>
        <w:ind w:left="284" w:hanging="284"/>
        <w:rPr>
          <w:rFonts w:eastAsia="Times New Roman" w:cs="Times New Roman"/>
          <w:noProof/>
          <w:color w:val="auto"/>
          <w:spacing w:val="-5"/>
          <w:sz w:val="18"/>
          <w:bdr w:val="none" w:sz="0" w:space="0" w:color="auto"/>
          <w:lang w:val="en-GB"/>
        </w:rPr>
      </w:pPr>
      <w:r w:rsidRPr="003E552D">
        <w:rPr>
          <w:rFonts w:eastAsia="Times New Roman" w:cs="Times New Roman"/>
          <w:color w:val="auto"/>
          <w:sz w:val="18"/>
          <w:szCs w:val="16"/>
          <w:bdr w:val="none" w:sz="0" w:space="0" w:color="auto"/>
          <w:lang w:val="en-GB"/>
        </w:rPr>
        <w:t>In addition, students are invited to watch</w:t>
      </w:r>
      <w:r w:rsidRPr="003E552D">
        <w:rPr>
          <w:rFonts w:eastAsia="Times New Roman" w:cs="Times New Roman"/>
          <w:noProof/>
          <w:color w:val="auto"/>
          <w:sz w:val="18"/>
          <w:bdr w:val="none" w:sz="0" w:space="0" w:color="auto"/>
          <w:lang w:val="en-GB"/>
        </w:rPr>
        <w:t xml:space="preserve"> the uncut version of the following films, all available at the UCSC Media Library:</w:t>
      </w:r>
    </w:p>
    <w:p w14:paraId="062C1F0B" w14:textId="77777777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i/>
          <w:iCs/>
          <w:szCs w:val="16"/>
        </w:rPr>
      </w:pPr>
      <w:r w:rsidRPr="003E552D">
        <w:rPr>
          <w:rFonts w:ascii="Times New Roman" w:hAnsi="Times New Roman" w:cs="Times New Roman"/>
          <w:i/>
          <w:iCs/>
          <w:szCs w:val="16"/>
        </w:rPr>
        <w:t xml:space="preserve">I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tre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birbanti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</w:t>
      </w:r>
      <w:r w:rsidRPr="003E552D">
        <w:rPr>
          <w:rFonts w:ascii="Times New Roman" w:hAnsi="Times New Roman" w:cs="Times New Roman"/>
          <w:szCs w:val="16"/>
        </w:rPr>
        <w:t>(</w:t>
      </w:r>
      <w:r w:rsidRPr="003E552D">
        <w:rPr>
          <w:rFonts w:ascii="Times New Roman" w:hAnsi="Times New Roman" w:cs="Times New Roman"/>
          <w:i/>
          <w:iCs/>
          <w:szCs w:val="16"/>
        </w:rPr>
        <w:t>3 Bad Men</w:t>
      </w:r>
      <w:r w:rsidRPr="003E552D">
        <w:rPr>
          <w:rFonts w:ascii="Times New Roman" w:hAnsi="Times New Roman" w:cs="Times New Roman"/>
          <w:szCs w:val="16"/>
        </w:rPr>
        <w:t>, 1926)</w:t>
      </w:r>
    </w:p>
    <w:p w14:paraId="65AFA3F6" w14:textId="77777777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szCs w:val="16"/>
          <w:lang w:val="it-IT"/>
        </w:rPr>
      </w:pPr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Il traditore </w:t>
      </w:r>
      <w:r w:rsidRPr="003E552D">
        <w:rPr>
          <w:rFonts w:ascii="Times New Roman" w:hAnsi="Times New Roman" w:cs="Times New Roman"/>
          <w:szCs w:val="16"/>
          <w:lang w:val="it-IT"/>
        </w:rPr>
        <w:t>(</w:t>
      </w:r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The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  <w:lang w:val="it-IT"/>
        </w:rPr>
        <w:t>Informer</w:t>
      </w:r>
      <w:proofErr w:type="spellEnd"/>
      <w:r w:rsidRPr="003E552D">
        <w:rPr>
          <w:rFonts w:ascii="Times New Roman" w:hAnsi="Times New Roman" w:cs="Times New Roman"/>
          <w:szCs w:val="16"/>
          <w:lang w:val="it-IT"/>
        </w:rPr>
        <w:t>, 1935)</w:t>
      </w:r>
    </w:p>
    <w:p w14:paraId="1E3212B3" w14:textId="77777777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i/>
          <w:iCs/>
          <w:szCs w:val="16"/>
          <w:lang w:val="it-IT"/>
        </w:rPr>
      </w:pPr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Ombre rosse </w:t>
      </w:r>
      <w:r w:rsidRPr="003E552D">
        <w:rPr>
          <w:rFonts w:ascii="Times New Roman" w:hAnsi="Times New Roman" w:cs="Times New Roman"/>
          <w:szCs w:val="16"/>
          <w:lang w:val="it-IT"/>
        </w:rPr>
        <w:t>(</w:t>
      </w:r>
      <w:r w:rsidRPr="003E552D">
        <w:rPr>
          <w:rFonts w:ascii="Times New Roman" w:hAnsi="Times New Roman" w:cs="Times New Roman"/>
          <w:i/>
          <w:iCs/>
          <w:szCs w:val="16"/>
          <w:lang w:val="it-IT"/>
        </w:rPr>
        <w:t>Stagecoach</w:t>
      </w:r>
      <w:r w:rsidRPr="003E552D">
        <w:rPr>
          <w:rFonts w:ascii="Times New Roman" w:hAnsi="Times New Roman" w:cs="Times New Roman"/>
          <w:szCs w:val="16"/>
          <w:lang w:val="it-IT"/>
        </w:rPr>
        <w:t>,1939)</w:t>
      </w:r>
    </w:p>
    <w:p w14:paraId="020419F3" w14:textId="77777777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szCs w:val="16"/>
        </w:rPr>
      </w:pP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Furore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</w:t>
      </w:r>
      <w:r w:rsidRPr="003E552D">
        <w:rPr>
          <w:rFonts w:ascii="Times New Roman" w:hAnsi="Times New Roman" w:cs="Times New Roman"/>
          <w:szCs w:val="16"/>
        </w:rPr>
        <w:t>(</w:t>
      </w:r>
      <w:r w:rsidRPr="003E552D">
        <w:rPr>
          <w:rFonts w:ascii="Times New Roman" w:hAnsi="Times New Roman" w:cs="Times New Roman"/>
          <w:i/>
          <w:iCs/>
          <w:szCs w:val="16"/>
        </w:rPr>
        <w:t>The Grapes of Wrath</w:t>
      </w:r>
      <w:r w:rsidRPr="003E552D">
        <w:rPr>
          <w:rFonts w:ascii="Times New Roman" w:hAnsi="Times New Roman" w:cs="Times New Roman"/>
          <w:szCs w:val="16"/>
        </w:rPr>
        <w:t>, 1940)</w:t>
      </w:r>
    </w:p>
    <w:p w14:paraId="13BAF3EA" w14:textId="6EF2D253" w:rsidR="00877DF7" w:rsidRPr="00A6009C" w:rsidRDefault="00877DF7" w:rsidP="00A6009C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szCs w:val="16"/>
        </w:rPr>
      </w:pP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Com’era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verde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la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mia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valle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</w:t>
      </w:r>
      <w:r w:rsidRPr="003E552D">
        <w:rPr>
          <w:rFonts w:ascii="Times New Roman" w:hAnsi="Times New Roman" w:cs="Times New Roman"/>
          <w:szCs w:val="16"/>
        </w:rPr>
        <w:t>(</w:t>
      </w:r>
      <w:r w:rsidRPr="003E552D">
        <w:rPr>
          <w:rFonts w:ascii="Times New Roman" w:hAnsi="Times New Roman" w:cs="Times New Roman"/>
          <w:i/>
          <w:iCs/>
          <w:szCs w:val="16"/>
        </w:rPr>
        <w:t>How Green Was My Valley</w:t>
      </w:r>
      <w:r w:rsidRPr="003E552D">
        <w:rPr>
          <w:rFonts w:ascii="Times New Roman" w:hAnsi="Times New Roman" w:cs="Times New Roman"/>
          <w:szCs w:val="16"/>
        </w:rPr>
        <w:t>, 1941)</w:t>
      </w:r>
    </w:p>
    <w:p w14:paraId="3200092A" w14:textId="77777777" w:rsidR="003E552D" w:rsidRPr="003E552D" w:rsidRDefault="003E552D" w:rsidP="003E552D">
      <w:pPr>
        <w:pStyle w:val="Testo1"/>
        <w:spacing w:after="120" w:line="240" w:lineRule="exact"/>
        <w:rPr>
          <w:rFonts w:ascii="Times New Roman" w:hAnsi="Times New Roman" w:cs="Times New Roman"/>
          <w:i/>
          <w:color w:val="auto"/>
          <w:szCs w:val="16"/>
        </w:rPr>
      </w:pPr>
      <w:r w:rsidRPr="003E552D">
        <w:rPr>
          <w:rFonts w:ascii="Times New Roman" w:hAnsi="Times New Roman" w:cs="Times New Roman"/>
          <w:i/>
          <w:szCs w:val="16"/>
        </w:rPr>
        <w:t xml:space="preserve">Students taking the 12 ECTS-credit </w:t>
      </w:r>
      <w:proofErr w:type="gramStart"/>
      <w:r w:rsidRPr="003E552D">
        <w:rPr>
          <w:rFonts w:ascii="Times New Roman" w:hAnsi="Times New Roman" w:cs="Times New Roman"/>
          <w:i/>
          <w:szCs w:val="16"/>
        </w:rPr>
        <w:t>exam</w:t>
      </w:r>
      <w:proofErr w:type="gramEnd"/>
    </w:p>
    <w:p w14:paraId="438431FA" w14:textId="2E29EFD8" w:rsidR="007A06DB" w:rsidRPr="003E552D" w:rsidRDefault="007A06DB" w:rsidP="003E5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after="20" w:line="240" w:lineRule="exact"/>
        <w:ind w:left="284" w:hanging="284"/>
        <w:rPr>
          <w:rFonts w:eastAsia="Times New Roman" w:cs="Times New Roman"/>
          <w:noProof/>
          <w:color w:val="auto"/>
          <w:spacing w:val="-5"/>
          <w:sz w:val="18"/>
          <w:szCs w:val="18"/>
          <w:bdr w:val="none" w:sz="0" w:space="0" w:color="auto"/>
          <w:lang w:val="en-GB"/>
        </w:rPr>
      </w:pPr>
      <w:r w:rsidRPr="00A6009C">
        <w:rPr>
          <w:rFonts w:eastAsia="Times New Roman" w:cs="Times New Roman"/>
          <w:smallCaps/>
          <w:noProof/>
          <w:color w:val="auto"/>
          <w:spacing w:val="-5"/>
          <w:sz w:val="16"/>
          <w:szCs w:val="16"/>
          <w:bdr w:val="none" w:sz="0" w:space="0" w:color="auto"/>
        </w:rPr>
        <w:t>D. Bordwell-K. Thompson</w:t>
      </w:r>
      <w:r w:rsidRPr="003E552D">
        <w:rPr>
          <w:rFonts w:eastAsia="Times New Roman" w:cs="Times New Roman"/>
          <w:smallCaps/>
          <w:noProof/>
          <w:color w:val="auto"/>
          <w:spacing w:val="-5"/>
          <w:sz w:val="18"/>
          <w:szCs w:val="18"/>
          <w:bdr w:val="none" w:sz="0" w:space="0" w:color="auto"/>
        </w:rPr>
        <w:t>,</w:t>
      </w:r>
      <w:r w:rsidRPr="003E552D">
        <w:rPr>
          <w:rFonts w:eastAsia="Times New Roman" w:cs="Times New Roman"/>
          <w:i/>
          <w:noProof/>
          <w:color w:val="auto"/>
          <w:spacing w:val="-5"/>
          <w:sz w:val="18"/>
          <w:szCs w:val="18"/>
          <w:bdr w:val="none" w:sz="0" w:space="0" w:color="auto"/>
        </w:rPr>
        <w:t xml:space="preserve"> Storia del cinema. </w:t>
      </w:r>
      <w:r w:rsidRPr="003E552D">
        <w:rPr>
          <w:rFonts w:eastAsia="Times New Roman" w:cs="Times New Roman"/>
          <w:i/>
          <w:iCs/>
          <w:noProof/>
          <w:color w:val="auto"/>
          <w:spacing w:val="-5"/>
          <w:sz w:val="18"/>
          <w:szCs w:val="18"/>
          <w:bdr w:val="none" w:sz="0" w:space="0" w:color="auto"/>
        </w:rPr>
        <w:t>Un’introduzione</w:t>
      </w:r>
      <w:r w:rsidRPr="003E552D">
        <w:rPr>
          <w:rFonts w:eastAsia="Times New Roman" w:cs="Times New Roman"/>
          <w:noProof/>
          <w:color w:val="auto"/>
          <w:spacing w:val="-5"/>
          <w:sz w:val="18"/>
          <w:szCs w:val="18"/>
          <w:bdr w:val="none" w:sz="0" w:space="0" w:color="auto"/>
        </w:rPr>
        <w:t xml:space="preserve">, a cura di D. Bruni-E. </w:t>
      </w:r>
      <w:r w:rsidRPr="003E552D">
        <w:rPr>
          <w:rFonts w:eastAsia="Times New Roman" w:cs="Times New Roman"/>
          <w:noProof/>
          <w:color w:val="auto"/>
          <w:spacing w:val="-5"/>
          <w:sz w:val="18"/>
          <w:szCs w:val="18"/>
          <w:bdr w:val="none" w:sz="0" w:space="0" w:color="auto"/>
          <w:lang w:val="en-GB"/>
        </w:rPr>
        <w:t>Mosconi,</w:t>
      </w:r>
      <w:r w:rsidRPr="003E552D">
        <w:rPr>
          <w:rFonts w:eastAsia="Times New Roman" w:cs="Times New Roman"/>
          <w:smallCaps/>
          <w:noProof/>
          <w:color w:val="auto"/>
          <w:spacing w:val="-5"/>
          <w:sz w:val="18"/>
          <w:szCs w:val="18"/>
          <w:bdr w:val="none" w:sz="0" w:space="0" w:color="auto"/>
          <w:lang w:val="en-GB"/>
        </w:rPr>
        <w:t xml:space="preserve"> </w:t>
      </w:r>
      <w:r w:rsidR="00B81E62" w:rsidRPr="003E552D">
        <w:rPr>
          <w:rFonts w:eastAsia="Times New Roman" w:cs="Times New Roman"/>
          <w:noProof/>
          <w:color w:val="auto"/>
          <w:spacing w:val="-5"/>
          <w:sz w:val="18"/>
          <w:szCs w:val="18"/>
          <w:bdr w:val="none" w:sz="0" w:space="0" w:color="auto"/>
          <w:lang w:val="en-GB"/>
        </w:rPr>
        <w:t>5e, McGraw Hill, Milan</w:t>
      </w:r>
      <w:r w:rsidRPr="003E552D">
        <w:rPr>
          <w:rFonts w:eastAsia="Times New Roman" w:cs="Times New Roman"/>
          <w:noProof/>
          <w:color w:val="auto"/>
          <w:spacing w:val="-5"/>
          <w:sz w:val="18"/>
          <w:szCs w:val="18"/>
          <w:bdr w:val="none" w:sz="0" w:space="0" w:color="auto"/>
          <w:lang w:val="en-GB"/>
        </w:rPr>
        <w:t>, 2018, (</w:t>
      </w:r>
      <w:r w:rsidR="00B81E62" w:rsidRPr="003E552D">
        <w:rPr>
          <w:rFonts w:eastAsia="Times New Roman" w:cs="Times New Roman"/>
          <w:noProof/>
          <w:color w:val="auto"/>
          <w:spacing w:val="-5"/>
          <w:sz w:val="18"/>
          <w:szCs w:val="18"/>
          <w:bdr w:val="none" w:sz="0" w:space="0" w:color="auto"/>
          <w:lang w:val="en-GB"/>
        </w:rPr>
        <w:t>chapters</w:t>
      </w:r>
      <w:r w:rsidRPr="003E552D">
        <w:rPr>
          <w:rFonts w:eastAsia="Times New Roman" w:cs="Times New Roman"/>
          <w:noProof/>
          <w:color w:val="auto"/>
          <w:spacing w:val="-5"/>
          <w:sz w:val="18"/>
          <w:szCs w:val="18"/>
          <w:bdr w:val="none" w:sz="0" w:space="0" w:color="auto"/>
          <w:lang w:val="en-GB"/>
        </w:rPr>
        <w:t xml:space="preserve"> 1-16 e 19-20 + Appendi</w:t>
      </w:r>
      <w:r w:rsidR="00B81E62" w:rsidRPr="003E552D">
        <w:rPr>
          <w:rFonts w:eastAsia="Times New Roman" w:cs="Times New Roman"/>
          <w:noProof/>
          <w:color w:val="auto"/>
          <w:spacing w:val="-5"/>
          <w:sz w:val="18"/>
          <w:szCs w:val="18"/>
          <w:bdr w:val="none" w:sz="0" w:space="0" w:color="auto"/>
          <w:lang w:val="en-GB"/>
        </w:rPr>
        <w:t>x</w:t>
      </w:r>
      <w:r w:rsidRPr="003E552D">
        <w:rPr>
          <w:rFonts w:eastAsia="Times New Roman" w:cs="Times New Roman"/>
          <w:noProof/>
          <w:color w:val="auto"/>
          <w:spacing w:val="-5"/>
          <w:sz w:val="18"/>
          <w:szCs w:val="18"/>
          <w:bdr w:val="none" w:sz="0" w:space="0" w:color="auto"/>
          <w:lang w:val="en-GB"/>
        </w:rPr>
        <w:t>).</w:t>
      </w:r>
    </w:p>
    <w:p w14:paraId="50BC65C1" w14:textId="6F482EC4" w:rsidR="00877DF7" w:rsidRPr="003E552D" w:rsidRDefault="003E552D" w:rsidP="003E552D">
      <w:pPr>
        <w:pStyle w:val="Testo1"/>
        <w:suppressAutoHyphens/>
        <w:spacing w:before="0" w:after="20" w:line="240" w:lineRule="exact"/>
        <w:ind w:left="0" w:firstLine="0"/>
        <w:rPr>
          <w:rFonts w:ascii="Times New Roman" w:hAnsi="Times New Roman" w:cs="Times New Roman"/>
          <w:iCs/>
          <w:szCs w:val="16"/>
        </w:rPr>
      </w:pPr>
      <w:r w:rsidRPr="00A6009C">
        <w:rPr>
          <w:rFonts w:ascii="Times New Roman" w:hAnsi="Times New Roman" w:cs="Times New Roman"/>
          <w:iCs/>
          <w:smallCaps/>
          <w:spacing w:val="-5"/>
          <w:sz w:val="16"/>
          <w:szCs w:val="16"/>
        </w:rPr>
        <w:t>L. Albano</w:t>
      </w:r>
      <w:r w:rsidRPr="00A6009C">
        <w:rPr>
          <w:rFonts w:ascii="Times New Roman" w:hAnsi="Times New Roman" w:cs="Times New Roman"/>
          <w:iCs/>
          <w:spacing w:val="-5"/>
          <w:sz w:val="16"/>
          <w:szCs w:val="16"/>
        </w:rPr>
        <w:t xml:space="preserve"> </w:t>
      </w:r>
      <w:r w:rsidRPr="003E552D">
        <w:rPr>
          <w:rFonts w:ascii="Times New Roman" w:hAnsi="Times New Roman" w:cs="Times New Roman"/>
          <w:iCs/>
          <w:spacing w:val="-5"/>
        </w:rPr>
        <w:t xml:space="preserve">(ed.), </w:t>
      </w:r>
      <w:r w:rsidRPr="003E552D">
        <w:rPr>
          <w:rFonts w:ascii="Times New Roman" w:hAnsi="Times New Roman" w:cs="Times New Roman"/>
          <w:i/>
          <w:spacing w:val="-5"/>
        </w:rPr>
        <w:t>John Ford</w:t>
      </w:r>
      <w:r w:rsidRPr="003E552D">
        <w:rPr>
          <w:rFonts w:ascii="Times New Roman" w:hAnsi="Times New Roman" w:cs="Times New Roman"/>
          <w:iCs/>
          <w:spacing w:val="-5"/>
        </w:rPr>
        <w:t xml:space="preserve">, Marsilio, Venezia, 2011 </w:t>
      </w:r>
      <w:r w:rsidR="00877DF7" w:rsidRPr="003E552D">
        <w:rPr>
          <w:rFonts w:ascii="Times New Roman" w:hAnsi="Times New Roman" w:cs="Times New Roman"/>
          <w:iCs/>
          <w:spacing w:val="-5"/>
        </w:rPr>
        <w:t>(the whole book)</w:t>
      </w:r>
      <w:r>
        <w:rPr>
          <w:rFonts w:ascii="Times New Roman" w:hAnsi="Times New Roman" w:cs="Times New Roman"/>
          <w:iCs/>
          <w:spacing w:val="-5"/>
        </w:rPr>
        <w:t>.</w:t>
      </w:r>
      <w:hyperlink r:id="rId8" w:history="1"/>
    </w:p>
    <w:p w14:paraId="1B8A2D7F" w14:textId="2E48F2BE" w:rsidR="007A06DB" w:rsidRPr="003E552D" w:rsidRDefault="00B81E62" w:rsidP="003E5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after="20" w:line="240" w:lineRule="exact"/>
        <w:ind w:left="284" w:hanging="284"/>
        <w:rPr>
          <w:rFonts w:eastAsia="Times New Roman" w:cs="Times New Roman"/>
          <w:noProof/>
          <w:color w:val="auto"/>
          <w:spacing w:val="-5"/>
          <w:sz w:val="18"/>
          <w:bdr w:val="none" w:sz="0" w:space="0" w:color="auto"/>
          <w:lang w:val="en-GB"/>
        </w:rPr>
      </w:pPr>
      <w:r w:rsidRPr="003E552D">
        <w:rPr>
          <w:rFonts w:eastAsia="Times New Roman" w:cs="Times New Roman"/>
          <w:noProof/>
          <w:color w:val="auto"/>
          <w:sz w:val="18"/>
          <w:bdr w:val="none" w:sz="0" w:space="0" w:color="auto"/>
          <w:lang w:val="en-GB"/>
        </w:rPr>
        <w:t xml:space="preserve">Further material will be made available on Blackboard </w:t>
      </w:r>
      <w:r w:rsidR="009E3276" w:rsidRPr="003E552D">
        <w:rPr>
          <w:rFonts w:eastAsia="Times New Roman" w:cs="Times New Roman"/>
          <w:noProof/>
          <w:color w:val="auto"/>
          <w:sz w:val="18"/>
          <w:bdr w:val="none" w:sz="0" w:space="0" w:color="auto"/>
          <w:lang w:val="en-GB"/>
        </w:rPr>
        <w:t xml:space="preserve">page </w:t>
      </w:r>
      <w:r w:rsidRPr="003E552D">
        <w:rPr>
          <w:rFonts w:eastAsia="Times New Roman" w:cs="Times New Roman"/>
          <w:noProof/>
          <w:color w:val="auto"/>
          <w:sz w:val="18"/>
          <w:bdr w:val="none" w:sz="0" w:space="0" w:color="auto"/>
          <w:lang w:val="en-GB"/>
        </w:rPr>
        <w:t xml:space="preserve">and </w:t>
      </w:r>
      <w:r w:rsidR="009E3276" w:rsidRPr="003E552D">
        <w:rPr>
          <w:rFonts w:eastAsia="Times New Roman" w:cs="Times New Roman"/>
          <w:noProof/>
          <w:color w:val="auto"/>
          <w:sz w:val="18"/>
          <w:bdr w:val="none" w:sz="0" w:space="0" w:color="auto"/>
          <w:lang w:val="en-GB"/>
        </w:rPr>
        <w:t xml:space="preserve">indicated </w:t>
      </w:r>
      <w:r w:rsidRPr="003E552D">
        <w:rPr>
          <w:rFonts w:eastAsia="Times New Roman" w:cs="Times New Roman"/>
          <w:noProof/>
          <w:color w:val="auto"/>
          <w:sz w:val="18"/>
          <w:bdr w:val="none" w:sz="0" w:space="0" w:color="auto"/>
          <w:lang w:val="en-GB"/>
        </w:rPr>
        <w:t>in class.</w:t>
      </w:r>
      <w:r w:rsidR="009E3276" w:rsidRPr="003E552D">
        <w:rPr>
          <w:rFonts w:eastAsia="Times New Roman" w:cs="Times New Roman"/>
          <w:noProof/>
          <w:color w:val="auto"/>
          <w:sz w:val="18"/>
          <w:bdr w:val="none" w:sz="0" w:space="0" w:color="auto"/>
          <w:lang w:val="en-GB"/>
        </w:rPr>
        <w:t xml:space="preserve"> </w:t>
      </w:r>
    </w:p>
    <w:p w14:paraId="1F001823" w14:textId="3F5581A7" w:rsidR="007A06DB" w:rsidRPr="003E552D" w:rsidRDefault="00B81E62" w:rsidP="003E5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after="20" w:line="240" w:lineRule="exact"/>
        <w:ind w:left="284" w:hanging="284"/>
        <w:rPr>
          <w:rFonts w:eastAsia="Times New Roman" w:cs="Times New Roman"/>
          <w:noProof/>
          <w:color w:val="auto"/>
          <w:sz w:val="18"/>
          <w:bdr w:val="none" w:sz="0" w:space="0" w:color="auto"/>
          <w:lang w:val="en-GB"/>
        </w:rPr>
      </w:pPr>
      <w:r w:rsidRPr="003E552D">
        <w:rPr>
          <w:rFonts w:eastAsia="Times New Roman" w:cs="Times New Roman"/>
          <w:noProof/>
          <w:color w:val="auto"/>
          <w:sz w:val="18"/>
          <w:bdr w:val="none" w:sz="0" w:space="0" w:color="auto"/>
          <w:lang w:val="en-GB"/>
        </w:rPr>
        <w:t>In addition, students are invited to watch the uncut version of the following films, all available at the UCSC Media Library:</w:t>
      </w:r>
    </w:p>
    <w:p w14:paraId="2D62D9DA" w14:textId="77777777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i/>
          <w:iCs/>
          <w:szCs w:val="16"/>
        </w:rPr>
      </w:pPr>
      <w:r w:rsidRPr="003E552D">
        <w:rPr>
          <w:rFonts w:ascii="Times New Roman" w:hAnsi="Times New Roman" w:cs="Times New Roman"/>
          <w:i/>
          <w:iCs/>
          <w:szCs w:val="16"/>
        </w:rPr>
        <w:t xml:space="preserve">I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tre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birbanti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</w:t>
      </w:r>
      <w:r w:rsidRPr="003E552D">
        <w:rPr>
          <w:rFonts w:ascii="Times New Roman" w:hAnsi="Times New Roman" w:cs="Times New Roman"/>
          <w:szCs w:val="16"/>
        </w:rPr>
        <w:t>(</w:t>
      </w:r>
      <w:r w:rsidRPr="003E552D">
        <w:rPr>
          <w:rFonts w:ascii="Times New Roman" w:hAnsi="Times New Roman" w:cs="Times New Roman"/>
          <w:i/>
          <w:iCs/>
          <w:szCs w:val="16"/>
        </w:rPr>
        <w:t>3 Bad Men</w:t>
      </w:r>
      <w:r w:rsidRPr="003E552D">
        <w:rPr>
          <w:rFonts w:ascii="Times New Roman" w:hAnsi="Times New Roman" w:cs="Times New Roman"/>
          <w:szCs w:val="16"/>
        </w:rPr>
        <w:t>, 1926)</w:t>
      </w:r>
    </w:p>
    <w:p w14:paraId="444C5457" w14:textId="77777777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szCs w:val="16"/>
          <w:lang w:val="it-IT"/>
        </w:rPr>
      </w:pPr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Il traditore </w:t>
      </w:r>
      <w:r w:rsidRPr="003E552D">
        <w:rPr>
          <w:rFonts w:ascii="Times New Roman" w:hAnsi="Times New Roman" w:cs="Times New Roman"/>
          <w:szCs w:val="16"/>
          <w:lang w:val="it-IT"/>
        </w:rPr>
        <w:t>(</w:t>
      </w:r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The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  <w:lang w:val="it-IT"/>
        </w:rPr>
        <w:t>Informer</w:t>
      </w:r>
      <w:proofErr w:type="spellEnd"/>
      <w:r w:rsidRPr="003E552D">
        <w:rPr>
          <w:rFonts w:ascii="Times New Roman" w:hAnsi="Times New Roman" w:cs="Times New Roman"/>
          <w:szCs w:val="16"/>
          <w:lang w:val="it-IT"/>
        </w:rPr>
        <w:t>, 1935)</w:t>
      </w:r>
    </w:p>
    <w:p w14:paraId="3F4C66C5" w14:textId="77777777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i/>
          <w:iCs/>
          <w:szCs w:val="16"/>
          <w:lang w:val="it-IT"/>
        </w:rPr>
      </w:pPr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Ombre rosse </w:t>
      </w:r>
      <w:r w:rsidRPr="003E552D">
        <w:rPr>
          <w:rFonts w:ascii="Times New Roman" w:hAnsi="Times New Roman" w:cs="Times New Roman"/>
          <w:szCs w:val="16"/>
          <w:lang w:val="it-IT"/>
        </w:rPr>
        <w:t>(</w:t>
      </w:r>
      <w:r w:rsidRPr="003E552D">
        <w:rPr>
          <w:rFonts w:ascii="Times New Roman" w:hAnsi="Times New Roman" w:cs="Times New Roman"/>
          <w:i/>
          <w:iCs/>
          <w:szCs w:val="16"/>
          <w:lang w:val="it-IT"/>
        </w:rPr>
        <w:t>Stagecoach</w:t>
      </w:r>
      <w:r w:rsidRPr="003E552D">
        <w:rPr>
          <w:rFonts w:ascii="Times New Roman" w:hAnsi="Times New Roman" w:cs="Times New Roman"/>
          <w:szCs w:val="16"/>
          <w:lang w:val="it-IT"/>
        </w:rPr>
        <w:t>,1939)</w:t>
      </w:r>
    </w:p>
    <w:p w14:paraId="710F733F" w14:textId="77777777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szCs w:val="16"/>
        </w:rPr>
      </w:pP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Furore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</w:t>
      </w:r>
      <w:r w:rsidRPr="003E552D">
        <w:rPr>
          <w:rFonts w:ascii="Times New Roman" w:hAnsi="Times New Roman" w:cs="Times New Roman"/>
          <w:szCs w:val="16"/>
        </w:rPr>
        <w:t>(</w:t>
      </w:r>
      <w:r w:rsidRPr="003E552D">
        <w:rPr>
          <w:rFonts w:ascii="Times New Roman" w:hAnsi="Times New Roman" w:cs="Times New Roman"/>
          <w:i/>
          <w:iCs/>
          <w:szCs w:val="16"/>
        </w:rPr>
        <w:t>The Grapes of Wrath</w:t>
      </w:r>
      <w:r w:rsidRPr="003E552D">
        <w:rPr>
          <w:rFonts w:ascii="Times New Roman" w:hAnsi="Times New Roman" w:cs="Times New Roman"/>
          <w:szCs w:val="16"/>
        </w:rPr>
        <w:t>, 1940)</w:t>
      </w:r>
    </w:p>
    <w:p w14:paraId="78C5365D" w14:textId="77777777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szCs w:val="16"/>
          <w:lang w:val="it-IT"/>
        </w:rPr>
      </w:pPr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Com’era verde la mia valle </w:t>
      </w:r>
      <w:r w:rsidRPr="003E552D">
        <w:rPr>
          <w:rFonts w:ascii="Times New Roman" w:hAnsi="Times New Roman" w:cs="Times New Roman"/>
          <w:szCs w:val="16"/>
          <w:lang w:val="it-IT"/>
        </w:rPr>
        <w:t>(</w:t>
      </w:r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How Green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  <w:lang w:val="it-IT"/>
        </w:rPr>
        <w:t>Was</w:t>
      </w:r>
      <w:proofErr w:type="spellEnd"/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 My Valley</w:t>
      </w:r>
      <w:r w:rsidRPr="003E552D">
        <w:rPr>
          <w:rFonts w:ascii="Times New Roman" w:hAnsi="Times New Roman" w:cs="Times New Roman"/>
          <w:szCs w:val="16"/>
          <w:lang w:val="it-IT"/>
        </w:rPr>
        <w:t>, 1941)</w:t>
      </w:r>
    </w:p>
    <w:p w14:paraId="40C37F01" w14:textId="77777777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i/>
          <w:iCs/>
          <w:szCs w:val="16"/>
          <w:lang w:val="it-IT"/>
        </w:rPr>
      </w:pPr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Sfida infernale </w:t>
      </w:r>
      <w:r w:rsidRPr="003E552D">
        <w:rPr>
          <w:rFonts w:ascii="Times New Roman" w:hAnsi="Times New Roman" w:cs="Times New Roman"/>
          <w:szCs w:val="16"/>
          <w:lang w:val="it-IT"/>
        </w:rPr>
        <w:t>(</w:t>
      </w:r>
      <w:r w:rsidRPr="003E552D">
        <w:rPr>
          <w:rFonts w:ascii="Times New Roman" w:hAnsi="Times New Roman" w:cs="Times New Roman"/>
          <w:i/>
          <w:iCs/>
          <w:szCs w:val="16"/>
          <w:lang w:val="it-IT"/>
        </w:rPr>
        <w:t>My Darling Clementine</w:t>
      </w:r>
      <w:r w:rsidRPr="003E552D">
        <w:rPr>
          <w:rFonts w:ascii="Times New Roman" w:hAnsi="Times New Roman" w:cs="Times New Roman"/>
          <w:szCs w:val="16"/>
          <w:lang w:val="it-IT"/>
        </w:rPr>
        <w:t>, 1946)</w:t>
      </w:r>
    </w:p>
    <w:p w14:paraId="26EC0E86" w14:textId="77777777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szCs w:val="16"/>
          <w:lang w:val="it-IT"/>
        </w:rPr>
      </w:pPr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Il massacro di Fort Apache </w:t>
      </w:r>
      <w:r w:rsidRPr="003E552D">
        <w:rPr>
          <w:rFonts w:ascii="Times New Roman" w:hAnsi="Times New Roman" w:cs="Times New Roman"/>
          <w:szCs w:val="16"/>
          <w:lang w:val="it-IT"/>
        </w:rPr>
        <w:t>(</w:t>
      </w:r>
      <w:r w:rsidRPr="003E552D">
        <w:rPr>
          <w:rFonts w:ascii="Times New Roman" w:hAnsi="Times New Roman" w:cs="Times New Roman"/>
          <w:i/>
          <w:iCs/>
          <w:szCs w:val="16"/>
          <w:lang w:val="it-IT"/>
        </w:rPr>
        <w:t>Fort Apache</w:t>
      </w:r>
      <w:r w:rsidRPr="003E552D">
        <w:rPr>
          <w:rFonts w:ascii="Times New Roman" w:hAnsi="Times New Roman" w:cs="Times New Roman"/>
          <w:szCs w:val="16"/>
          <w:lang w:val="it-IT"/>
        </w:rPr>
        <w:t>, 1948)</w:t>
      </w:r>
    </w:p>
    <w:p w14:paraId="48F5F742" w14:textId="77777777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i/>
          <w:iCs/>
          <w:szCs w:val="16"/>
          <w:lang w:val="it-IT"/>
        </w:rPr>
      </w:pPr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Un uomo tranquillo </w:t>
      </w:r>
      <w:r w:rsidRPr="003E552D">
        <w:rPr>
          <w:rFonts w:ascii="Times New Roman" w:hAnsi="Times New Roman" w:cs="Times New Roman"/>
          <w:szCs w:val="16"/>
          <w:lang w:val="it-IT"/>
        </w:rPr>
        <w:t>(</w:t>
      </w:r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The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  <w:lang w:val="it-IT"/>
        </w:rPr>
        <w:t>Quiet</w:t>
      </w:r>
      <w:proofErr w:type="spellEnd"/>
      <w:r w:rsidRPr="003E552D">
        <w:rPr>
          <w:rFonts w:ascii="Times New Roman" w:hAnsi="Times New Roman" w:cs="Times New Roman"/>
          <w:i/>
          <w:iCs/>
          <w:szCs w:val="16"/>
          <w:lang w:val="it-IT"/>
        </w:rPr>
        <w:t xml:space="preserve"> Man</w:t>
      </w:r>
      <w:r w:rsidRPr="003E552D">
        <w:rPr>
          <w:rFonts w:ascii="Times New Roman" w:hAnsi="Times New Roman" w:cs="Times New Roman"/>
          <w:szCs w:val="16"/>
          <w:lang w:val="it-IT"/>
        </w:rPr>
        <w:t>, 1952)</w:t>
      </w:r>
    </w:p>
    <w:p w14:paraId="1F1B6AE2" w14:textId="77777777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szCs w:val="16"/>
        </w:rPr>
      </w:pP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Sentieri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selvaggi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</w:t>
      </w:r>
      <w:r w:rsidRPr="003E552D">
        <w:rPr>
          <w:rFonts w:ascii="Times New Roman" w:hAnsi="Times New Roman" w:cs="Times New Roman"/>
          <w:szCs w:val="16"/>
        </w:rPr>
        <w:t>(</w:t>
      </w:r>
      <w:r w:rsidRPr="003E552D">
        <w:rPr>
          <w:rFonts w:ascii="Times New Roman" w:hAnsi="Times New Roman" w:cs="Times New Roman"/>
          <w:i/>
          <w:iCs/>
          <w:szCs w:val="16"/>
        </w:rPr>
        <w:t>The Searchers</w:t>
      </w:r>
      <w:r w:rsidRPr="003E552D">
        <w:rPr>
          <w:rFonts w:ascii="Times New Roman" w:hAnsi="Times New Roman" w:cs="Times New Roman"/>
          <w:szCs w:val="16"/>
        </w:rPr>
        <w:t>, 1956)</w:t>
      </w:r>
    </w:p>
    <w:p w14:paraId="79E013A6" w14:textId="0FBBB278" w:rsidR="00877DF7" w:rsidRPr="003E552D" w:rsidRDefault="00877DF7" w:rsidP="00877DF7">
      <w:pPr>
        <w:pStyle w:val="Testo1"/>
        <w:suppressAutoHyphens/>
        <w:spacing w:before="0" w:line="240" w:lineRule="exact"/>
        <w:ind w:firstLine="0"/>
        <w:rPr>
          <w:rFonts w:ascii="Times New Roman" w:hAnsi="Times New Roman" w:cs="Times New Roman"/>
          <w:i/>
          <w:iCs/>
          <w:szCs w:val="16"/>
        </w:rPr>
      </w:pP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L’uomo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che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</w:t>
      </w:r>
      <w:proofErr w:type="spellStart"/>
      <w:r w:rsidRPr="003E552D">
        <w:rPr>
          <w:rFonts w:ascii="Times New Roman" w:hAnsi="Times New Roman" w:cs="Times New Roman"/>
          <w:i/>
          <w:iCs/>
          <w:szCs w:val="16"/>
        </w:rPr>
        <w:t>uccise</w:t>
      </w:r>
      <w:proofErr w:type="spellEnd"/>
      <w:r w:rsidRPr="003E552D">
        <w:rPr>
          <w:rFonts w:ascii="Times New Roman" w:hAnsi="Times New Roman" w:cs="Times New Roman"/>
          <w:i/>
          <w:iCs/>
          <w:szCs w:val="16"/>
        </w:rPr>
        <w:t xml:space="preserve"> Liberty Valance </w:t>
      </w:r>
      <w:r w:rsidRPr="003E552D">
        <w:rPr>
          <w:rFonts w:ascii="Times New Roman" w:hAnsi="Times New Roman" w:cs="Times New Roman"/>
          <w:szCs w:val="16"/>
        </w:rPr>
        <w:t>(</w:t>
      </w:r>
      <w:r w:rsidRPr="003E552D">
        <w:rPr>
          <w:rFonts w:ascii="Times New Roman" w:hAnsi="Times New Roman" w:cs="Times New Roman"/>
          <w:i/>
          <w:iCs/>
          <w:szCs w:val="16"/>
        </w:rPr>
        <w:t>The Man Who Shot Liberty Valance</w:t>
      </w:r>
      <w:r w:rsidRPr="003E552D">
        <w:rPr>
          <w:rFonts w:ascii="Times New Roman" w:hAnsi="Times New Roman" w:cs="Times New Roman"/>
          <w:szCs w:val="16"/>
        </w:rPr>
        <w:t>, 1962)</w:t>
      </w:r>
    </w:p>
    <w:p w14:paraId="15849879" w14:textId="77777777" w:rsidR="000717D3" w:rsidRPr="003E552D" w:rsidRDefault="000717D3" w:rsidP="00877D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before="120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</w:pPr>
      <w:r w:rsidRPr="003E552D">
        <w:rPr>
          <w:rFonts w:eastAsia="Times New Roman" w:cs="Times New Roman"/>
          <w:i/>
          <w:iCs/>
          <w:color w:val="auto"/>
          <w:sz w:val="18"/>
          <w:bdr w:val="none" w:sz="0" w:space="0" w:color="auto"/>
          <w:lang w:val="en-GB"/>
        </w:rPr>
        <w:t>Non-attending students</w:t>
      </w:r>
    </w:p>
    <w:p w14:paraId="1ADA0A5D" w14:textId="5938F3E2" w:rsidR="008E5074" w:rsidRPr="003E552D" w:rsidRDefault="00D167F9" w:rsidP="00877DF7">
      <w:pPr>
        <w:pStyle w:val="Testo1"/>
        <w:suppressAutoHyphens/>
        <w:spacing w:before="0"/>
        <w:rPr>
          <w:rFonts w:ascii="Times New Roman" w:hAnsi="Times New Roman" w:cs="Times New Roman"/>
          <w:bdr w:val="none" w:sz="0" w:space="0" w:color="auto"/>
          <w:lang w:val="en-GB"/>
        </w:rPr>
      </w:pPr>
      <w:r w:rsidRPr="003E552D">
        <w:rPr>
          <w:rFonts w:ascii="Times New Roman" w:hAnsi="Times New Roman" w:cs="Times New Roman"/>
          <w:bdr w:val="none" w:sz="0" w:space="0" w:color="auto"/>
          <w:lang w:val="en-GB"/>
        </w:rPr>
        <w:t xml:space="preserve">In addition </w:t>
      </w:r>
      <w:r w:rsidR="00BC66DF" w:rsidRPr="003E552D">
        <w:rPr>
          <w:rFonts w:ascii="Times New Roman" w:hAnsi="Times New Roman" w:cs="Times New Roman"/>
          <w:bdr w:val="none" w:sz="0" w:space="0" w:color="auto"/>
          <w:lang w:val="en-GB"/>
        </w:rPr>
        <w:t>to the</w:t>
      </w:r>
      <w:r w:rsidR="008E5074" w:rsidRPr="003E552D">
        <w:rPr>
          <w:rFonts w:ascii="Times New Roman" w:hAnsi="Times New Roman" w:cs="Times New Roman"/>
          <w:bdr w:val="none" w:sz="0" w:space="0" w:color="auto"/>
          <w:lang w:val="en-GB"/>
        </w:rPr>
        <w:t xml:space="preserve"> texts and films indicated above, students must contact the lecturers to arrange</w:t>
      </w:r>
      <w:r w:rsidR="00EC55AB" w:rsidRPr="003E552D">
        <w:rPr>
          <w:rFonts w:ascii="Times New Roman" w:hAnsi="Times New Roman" w:cs="Times New Roman"/>
          <w:bdr w:val="none" w:sz="0" w:space="0" w:color="auto"/>
          <w:lang w:val="en-GB"/>
        </w:rPr>
        <w:t xml:space="preserve"> </w:t>
      </w:r>
      <w:r w:rsidR="008E5074" w:rsidRPr="003E552D">
        <w:rPr>
          <w:rFonts w:ascii="Times New Roman" w:hAnsi="Times New Roman" w:cs="Times New Roman"/>
          <w:bdr w:val="none" w:sz="0" w:space="0" w:color="auto"/>
          <w:lang w:val="en-GB"/>
        </w:rPr>
        <w:t>a specific syllabus.</w:t>
      </w:r>
    </w:p>
    <w:p w14:paraId="39CC524D" w14:textId="78F0F99E" w:rsidR="008E5074" w:rsidRPr="003E552D" w:rsidRDefault="008E5074" w:rsidP="00A60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before="120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</w:pPr>
      <w:r w:rsidRPr="003E552D">
        <w:rPr>
          <w:rFonts w:eastAsia="Times New Roman" w:cs="Times New Roman"/>
          <w:i/>
          <w:iCs/>
          <w:color w:val="auto"/>
          <w:sz w:val="18"/>
          <w:bdr w:val="none" w:sz="0" w:space="0" w:color="auto"/>
          <w:lang w:val="en-GB"/>
        </w:rPr>
        <w:t>Erasmus students</w:t>
      </w:r>
    </w:p>
    <w:p w14:paraId="6E7E1682" w14:textId="77777777" w:rsidR="008E5074" w:rsidRPr="003E552D" w:rsidRDefault="008E5074" w:rsidP="00877DF7">
      <w:pPr>
        <w:pStyle w:val="Testo2"/>
        <w:suppressAutoHyphens/>
        <w:ind w:firstLine="0"/>
        <w:rPr>
          <w:rFonts w:ascii="Times New Roman" w:hAnsi="Times New Roman" w:cs="Times New Roman"/>
          <w:lang w:val="en-GB"/>
        </w:rPr>
      </w:pPr>
      <w:r w:rsidRPr="003E552D">
        <w:rPr>
          <w:rFonts w:ascii="Times New Roman" w:hAnsi="Times New Roman" w:cs="Times New Roman"/>
          <w:lang w:val="en-GB"/>
        </w:rPr>
        <w:t xml:space="preserve">Erasmus students are invited to set up an ad hoc syllabus in agreement with the lecturers. </w:t>
      </w:r>
    </w:p>
    <w:p w14:paraId="7EC694F1" w14:textId="77777777" w:rsidR="008B7BF1" w:rsidRPr="003E552D" w:rsidRDefault="008B7BF1" w:rsidP="00877DF7">
      <w:pPr>
        <w:suppressAutoHyphens/>
        <w:spacing w:before="240" w:after="120"/>
        <w:rPr>
          <w:rFonts w:cs="Times New Roman"/>
          <w:b/>
          <w:bCs/>
          <w:i/>
          <w:iCs/>
          <w:sz w:val="18"/>
          <w:szCs w:val="18"/>
          <w:lang w:val="en-GB"/>
        </w:rPr>
      </w:pPr>
    </w:p>
    <w:p w14:paraId="76325E74" w14:textId="15C341F8" w:rsidR="00F255D0" w:rsidRPr="003E552D" w:rsidRDefault="000A5EFF" w:rsidP="00877DF7">
      <w:pPr>
        <w:suppressAutoHyphens/>
        <w:spacing w:before="240" w:after="120"/>
        <w:rPr>
          <w:rFonts w:cs="Times New Roman"/>
          <w:b/>
          <w:bCs/>
          <w:i/>
          <w:iCs/>
          <w:sz w:val="18"/>
          <w:szCs w:val="18"/>
          <w:lang w:val="en-GB"/>
        </w:rPr>
      </w:pPr>
      <w:r w:rsidRPr="003E552D">
        <w:rPr>
          <w:rFonts w:cs="Times New Roman"/>
          <w:b/>
          <w:bCs/>
          <w:i/>
          <w:iCs/>
          <w:sz w:val="18"/>
          <w:szCs w:val="18"/>
          <w:lang w:val="en-GB"/>
        </w:rPr>
        <w:lastRenderedPageBreak/>
        <w:t>TEACHING METHOD</w:t>
      </w:r>
    </w:p>
    <w:p w14:paraId="055E7145" w14:textId="4CCA60D1" w:rsidR="00F255D0" w:rsidRPr="003E552D" w:rsidRDefault="007A06DB" w:rsidP="00877DF7">
      <w:pPr>
        <w:pStyle w:val="Testo2"/>
        <w:numPr>
          <w:ilvl w:val="0"/>
          <w:numId w:val="2"/>
        </w:numPr>
        <w:suppressAutoHyphens/>
        <w:ind w:left="568" w:hanging="284"/>
        <w:rPr>
          <w:rFonts w:ascii="Times New Roman" w:hAnsi="Times New Roman" w:cs="Times New Roman"/>
          <w:lang w:val="en-GB"/>
        </w:rPr>
      </w:pPr>
      <w:r w:rsidRPr="003E552D">
        <w:rPr>
          <w:rFonts w:ascii="Times New Roman" w:hAnsi="Times New Roman" w:cs="Times New Roman"/>
          <w:lang w:val="en-GB"/>
        </w:rPr>
        <w:t>F</w:t>
      </w:r>
      <w:r w:rsidR="000A5EFF" w:rsidRPr="003E552D">
        <w:rPr>
          <w:rFonts w:ascii="Times New Roman" w:hAnsi="Times New Roman" w:cs="Times New Roman"/>
          <w:lang w:val="en-GB"/>
        </w:rPr>
        <w:t xml:space="preserve">rontal lectures, during which </w:t>
      </w:r>
      <w:r w:rsidR="00877DF7" w:rsidRPr="003E552D">
        <w:rPr>
          <w:rFonts w:ascii="Times New Roman" w:hAnsi="Times New Roman" w:cs="Times New Roman"/>
          <w:lang w:val="en-GB"/>
        </w:rPr>
        <w:t>audio-visual</w:t>
      </w:r>
      <w:r w:rsidR="000A5EFF" w:rsidRPr="003E552D">
        <w:rPr>
          <w:rFonts w:ascii="Times New Roman" w:hAnsi="Times New Roman" w:cs="Times New Roman"/>
          <w:lang w:val="en-GB"/>
        </w:rPr>
        <w:t xml:space="preserve"> materials will be shown and analysed</w:t>
      </w:r>
    </w:p>
    <w:p w14:paraId="132C118D" w14:textId="560BB418" w:rsidR="00F255D0" w:rsidRPr="003E552D" w:rsidRDefault="00993699" w:rsidP="00877DF7">
      <w:pPr>
        <w:pStyle w:val="Testo2"/>
        <w:numPr>
          <w:ilvl w:val="0"/>
          <w:numId w:val="2"/>
        </w:numPr>
        <w:suppressAutoHyphens/>
        <w:ind w:left="568" w:hanging="284"/>
        <w:rPr>
          <w:rFonts w:ascii="Times New Roman" w:hAnsi="Times New Roman" w:cs="Times New Roman"/>
          <w:lang w:val="en-GB"/>
        </w:rPr>
      </w:pPr>
      <w:r w:rsidRPr="003E552D">
        <w:rPr>
          <w:rFonts w:ascii="Times New Roman" w:hAnsi="Times New Roman" w:cs="Times New Roman"/>
          <w:lang w:val="en-GB"/>
        </w:rPr>
        <w:t xml:space="preserve">Remote </w:t>
      </w:r>
      <w:r w:rsidR="000A5EFF" w:rsidRPr="003E552D">
        <w:rPr>
          <w:rFonts w:ascii="Times New Roman" w:hAnsi="Times New Roman" w:cs="Times New Roman"/>
          <w:lang w:val="en-GB"/>
        </w:rPr>
        <w:t>activities (</w:t>
      </w:r>
      <w:r w:rsidR="00D531BC" w:rsidRPr="003E552D">
        <w:rPr>
          <w:rFonts w:ascii="Times New Roman" w:hAnsi="Times New Roman" w:cs="Times New Roman"/>
          <w:lang w:val="en-GB"/>
        </w:rPr>
        <w:t xml:space="preserve">to be carried out </w:t>
      </w:r>
      <w:r w:rsidR="000A5EFF" w:rsidRPr="003E552D">
        <w:rPr>
          <w:rFonts w:ascii="Times New Roman" w:hAnsi="Times New Roman" w:cs="Times New Roman"/>
          <w:lang w:val="en-GB"/>
        </w:rPr>
        <w:t xml:space="preserve">on course texts </w:t>
      </w:r>
      <w:r w:rsidR="00125F6E" w:rsidRPr="003E552D">
        <w:rPr>
          <w:rFonts w:ascii="Times New Roman" w:hAnsi="Times New Roman" w:cs="Times New Roman"/>
          <w:lang w:val="en-GB"/>
        </w:rPr>
        <w:t>and materials</w:t>
      </w:r>
      <w:r w:rsidR="000A5EFF" w:rsidRPr="003E552D">
        <w:rPr>
          <w:rFonts w:ascii="Times New Roman" w:hAnsi="Times New Roman" w:cs="Times New Roman"/>
          <w:lang w:val="en-GB"/>
        </w:rPr>
        <w:t xml:space="preserve"> available on the lecturers’ webpage)</w:t>
      </w:r>
      <w:r w:rsidR="00EC55AB" w:rsidRPr="003E552D">
        <w:rPr>
          <w:rFonts w:ascii="Times New Roman" w:hAnsi="Times New Roman" w:cs="Times New Roman"/>
          <w:lang w:val="en-GB"/>
        </w:rPr>
        <w:t xml:space="preserve"> </w:t>
      </w:r>
    </w:p>
    <w:p w14:paraId="1CAA0B84" w14:textId="60D3F558" w:rsidR="000717D3" w:rsidRPr="003E552D" w:rsidRDefault="00654C08" w:rsidP="00877DF7">
      <w:pPr>
        <w:pStyle w:val="Testo2"/>
        <w:numPr>
          <w:ilvl w:val="0"/>
          <w:numId w:val="2"/>
        </w:numPr>
        <w:suppressAutoHyphens/>
        <w:ind w:left="568" w:hanging="284"/>
        <w:rPr>
          <w:rFonts w:ascii="Times New Roman" w:hAnsi="Times New Roman" w:cs="Times New Roman"/>
          <w:lang w:val="en-GB"/>
        </w:rPr>
      </w:pPr>
      <w:r w:rsidRPr="003E552D">
        <w:rPr>
          <w:rFonts w:ascii="Times New Roman" w:hAnsi="Times New Roman" w:cs="Times New Roman"/>
          <w:lang w:val="en-GB"/>
        </w:rPr>
        <w:t xml:space="preserve">A supplementary </w:t>
      </w:r>
      <w:r w:rsidR="007A06DB" w:rsidRPr="003E552D">
        <w:rPr>
          <w:rFonts w:ascii="Times New Roman" w:hAnsi="Times New Roman" w:cs="Times New Roman"/>
          <w:lang w:val="en-GB"/>
        </w:rPr>
        <w:t xml:space="preserve">optional </w:t>
      </w:r>
      <w:r w:rsidRPr="003E552D">
        <w:rPr>
          <w:rFonts w:ascii="Times New Roman" w:hAnsi="Times New Roman" w:cs="Times New Roman"/>
          <w:lang w:val="en-GB"/>
        </w:rPr>
        <w:t xml:space="preserve">seminar (in the second semester, </w:t>
      </w:r>
      <w:r w:rsidR="00D14000" w:rsidRPr="003E552D">
        <w:rPr>
          <w:rFonts w:ascii="Times New Roman" w:hAnsi="Times New Roman" w:cs="Times New Roman"/>
          <w:lang w:val="en-GB"/>
        </w:rPr>
        <w:t>only</w:t>
      </w:r>
      <w:r w:rsidRPr="003E552D">
        <w:rPr>
          <w:rFonts w:ascii="Times New Roman" w:hAnsi="Times New Roman" w:cs="Times New Roman"/>
          <w:lang w:val="en-GB"/>
        </w:rPr>
        <w:t xml:space="preserve"> for students taking 12 ECTS).</w:t>
      </w:r>
    </w:p>
    <w:p w14:paraId="428890C2" w14:textId="77777777" w:rsidR="008E5074" w:rsidRPr="003E552D" w:rsidRDefault="008E5074" w:rsidP="00877DF7">
      <w:pPr>
        <w:suppressAutoHyphens/>
        <w:spacing w:before="240" w:after="120"/>
        <w:rPr>
          <w:rFonts w:cs="Times New Roman"/>
          <w:b/>
          <w:i/>
          <w:sz w:val="18"/>
          <w:lang w:val="en-GB"/>
        </w:rPr>
      </w:pPr>
      <w:r w:rsidRPr="003E552D">
        <w:rPr>
          <w:rFonts w:cs="Times New Roman"/>
          <w:b/>
          <w:bCs/>
          <w:i/>
          <w:iCs/>
          <w:sz w:val="18"/>
          <w:lang w:val="en-GB"/>
        </w:rPr>
        <w:t>ASSESSMENT METHOD AND CRITERIA</w:t>
      </w:r>
    </w:p>
    <w:p w14:paraId="0C263919" w14:textId="1172AF21" w:rsidR="00F255D0" w:rsidRPr="003E552D" w:rsidRDefault="000A5EFF" w:rsidP="00877DF7">
      <w:pPr>
        <w:pStyle w:val="Testo2"/>
        <w:suppressAutoHyphens/>
        <w:rPr>
          <w:rFonts w:ascii="Times New Roman" w:hAnsi="Times New Roman" w:cs="Times New Roman"/>
          <w:lang w:val="en-GB"/>
        </w:rPr>
      </w:pPr>
      <w:r w:rsidRPr="003E552D">
        <w:rPr>
          <w:rFonts w:ascii="Times New Roman" w:hAnsi="Times New Roman" w:cs="Times New Roman"/>
          <w:lang w:val="en-GB"/>
        </w:rPr>
        <w:t xml:space="preserve">At the end of each semester, only attending students may </w:t>
      </w:r>
      <w:r w:rsidR="001D5422" w:rsidRPr="003E552D">
        <w:rPr>
          <w:rFonts w:ascii="Times New Roman" w:hAnsi="Times New Roman" w:cs="Times New Roman"/>
          <w:lang w:val="en-GB"/>
        </w:rPr>
        <w:t>take a</w:t>
      </w:r>
      <w:r w:rsidR="00F01FAE" w:rsidRPr="003E552D">
        <w:rPr>
          <w:rFonts w:ascii="Times New Roman" w:hAnsi="Times New Roman" w:cs="Times New Roman"/>
          <w:lang w:val="en-GB"/>
        </w:rPr>
        <w:t xml:space="preserve"> </w:t>
      </w:r>
      <w:r w:rsidR="001D5422" w:rsidRPr="003E552D">
        <w:rPr>
          <w:rFonts w:ascii="Times New Roman" w:hAnsi="Times New Roman" w:cs="Times New Roman"/>
          <w:lang w:val="en-GB"/>
        </w:rPr>
        <w:t>halfway written</w:t>
      </w:r>
      <w:r w:rsidRPr="003E552D">
        <w:rPr>
          <w:rFonts w:ascii="Times New Roman" w:hAnsi="Times New Roman" w:cs="Times New Roman"/>
          <w:lang w:val="en-GB"/>
        </w:rPr>
        <w:t xml:space="preserve"> test </w:t>
      </w:r>
      <w:r w:rsidR="00F01FAE" w:rsidRPr="003E552D">
        <w:rPr>
          <w:rFonts w:ascii="Times New Roman" w:hAnsi="Times New Roman" w:cs="Times New Roman"/>
          <w:lang w:val="en-GB"/>
        </w:rPr>
        <w:t xml:space="preserve">(open ended questions) </w:t>
      </w:r>
      <w:r w:rsidRPr="003E552D">
        <w:rPr>
          <w:rFonts w:ascii="Times New Roman" w:hAnsi="Times New Roman" w:cs="Times New Roman"/>
          <w:lang w:val="en-GB"/>
        </w:rPr>
        <w:t xml:space="preserve">concerning the chapters of the textbook. The mark received on the test shall be integrated with the mark received on the final oral test </w:t>
      </w:r>
      <w:r w:rsidR="00514036" w:rsidRPr="003E552D">
        <w:rPr>
          <w:rFonts w:ascii="Times New Roman" w:hAnsi="Times New Roman" w:cs="Times New Roman"/>
          <w:lang w:val="en-GB"/>
        </w:rPr>
        <w:t>focusing</w:t>
      </w:r>
      <w:r w:rsidRPr="003E552D">
        <w:rPr>
          <w:rFonts w:ascii="Times New Roman" w:hAnsi="Times New Roman" w:cs="Times New Roman"/>
          <w:lang w:val="en-GB"/>
        </w:rPr>
        <w:t xml:space="preserve"> on the films</w:t>
      </w:r>
      <w:r w:rsidRPr="003E55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E552D">
        <w:rPr>
          <w:rFonts w:ascii="Times New Roman" w:hAnsi="Times New Roman" w:cs="Times New Roman"/>
          <w:szCs w:val="20"/>
          <w:lang w:val="en-GB"/>
        </w:rPr>
        <w:t>and the single-subject course text.</w:t>
      </w:r>
      <w:r w:rsidRPr="003E552D">
        <w:rPr>
          <w:rFonts w:ascii="Times New Roman" w:hAnsi="Times New Roman" w:cs="Times New Roman"/>
          <w:lang w:val="en-GB"/>
        </w:rPr>
        <w:t xml:space="preserve"> Starting from the official exam dates, </w:t>
      </w:r>
      <w:r w:rsidR="00F01FAE" w:rsidRPr="003E552D">
        <w:rPr>
          <w:rFonts w:ascii="Times New Roman" w:hAnsi="Times New Roman" w:cs="Times New Roman"/>
          <w:lang w:val="en-GB"/>
        </w:rPr>
        <w:t xml:space="preserve">also </w:t>
      </w:r>
      <w:r w:rsidRPr="003E552D">
        <w:rPr>
          <w:rFonts w:ascii="Times New Roman" w:hAnsi="Times New Roman" w:cs="Times New Roman"/>
          <w:lang w:val="en-GB"/>
        </w:rPr>
        <w:t xml:space="preserve">non-attending </w:t>
      </w:r>
      <w:r w:rsidR="001D5422" w:rsidRPr="003E552D">
        <w:rPr>
          <w:rFonts w:ascii="Times New Roman" w:hAnsi="Times New Roman" w:cs="Times New Roman"/>
          <w:lang w:val="en-GB"/>
        </w:rPr>
        <w:t>students may</w:t>
      </w:r>
      <w:r w:rsidRPr="003E552D">
        <w:rPr>
          <w:rFonts w:ascii="Times New Roman" w:hAnsi="Times New Roman" w:cs="Times New Roman"/>
          <w:lang w:val="en-GB"/>
        </w:rPr>
        <w:t xml:space="preserve"> subdivide the whole syllabus into partial tests (a written one concerning the textbook; an oral one concerning the other part). </w:t>
      </w:r>
    </w:p>
    <w:p w14:paraId="316926A9" w14:textId="77777777" w:rsidR="005B0906" w:rsidRPr="003E552D" w:rsidRDefault="000A5EFF" w:rsidP="00877DF7">
      <w:pPr>
        <w:pStyle w:val="Testo2"/>
        <w:suppressAutoHyphens/>
        <w:rPr>
          <w:rFonts w:ascii="Times New Roman" w:hAnsi="Times New Roman" w:cs="Times New Roman"/>
          <w:lang w:val="en-GB"/>
        </w:rPr>
      </w:pPr>
      <w:r w:rsidRPr="003E552D">
        <w:rPr>
          <w:rFonts w:ascii="Times New Roman" w:hAnsi="Times New Roman" w:cs="Times New Roman"/>
          <w:lang w:val="en-GB"/>
        </w:rPr>
        <w:t>Generally, the textbook part represents 70% of the final mark and the part regarding the single-subject section accounts for 30% of the final mark.</w:t>
      </w:r>
    </w:p>
    <w:p w14:paraId="7F05D799" w14:textId="4923247A" w:rsidR="00D14000" w:rsidRPr="003E552D" w:rsidRDefault="005B0906" w:rsidP="00877DF7">
      <w:pPr>
        <w:pStyle w:val="Testo2"/>
        <w:suppressAutoHyphens/>
        <w:ind w:firstLine="0"/>
        <w:rPr>
          <w:rFonts w:ascii="Times New Roman" w:hAnsi="Times New Roman" w:cs="Times New Roman"/>
          <w:color w:val="auto"/>
          <w:szCs w:val="20"/>
          <w:bdr w:val="none" w:sz="0" w:space="0" w:color="auto"/>
          <w:lang w:val="en-GB"/>
        </w:rPr>
      </w:pPr>
      <w:r w:rsidRPr="003E552D">
        <w:rPr>
          <w:rFonts w:ascii="Times New Roman" w:hAnsi="Times New Roman" w:cs="Times New Roman"/>
          <w:color w:val="auto"/>
          <w:szCs w:val="20"/>
          <w:bdr w:val="none" w:sz="0" w:space="0" w:color="auto"/>
          <w:lang w:val="en-GB"/>
        </w:rPr>
        <w:tab/>
        <w:t>Participation in the supplementary seminar – in Semester 2 - will be worth one point for the 12-ECTS students, to be added to the marks achieved in the other tests.</w:t>
      </w:r>
    </w:p>
    <w:p w14:paraId="66FD3876" w14:textId="77777777" w:rsidR="008E5074" w:rsidRPr="003E552D" w:rsidRDefault="008E5074" w:rsidP="00877DF7">
      <w:pPr>
        <w:suppressAutoHyphens/>
        <w:spacing w:before="240" w:after="120"/>
        <w:rPr>
          <w:rFonts w:cs="Times New Roman"/>
          <w:b/>
          <w:i/>
          <w:sz w:val="18"/>
          <w:lang w:val="en-GB"/>
        </w:rPr>
      </w:pPr>
      <w:r w:rsidRPr="003E552D">
        <w:rPr>
          <w:rFonts w:cs="Times New Roman"/>
          <w:b/>
          <w:bCs/>
          <w:i/>
          <w:iCs/>
          <w:sz w:val="18"/>
          <w:lang w:val="en-GB"/>
        </w:rPr>
        <w:t>NOTES AND PREREQUISITES</w:t>
      </w:r>
    </w:p>
    <w:p w14:paraId="5BBD1BD8" w14:textId="25A9694A" w:rsidR="00B81E62" w:rsidRPr="003E552D" w:rsidRDefault="00D531BC" w:rsidP="00877DF7">
      <w:pPr>
        <w:pStyle w:val="Testo2"/>
        <w:suppressAutoHyphens/>
        <w:rPr>
          <w:rFonts w:ascii="Times New Roman" w:hAnsi="Times New Roman" w:cs="Times New Roman"/>
          <w:lang w:val="en-GB"/>
        </w:rPr>
      </w:pPr>
      <w:r w:rsidRPr="003E552D">
        <w:rPr>
          <w:rFonts w:ascii="Times New Roman" w:hAnsi="Times New Roman" w:cs="Times New Roman"/>
          <w:lang w:val="en-GB"/>
        </w:rPr>
        <w:t>S</w:t>
      </w:r>
      <w:r w:rsidR="00B81E62" w:rsidRPr="003E552D">
        <w:rPr>
          <w:rFonts w:ascii="Times New Roman" w:hAnsi="Times New Roman" w:cs="Times New Roman"/>
          <w:lang w:val="en-GB"/>
        </w:rPr>
        <w:t>tudents who can</w:t>
      </w:r>
      <w:r w:rsidRPr="003E552D">
        <w:rPr>
          <w:rFonts w:ascii="Times New Roman" w:hAnsi="Times New Roman" w:cs="Times New Roman"/>
          <w:lang w:val="en-GB"/>
        </w:rPr>
        <w:t>not</w:t>
      </w:r>
      <w:r w:rsidR="009E3276" w:rsidRPr="003E552D">
        <w:rPr>
          <w:rFonts w:ascii="Times New Roman" w:hAnsi="Times New Roman" w:cs="Times New Roman"/>
          <w:lang w:val="en-GB"/>
        </w:rPr>
        <w:t xml:space="preserve"> </w:t>
      </w:r>
      <w:r w:rsidR="00B81E62" w:rsidRPr="003E552D">
        <w:rPr>
          <w:rFonts w:ascii="Times New Roman" w:hAnsi="Times New Roman" w:cs="Times New Roman"/>
          <w:lang w:val="en-GB"/>
        </w:rPr>
        <w:t xml:space="preserve">attend classes </w:t>
      </w:r>
      <w:r w:rsidR="0088635A" w:rsidRPr="003E552D">
        <w:rPr>
          <w:rFonts w:ascii="Times New Roman" w:hAnsi="Times New Roman" w:cs="Times New Roman"/>
          <w:lang w:val="en-GB"/>
        </w:rPr>
        <w:t>for justified reasons, are expected to contact the lecturers at the beginning of the academic year.</w:t>
      </w:r>
    </w:p>
    <w:p w14:paraId="5EA50C40" w14:textId="4AC27339" w:rsidR="007A06DB" w:rsidRPr="003E552D" w:rsidRDefault="0088635A" w:rsidP="00877DF7">
      <w:pPr>
        <w:pStyle w:val="Testo2"/>
        <w:suppressAutoHyphens/>
        <w:rPr>
          <w:rFonts w:ascii="Times New Roman" w:hAnsi="Times New Roman" w:cs="Times New Roman"/>
          <w:lang w:val="en-GB"/>
        </w:rPr>
      </w:pPr>
      <w:r w:rsidRPr="003E552D">
        <w:rPr>
          <w:rFonts w:ascii="Times New Roman" w:hAnsi="Times New Roman" w:cs="Times New Roman"/>
          <w:lang w:val="en-GB"/>
        </w:rPr>
        <w:t>Further information on the enrolment phase, class attendance rules, and the final exam will be made available during the first lectures.</w:t>
      </w:r>
    </w:p>
    <w:p w14:paraId="1B6BF6F6" w14:textId="0345AFCB" w:rsidR="00F255D0" w:rsidRPr="003E552D" w:rsidRDefault="000A5EFF" w:rsidP="00877DF7">
      <w:pPr>
        <w:pStyle w:val="Testo2"/>
        <w:suppressAutoHyphens/>
        <w:rPr>
          <w:rFonts w:ascii="Times New Roman" w:hAnsi="Times New Roman" w:cs="Times New Roman"/>
          <w:lang w:val="en-GB"/>
        </w:rPr>
      </w:pPr>
      <w:r w:rsidRPr="003E552D">
        <w:rPr>
          <w:rFonts w:ascii="Times New Roman" w:hAnsi="Times New Roman" w:cs="Times New Roman"/>
          <w:lang w:val="en-GB"/>
        </w:rPr>
        <w:t>Students are highly recommended</w:t>
      </w:r>
      <w:r w:rsidR="004B42CB" w:rsidRPr="003E552D">
        <w:rPr>
          <w:rFonts w:ascii="Times New Roman" w:hAnsi="Times New Roman" w:cs="Times New Roman"/>
          <w:lang w:val="en-GB"/>
        </w:rPr>
        <w:t xml:space="preserve"> to </w:t>
      </w:r>
      <w:r w:rsidRPr="003E552D">
        <w:rPr>
          <w:rFonts w:ascii="Times New Roman" w:hAnsi="Times New Roman" w:cs="Times New Roman"/>
          <w:lang w:val="en-GB"/>
        </w:rPr>
        <w:t xml:space="preserve">regularly check the lecturers’ webpage and the course Blackboard page so as to be informed about any </w:t>
      </w:r>
      <w:r w:rsidR="004B42CB" w:rsidRPr="003E552D">
        <w:rPr>
          <w:rFonts w:ascii="Times New Roman" w:hAnsi="Times New Roman" w:cs="Times New Roman"/>
          <w:lang w:val="en-GB"/>
        </w:rPr>
        <w:t>communications,</w:t>
      </w:r>
      <w:r w:rsidRPr="003E552D">
        <w:rPr>
          <w:rFonts w:ascii="Times New Roman" w:hAnsi="Times New Roman" w:cs="Times New Roman"/>
          <w:lang w:val="en-GB"/>
        </w:rPr>
        <w:t xml:space="preserve"> clarifications, course materials or updates</w:t>
      </w:r>
      <w:r w:rsidR="00EB015D" w:rsidRPr="003E552D">
        <w:rPr>
          <w:rFonts w:ascii="Times New Roman" w:hAnsi="Times New Roman" w:cs="Times New Roman"/>
          <w:lang w:val="en-GB"/>
        </w:rPr>
        <w:t xml:space="preserve"> </w:t>
      </w:r>
    </w:p>
    <w:p w14:paraId="17EE0B05" w14:textId="1717E9D9" w:rsidR="008E5074" w:rsidRPr="003E552D" w:rsidRDefault="008E5074" w:rsidP="00877D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There are no prerequisites for this course </w:t>
      </w:r>
      <w:r w:rsidR="00417C14"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due to its </w:t>
      </w:r>
      <w:r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introductory nature. However, the concepts and methods presented in Module 1 </w:t>
      </w:r>
      <w:r w:rsidR="00B30191"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will </w:t>
      </w:r>
      <w:r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prepare </w:t>
      </w:r>
      <w:r w:rsidR="00B30191"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the </w:t>
      </w:r>
      <w:r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students for </w:t>
      </w:r>
      <w:r w:rsidR="00B30191"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the </w:t>
      </w:r>
      <w:r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content</w:t>
      </w:r>
      <w:r w:rsidR="00B30191"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s of </w:t>
      </w:r>
      <w:r w:rsidR="0088635A"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 Module 2; for this reason, the students who choose the 6 ECTS course will have to add</w:t>
      </w:r>
      <w:r w:rsidR="0070582E"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</w:t>
      </w:r>
      <w:r w:rsidR="0088635A"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Module 1 to their degree curriculum</w:t>
      </w:r>
      <w:r w:rsidR="007A06DB" w:rsidRPr="003E552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</w:t>
      </w:r>
    </w:p>
    <w:p w14:paraId="1846DFB9" w14:textId="6D700567" w:rsidR="004B42CB" w:rsidRPr="003E552D" w:rsidRDefault="004B42CB" w:rsidP="00877DF7">
      <w:pPr>
        <w:pStyle w:val="Testo2"/>
        <w:suppressAutoHyphens/>
        <w:spacing w:before="120"/>
        <w:rPr>
          <w:rFonts w:ascii="Times New Roman" w:hAnsi="Times New Roman" w:cs="Times New Roman"/>
          <w:lang w:val="en-GB"/>
        </w:rPr>
      </w:pPr>
      <w:r w:rsidRPr="003E552D">
        <w:rPr>
          <w:rFonts w:ascii="Times New Roman" w:hAnsi="Times New Roman" w:cs="Times New Roman"/>
          <w:lang w:val="en-GB"/>
        </w:rPr>
        <w:t xml:space="preserve">For any </w:t>
      </w:r>
      <w:r w:rsidR="00514036" w:rsidRPr="003E552D">
        <w:rPr>
          <w:rFonts w:ascii="Times New Roman" w:hAnsi="Times New Roman" w:cs="Times New Roman"/>
          <w:lang w:val="en-GB"/>
        </w:rPr>
        <w:t xml:space="preserve">additional </w:t>
      </w:r>
      <w:r w:rsidRPr="003E552D">
        <w:rPr>
          <w:rFonts w:ascii="Times New Roman" w:hAnsi="Times New Roman" w:cs="Times New Roman"/>
          <w:lang w:val="en-GB"/>
        </w:rPr>
        <w:t xml:space="preserve">clarification, students </w:t>
      </w:r>
      <w:r w:rsidR="003B2ABB" w:rsidRPr="003E552D">
        <w:rPr>
          <w:rFonts w:ascii="Times New Roman" w:hAnsi="Times New Roman" w:cs="Times New Roman"/>
          <w:lang w:val="en-GB"/>
        </w:rPr>
        <w:t xml:space="preserve">are invited to </w:t>
      </w:r>
      <w:r w:rsidR="004F76BB" w:rsidRPr="003E552D">
        <w:rPr>
          <w:rFonts w:ascii="Times New Roman" w:hAnsi="Times New Roman" w:cs="Times New Roman"/>
          <w:lang w:val="en-GB"/>
        </w:rPr>
        <w:t>send an</w:t>
      </w:r>
      <w:r w:rsidRPr="003E552D">
        <w:rPr>
          <w:rFonts w:ascii="Times New Roman" w:hAnsi="Times New Roman" w:cs="Times New Roman"/>
          <w:lang w:val="en-GB"/>
        </w:rPr>
        <w:t xml:space="preserve"> e-mail to the lecturers at the following addresses:</w:t>
      </w:r>
    </w:p>
    <w:p w14:paraId="65C362A1" w14:textId="46C4B29C" w:rsidR="004B42CB" w:rsidRPr="003E552D" w:rsidRDefault="004B42CB" w:rsidP="00877DF7">
      <w:pPr>
        <w:pStyle w:val="Testo2"/>
        <w:suppressAutoHyphens/>
        <w:spacing w:line="240" w:lineRule="exact"/>
        <w:rPr>
          <w:rFonts w:ascii="Times New Roman" w:hAnsi="Times New Roman" w:cs="Times New Roman"/>
          <w:lang w:val="it-IT"/>
        </w:rPr>
      </w:pPr>
      <w:r w:rsidRPr="003E552D">
        <w:rPr>
          <w:rFonts w:ascii="Times New Roman" w:hAnsi="Times New Roman" w:cs="Times New Roman"/>
          <w:lang w:val="it-IT"/>
        </w:rPr>
        <w:t xml:space="preserve">Prof. </w:t>
      </w:r>
      <w:r w:rsidR="008B7BF1" w:rsidRPr="003E552D">
        <w:rPr>
          <w:rFonts w:ascii="Times New Roman" w:hAnsi="Times New Roman" w:cs="Times New Roman"/>
          <w:lang w:val="it-IT"/>
        </w:rPr>
        <w:t>Virgil Darelli</w:t>
      </w:r>
      <w:r w:rsidRPr="003E552D">
        <w:rPr>
          <w:rFonts w:ascii="Times New Roman" w:hAnsi="Times New Roman" w:cs="Times New Roman"/>
          <w:lang w:val="it-IT"/>
        </w:rPr>
        <w:t xml:space="preserve">: </w:t>
      </w:r>
      <w:hyperlink r:id="rId9" w:history="1">
        <w:r w:rsidR="008B7BF1" w:rsidRPr="003E552D">
          <w:rPr>
            <w:rStyle w:val="Collegamentoipertestuale"/>
            <w:rFonts w:ascii="Times New Roman" w:hAnsi="Times New Roman" w:cs="Times New Roman"/>
            <w:i/>
            <w:iCs/>
            <w:lang w:val="it-IT"/>
          </w:rPr>
          <w:t>virgil.darelli@unicatt.it</w:t>
        </w:r>
      </w:hyperlink>
      <w:hyperlink r:id="rId10" w:history="1"/>
      <w:r w:rsidRPr="003E552D">
        <w:rPr>
          <w:rFonts w:ascii="Times New Roman" w:hAnsi="Times New Roman" w:cs="Times New Roman"/>
          <w:i/>
          <w:lang w:val="it-IT"/>
        </w:rPr>
        <w:t xml:space="preserve">. </w:t>
      </w:r>
    </w:p>
    <w:p w14:paraId="5FACF349" w14:textId="747BBB7A" w:rsidR="00520285" w:rsidRPr="00A6009C" w:rsidRDefault="004B42CB" w:rsidP="00A6009C">
      <w:pPr>
        <w:pStyle w:val="Testo2"/>
        <w:suppressAutoHyphens/>
        <w:spacing w:line="240" w:lineRule="exact"/>
        <w:rPr>
          <w:rFonts w:ascii="Times New Roman" w:hAnsi="Times New Roman" w:cs="Times New Roman"/>
          <w:i/>
          <w:sz w:val="20"/>
          <w:lang w:val="en-GB"/>
        </w:rPr>
      </w:pPr>
      <w:r w:rsidRPr="003E552D">
        <w:rPr>
          <w:rFonts w:ascii="Times New Roman" w:hAnsi="Times New Roman" w:cs="Times New Roman"/>
          <w:lang w:val="en-GB"/>
        </w:rPr>
        <w:t xml:space="preserve">Prof. Andrea Chimento: </w:t>
      </w:r>
      <w:hyperlink r:id="rId11" w:history="1">
        <w:r w:rsidR="004F50F6" w:rsidRPr="003E552D">
          <w:rPr>
            <w:rStyle w:val="Collegamentoipertestuale"/>
            <w:rFonts w:ascii="Times New Roman" w:hAnsi="Times New Roman" w:cs="Times New Roman"/>
            <w:i/>
            <w:lang w:val="en-GB"/>
          </w:rPr>
          <w:t>andrea.chimento@unicatt.it</w:t>
        </w:r>
      </w:hyperlink>
      <w:r w:rsidRPr="003E552D">
        <w:rPr>
          <w:rFonts w:ascii="Times New Roman" w:hAnsi="Times New Roman" w:cs="Times New Roman"/>
          <w:i/>
          <w:sz w:val="20"/>
          <w:lang w:val="en-GB"/>
        </w:rPr>
        <w:t>.</w:t>
      </w:r>
    </w:p>
    <w:p w14:paraId="57745714" w14:textId="5A7DB8D2" w:rsidR="00A76805" w:rsidRPr="00A6009C" w:rsidRDefault="00A6009C" w:rsidP="00A6009C">
      <w:pPr>
        <w:suppressAutoHyphens/>
        <w:spacing w:before="120"/>
        <w:rPr>
          <w:rFonts w:cs="Times New Roman"/>
          <w:i/>
          <w:iCs/>
          <w:sz w:val="18"/>
          <w:lang w:val="en-GB"/>
        </w:rPr>
      </w:pPr>
      <w:r>
        <w:rPr>
          <w:rFonts w:cs="Times New Roman"/>
          <w:i/>
          <w:iCs/>
          <w:sz w:val="18"/>
          <w:lang w:val="en-GB"/>
        </w:rPr>
        <w:tab/>
      </w:r>
      <w:r w:rsidRPr="00A6009C">
        <w:rPr>
          <w:rFonts w:cs="Times New Roman"/>
          <w:i/>
          <w:iCs/>
          <w:sz w:val="18"/>
          <w:lang w:val="en-GB"/>
        </w:rPr>
        <w:t>Office hours for students</w:t>
      </w:r>
    </w:p>
    <w:p w14:paraId="64F9B35D" w14:textId="7355F1B1" w:rsidR="00520285" w:rsidRPr="00A6009C" w:rsidRDefault="00A76805" w:rsidP="00A6009C">
      <w:pPr>
        <w:pStyle w:val="Testo2"/>
        <w:suppressAutoHyphens/>
        <w:spacing w:line="240" w:lineRule="exact"/>
        <w:rPr>
          <w:rFonts w:ascii="Times New Roman" w:hAnsi="Times New Roman" w:cs="Times New Roman"/>
          <w:iCs/>
          <w:lang w:val="en-GB"/>
        </w:rPr>
      </w:pPr>
      <w:r w:rsidRPr="00A6009C">
        <w:rPr>
          <w:rFonts w:ascii="Times New Roman" w:hAnsi="Times New Roman" w:cs="Times New Roman"/>
          <w:iCs/>
          <w:lang w:val="en-GB"/>
        </w:rPr>
        <w:t xml:space="preserve"> Prof. Virgil Darelli receives students at the </w:t>
      </w:r>
      <w:r w:rsidR="003E552D" w:rsidRPr="00A6009C">
        <w:rPr>
          <w:rFonts w:ascii="Times New Roman" w:hAnsi="Times New Roman" w:cs="Times New Roman"/>
          <w:iCs/>
          <w:lang w:val="en-GB"/>
        </w:rPr>
        <w:t>Department of Communication and Performing Arts</w:t>
      </w:r>
      <w:r w:rsidRPr="00A6009C">
        <w:rPr>
          <w:rFonts w:ascii="Times New Roman" w:hAnsi="Times New Roman" w:cs="Times New Roman"/>
          <w:iCs/>
          <w:lang w:val="en-GB"/>
        </w:rPr>
        <w:t xml:space="preserve"> in via </w:t>
      </w:r>
      <w:proofErr w:type="spellStart"/>
      <w:r w:rsidRPr="00A6009C">
        <w:rPr>
          <w:rFonts w:ascii="Times New Roman" w:hAnsi="Times New Roman" w:cs="Times New Roman"/>
          <w:iCs/>
          <w:lang w:val="en-GB"/>
        </w:rPr>
        <w:t>Sant'Agnese</w:t>
      </w:r>
      <w:proofErr w:type="spellEnd"/>
      <w:r w:rsidRPr="00A6009C">
        <w:rPr>
          <w:rFonts w:ascii="Times New Roman" w:hAnsi="Times New Roman" w:cs="Times New Roman"/>
          <w:iCs/>
          <w:lang w:val="en-GB"/>
        </w:rPr>
        <w:t xml:space="preserve"> 2 (4th floor) or remotely on Teams  </w:t>
      </w:r>
      <w:r w:rsidR="003B2ABB" w:rsidRPr="00A6009C">
        <w:rPr>
          <w:rFonts w:ascii="Times New Roman" w:hAnsi="Times New Roman" w:cs="Times New Roman"/>
          <w:iCs/>
          <w:lang w:val="en-GB"/>
        </w:rPr>
        <w:t xml:space="preserve"> </w:t>
      </w:r>
      <w:r w:rsidR="004F76BB" w:rsidRPr="00A6009C">
        <w:rPr>
          <w:rFonts w:ascii="Times New Roman" w:hAnsi="Times New Roman" w:cs="Times New Roman"/>
          <w:iCs/>
          <w:lang w:val="en-GB"/>
        </w:rPr>
        <w:t>arranging an</w:t>
      </w:r>
      <w:r w:rsidRPr="00A6009C">
        <w:rPr>
          <w:rFonts w:ascii="Times New Roman" w:hAnsi="Times New Roman" w:cs="Times New Roman"/>
          <w:iCs/>
          <w:lang w:val="en-GB"/>
        </w:rPr>
        <w:t xml:space="preserve"> appointment by sending an email to </w:t>
      </w:r>
      <w:hyperlink r:id="rId12" w:history="1">
        <w:r w:rsidR="00520285" w:rsidRPr="00A6009C">
          <w:rPr>
            <w:rStyle w:val="Collegamentoipertestuale"/>
            <w:rFonts w:ascii="Times New Roman" w:hAnsi="Times New Roman" w:cs="Times New Roman"/>
            <w:iCs/>
            <w:lang w:val="en-GB"/>
          </w:rPr>
          <w:t>virgil.darelli@unicatt.it</w:t>
        </w:r>
      </w:hyperlink>
      <w:r w:rsidR="00520285" w:rsidRPr="00A6009C">
        <w:rPr>
          <w:rFonts w:ascii="Times New Roman" w:hAnsi="Times New Roman" w:cs="Times New Roman"/>
          <w:iCs/>
          <w:lang w:val="en-GB"/>
        </w:rPr>
        <w:t>.</w:t>
      </w:r>
    </w:p>
    <w:p w14:paraId="1FC4ECFF" w14:textId="60A2B421" w:rsidR="00A76805" w:rsidRPr="00A6009C" w:rsidRDefault="00A76805" w:rsidP="00A76805">
      <w:pPr>
        <w:pStyle w:val="Testo2"/>
        <w:suppressAutoHyphens/>
        <w:spacing w:line="240" w:lineRule="exact"/>
        <w:rPr>
          <w:rFonts w:ascii="Times New Roman" w:hAnsi="Times New Roman" w:cs="Times New Roman"/>
          <w:iCs/>
          <w:szCs w:val="16"/>
          <w:lang w:val="en-GB"/>
        </w:rPr>
      </w:pPr>
      <w:r w:rsidRPr="00A6009C">
        <w:rPr>
          <w:rFonts w:ascii="Times New Roman" w:hAnsi="Times New Roman" w:cs="Times New Roman"/>
          <w:iCs/>
          <w:szCs w:val="16"/>
          <w:lang w:val="en-GB"/>
        </w:rPr>
        <w:lastRenderedPageBreak/>
        <w:t xml:space="preserve">Prof. Andrea Chimento receives students at the </w:t>
      </w:r>
      <w:r w:rsidR="003E552D" w:rsidRPr="00A6009C">
        <w:rPr>
          <w:rFonts w:ascii="Times New Roman" w:hAnsi="Times New Roman" w:cs="Times New Roman"/>
          <w:iCs/>
          <w:szCs w:val="16"/>
          <w:lang w:val="en-GB"/>
        </w:rPr>
        <w:t xml:space="preserve">Department of Communication and Performing Arts </w:t>
      </w:r>
      <w:r w:rsidRPr="00A6009C">
        <w:rPr>
          <w:rFonts w:ascii="Times New Roman" w:hAnsi="Times New Roman" w:cs="Times New Roman"/>
          <w:iCs/>
          <w:szCs w:val="16"/>
          <w:lang w:val="en-GB"/>
        </w:rPr>
        <w:t xml:space="preserve">in via </w:t>
      </w:r>
      <w:proofErr w:type="spellStart"/>
      <w:r w:rsidRPr="00A6009C">
        <w:rPr>
          <w:rFonts w:ascii="Times New Roman" w:hAnsi="Times New Roman" w:cs="Times New Roman"/>
          <w:iCs/>
          <w:szCs w:val="16"/>
          <w:lang w:val="en-GB"/>
        </w:rPr>
        <w:t>Sant'Agnese</w:t>
      </w:r>
      <w:proofErr w:type="spellEnd"/>
      <w:r w:rsidRPr="00A6009C">
        <w:rPr>
          <w:rFonts w:ascii="Times New Roman" w:hAnsi="Times New Roman" w:cs="Times New Roman"/>
          <w:iCs/>
          <w:szCs w:val="16"/>
          <w:lang w:val="en-GB"/>
        </w:rPr>
        <w:t xml:space="preserve"> 2 (4th floor) or remotely on </w:t>
      </w:r>
      <w:r w:rsidR="004F76BB" w:rsidRPr="00A6009C">
        <w:rPr>
          <w:rFonts w:ascii="Times New Roman" w:hAnsi="Times New Roman" w:cs="Times New Roman"/>
          <w:iCs/>
          <w:szCs w:val="16"/>
          <w:lang w:val="en-GB"/>
        </w:rPr>
        <w:t>Teams arranging an</w:t>
      </w:r>
      <w:r w:rsidRPr="00A6009C">
        <w:rPr>
          <w:rFonts w:ascii="Times New Roman" w:hAnsi="Times New Roman" w:cs="Times New Roman"/>
          <w:iCs/>
          <w:szCs w:val="16"/>
          <w:lang w:val="en-GB"/>
        </w:rPr>
        <w:t xml:space="preserve"> appointment by sending an email to: </w:t>
      </w:r>
      <w:hyperlink r:id="rId13" w:history="1">
        <w:r w:rsidR="00520285" w:rsidRPr="00A6009C">
          <w:rPr>
            <w:rStyle w:val="Collegamentoipertestuale"/>
            <w:rFonts w:ascii="Times New Roman" w:hAnsi="Times New Roman" w:cs="Times New Roman"/>
            <w:iCs/>
            <w:szCs w:val="16"/>
            <w:lang w:val="en-GB"/>
          </w:rPr>
          <w:t>andrea.chimento@unicatt.it</w:t>
        </w:r>
      </w:hyperlink>
    </w:p>
    <w:p w14:paraId="50B42E6F" w14:textId="05E18BBE" w:rsidR="0070582E" w:rsidRPr="003E552D" w:rsidRDefault="0070582E" w:rsidP="003E552D">
      <w:pPr>
        <w:pStyle w:val="Testo2"/>
        <w:suppressAutoHyphens/>
        <w:spacing w:before="120"/>
        <w:ind w:firstLine="0"/>
        <w:rPr>
          <w:rFonts w:ascii="Times New Roman" w:hAnsi="Times New Roman" w:cs="Times New Roman"/>
          <w:lang w:val="en-GB"/>
        </w:rPr>
      </w:pPr>
    </w:p>
    <w:sectPr w:rsidR="0070582E" w:rsidRPr="003E552D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B41" w14:textId="77777777" w:rsidR="003421F3" w:rsidRDefault="003421F3">
      <w:pPr>
        <w:spacing w:line="240" w:lineRule="auto"/>
      </w:pPr>
      <w:r>
        <w:separator/>
      </w:r>
    </w:p>
  </w:endnote>
  <w:endnote w:type="continuationSeparator" w:id="0">
    <w:p w14:paraId="34A9A5FD" w14:textId="77777777" w:rsidR="003421F3" w:rsidRDefault="00342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87D1" w14:textId="77777777" w:rsidR="003421F3" w:rsidRDefault="003421F3">
      <w:pPr>
        <w:spacing w:line="240" w:lineRule="auto"/>
      </w:pPr>
      <w:r>
        <w:separator/>
      </w:r>
    </w:p>
  </w:footnote>
  <w:footnote w:type="continuationSeparator" w:id="0">
    <w:p w14:paraId="046DFA64" w14:textId="77777777" w:rsidR="003421F3" w:rsidRDefault="003421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23F"/>
    <w:multiLevelType w:val="hybridMultilevel"/>
    <w:tmpl w:val="518CBAEE"/>
    <w:numStyleLink w:val="Stileimportato1"/>
  </w:abstractNum>
  <w:abstractNum w:abstractNumId="1" w15:restartNumberingAfterBreak="0">
    <w:nsid w:val="21945B1F"/>
    <w:multiLevelType w:val="hybridMultilevel"/>
    <w:tmpl w:val="9806C964"/>
    <w:lvl w:ilvl="0" w:tplc="0A1E75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772FD"/>
    <w:multiLevelType w:val="hybridMultilevel"/>
    <w:tmpl w:val="518CBAEE"/>
    <w:styleLink w:val="Stileimportato1"/>
    <w:lvl w:ilvl="0" w:tplc="EDB849A4">
      <w:start w:val="1"/>
      <w:numFmt w:val="bullet"/>
      <w:lvlText w:val="–"/>
      <w:lvlJc w:val="left"/>
      <w:pPr>
        <w:ind w:left="64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32529A">
      <w:start w:val="1"/>
      <w:numFmt w:val="bullet"/>
      <w:lvlText w:val="o"/>
      <w:lvlJc w:val="left"/>
      <w:pPr>
        <w:ind w:left="13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5879D8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DEEB04">
      <w:start w:val="1"/>
      <w:numFmt w:val="bullet"/>
      <w:lvlText w:val="•"/>
      <w:lvlJc w:val="left"/>
      <w:pPr>
        <w:ind w:left="280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4E16C0">
      <w:start w:val="1"/>
      <w:numFmt w:val="bullet"/>
      <w:lvlText w:val="o"/>
      <w:lvlJc w:val="left"/>
      <w:pPr>
        <w:ind w:left="352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005D4C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203EB0">
      <w:start w:val="1"/>
      <w:numFmt w:val="bullet"/>
      <w:lvlText w:val="•"/>
      <w:lvlJc w:val="left"/>
      <w:pPr>
        <w:ind w:left="49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D6D1F4">
      <w:start w:val="1"/>
      <w:numFmt w:val="bullet"/>
      <w:lvlText w:val="o"/>
      <w:lvlJc w:val="left"/>
      <w:pPr>
        <w:ind w:left="568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D4C6A4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63D2E24"/>
    <w:multiLevelType w:val="hybridMultilevel"/>
    <w:tmpl w:val="A98C0C3C"/>
    <w:lvl w:ilvl="0" w:tplc="FD0E9AD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D7EB0"/>
    <w:multiLevelType w:val="hybridMultilevel"/>
    <w:tmpl w:val="CF6CD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31D54"/>
    <w:multiLevelType w:val="hybridMultilevel"/>
    <w:tmpl w:val="8C34226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78351027">
    <w:abstractNumId w:val="2"/>
  </w:num>
  <w:num w:numId="2" w16cid:durableId="86973583">
    <w:abstractNumId w:val="0"/>
  </w:num>
  <w:num w:numId="3" w16cid:durableId="1056975225">
    <w:abstractNumId w:val="5"/>
  </w:num>
  <w:num w:numId="4" w16cid:durableId="704871372">
    <w:abstractNumId w:val="4"/>
  </w:num>
  <w:num w:numId="5" w16cid:durableId="651255910">
    <w:abstractNumId w:val="1"/>
  </w:num>
  <w:num w:numId="6" w16cid:durableId="847452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D0"/>
    <w:rsid w:val="00013254"/>
    <w:rsid w:val="00021F3D"/>
    <w:rsid w:val="00027244"/>
    <w:rsid w:val="00054144"/>
    <w:rsid w:val="000717D3"/>
    <w:rsid w:val="000A5EFF"/>
    <w:rsid w:val="000E3435"/>
    <w:rsid w:val="001136E9"/>
    <w:rsid w:val="00114377"/>
    <w:rsid w:val="00125F6E"/>
    <w:rsid w:val="00132AD2"/>
    <w:rsid w:val="00133804"/>
    <w:rsid w:val="00134A8D"/>
    <w:rsid w:val="001357FB"/>
    <w:rsid w:val="00147FA1"/>
    <w:rsid w:val="001877C9"/>
    <w:rsid w:val="00196B79"/>
    <w:rsid w:val="00197AE2"/>
    <w:rsid w:val="001A7B2B"/>
    <w:rsid w:val="001B2B00"/>
    <w:rsid w:val="001D5422"/>
    <w:rsid w:val="00205E45"/>
    <w:rsid w:val="00220858"/>
    <w:rsid w:val="0022585D"/>
    <w:rsid w:val="00235E28"/>
    <w:rsid w:val="0026361C"/>
    <w:rsid w:val="002713DF"/>
    <w:rsid w:val="002A023B"/>
    <w:rsid w:val="002A4CF1"/>
    <w:rsid w:val="002C3FE9"/>
    <w:rsid w:val="00302FE8"/>
    <w:rsid w:val="0032227B"/>
    <w:rsid w:val="003421F3"/>
    <w:rsid w:val="00354DE1"/>
    <w:rsid w:val="00364DB7"/>
    <w:rsid w:val="00366455"/>
    <w:rsid w:val="0039408D"/>
    <w:rsid w:val="003A1B43"/>
    <w:rsid w:val="003B2ABB"/>
    <w:rsid w:val="003D1C1A"/>
    <w:rsid w:val="003E552D"/>
    <w:rsid w:val="0041584D"/>
    <w:rsid w:val="00417C14"/>
    <w:rsid w:val="00425ECE"/>
    <w:rsid w:val="00445588"/>
    <w:rsid w:val="00457E70"/>
    <w:rsid w:val="00482D7D"/>
    <w:rsid w:val="004A4778"/>
    <w:rsid w:val="004B42CB"/>
    <w:rsid w:val="004B791B"/>
    <w:rsid w:val="004F50F6"/>
    <w:rsid w:val="004F76BB"/>
    <w:rsid w:val="00514036"/>
    <w:rsid w:val="00520285"/>
    <w:rsid w:val="005254DB"/>
    <w:rsid w:val="00551906"/>
    <w:rsid w:val="00572C80"/>
    <w:rsid w:val="00596ADB"/>
    <w:rsid w:val="00596BA2"/>
    <w:rsid w:val="005A5178"/>
    <w:rsid w:val="005A5F3B"/>
    <w:rsid w:val="005B0906"/>
    <w:rsid w:val="005D417A"/>
    <w:rsid w:val="005F6EF4"/>
    <w:rsid w:val="0060320D"/>
    <w:rsid w:val="00654C08"/>
    <w:rsid w:val="00657241"/>
    <w:rsid w:val="00694F90"/>
    <w:rsid w:val="006A67F1"/>
    <w:rsid w:val="006B2621"/>
    <w:rsid w:val="0070582E"/>
    <w:rsid w:val="00712F12"/>
    <w:rsid w:val="00771EC3"/>
    <w:rsid w:val="00790AF8"/>
    <w:rsid w:val="00792B27"/>
    <w:rsid w:val="007A06DB"/>
    <w:rsid w:val="00824605"/>
    <w:rsid w:val="0083061A"/>
    <w:rsid w:val="00852710"/>
    <w:rsid w:val="0085633D"/>
    <w:rsid w:val="00863C84"/>
    <w:rsid w:val="00877DF7"/>
    <w:rsid w:val="0088635A"/>
    <w:rsid w:val="0089436E"/>
    <w:rsid w:val="008B4591"/>
    <w:rsid w:val="008B6A7F"/>
    <w:rsid w:val="008B7BF1"/>
    <w:rsid w:val="008D0E81"/>
    <w:rsid w:val="008D2DC3"/>
    <w:rsid w:val="008E5074"/>
    <w:rsid w:val="008F1F78"/>
    <w:rsid w:val="00933AC1"/>
    <w:rsid w:val="009560FA"/>
    <w:rsid w:val="00966DA2"/>
    <w:rsid w:val="00977B64"/>
    <w:rsid w:val="00985B00"/>
    <w:rsid w:val="0099207C"/>
    <w:rsid w:val="00993699"/>
    <w:rsid w:val="009A0818"/>
    <w:rsid w:val="009A60DB"/>
    <w:rsid w:val="009E3276"/>
    <w:rsid w:val="009E4B11"/>
    <w:rsid w:val="009F16B6"/>
    <w:rsid w:val="009F1CA1"/>
    <w:rsid w:val="00A070E9"/>
    <w:rsid w:val="00A56CDF"/>
    <w:rsid w:val="00A6009C"/>
    <w:rsid w:val="00A76805"/>
    <w:rsid w:val="00AD4B13"/>
    <w:rsid w:val="00AF2148"/>
    <w:rsid w:val="00AF61FE"/>
    <w:rsid w:val="00B0092B"/>
    <w:rsid w:val="00B30191"/>
    <w:rsid w:val="00B317B6"/>
    <w:rsid w:val="00B4145B"/>
    <w:rsid w:val="00B814B0"/>
    <w:rsid w:val="00B81E62"/>
    <w:rsid w:val="00B85B75"/>
    <w:rsid w:val="00BB0AAC"/>
    <w:rsid w:val="00BB2807"/>
    <w:rsid w:val="00BC07E4"/>
    <w:rsid w:val="00BC66DF"/>
    <w:rsid w:val="00BD2BD8"/>
    <w:rsid w:val="00BD44C9"/>
    <w:rsid w:val="00BE4DE7"/>
    <w:rsid w:val="00BF27FD"/>
    <w:rsid w:val="00BF568E"/>
    <w:rsid w:val="00C066AB"/>
    <w:rsid w:val="00C415A0"/>
    <w:rsid w:val="00C65E41"/>
    <w:rsid w:val="00C82639"/>
    <w:rsid w:val="00CC6E7C"/>
    <w:rsid w:val="00CE22A1"/>
    <w:rsid w:val="00D14000"/>
    <w:rsid w:val="00D167F9"/>
    <w:rsid w:val="00D531BC"/>
    <w:rsid w:val="00E540C3"/>
    <w:rsid w:val="00E67F7B"/>
    <w:rsid w:val="00E717B2"/>
    <w:rsid w:val="00E72A80"/>
    <w:rsid w:val="00E946E0"/>
    <w:rsid w:val="00EB015D"/>
    <w:rsid w:val="00EB7049"/>
    <w:rsid w:val="00EC05C9"/>
    <w:rsid w:val="00EC55AB"/>
    <w:rsid w:val="00EC70A0"/>
    <w:rsid w:val="00ED287C"/>
    <w:rsid w:val="00ED4B59"/>
    <w:rsid w:val="00ED4F0D"/>
    <w:rsid w:val="00ED77D3"/>
    <w:rsid w:val="00F01FAE"/>
    <w:rsid w:val="00F10568"/>
    <w:rsid w:val="00F255D0"/>
    <w:rsid w:val="00F27218"/>
    <w:rsid w:val="00F312A3"/>
    <w:rsid w:val="00F76DE1"/>
    <w:rsid w:val="00F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C0CD8"/>
  <w15:docId w15:val="{5E596514-12A9-4500-9E7A-605BE2A7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33D"/>
    <w:rPr>
      <w:rFonts w:ascii="Segoe UI" w:hAnsi="Segoe UI" w:cs="Segoe UI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8E50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140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4000"/>
    <w:rPr>
      <w:rFonts w:eastAsia="Times New Roman"/>
      <w:bdr w:val="none" w:sz="0" w:space="0" w:color="auto"/>
    </w:rPr>
  </w:style>
  <w:style w:type="character" w:styleId="Rimandonotaapidipagina">
    <w:name w:val="footnote reference"/>
    <w:basedOn w:val="Carpredefinitoparagrafo"/>
    <w:semiHidden/>
    <w:unhideWhenUsed/>
    <w:rsid w:val="00D1400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42C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D41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eastAsia="Times New Roman" w:hAnsi="Times" w:cs="Times New Roman"/>
      <w:color w:val="auto"/>
      <w:bdr w:val="none" w:sz="0" w:space="0" w:color="auto"/>
    </w:rPr>
  </w:style>
  <w:style w:type="paragraph" w:styleId="Revisione">
    <w:name w:val="Revision"/>
    <w:hidden/>
    <w:uiPriority w:val="99"/>
    <w:semiHidden/>
    <w:rsid w:val="00225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hn-ford-9788831709583-176905.html" TargetMode="External"/><Relationship Id="rId13" Type="http://schemas.openxmlformats.org/officeDocument/2006/relationships/hyperlink" Target="mailto:andrea.chimento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ohn-ford-9788831709583-176905.html" TargetMode="External"/><Relationship Id="rId12" Type="http://schemas.openxmlformats.org/officeDocument/2006/relationships/hyperlink" Target="mailto:virgil.darel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.chimento@unicatt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rancesca.piredda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rgil.darelli@unicat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5883</Characters>
  <Application>Microsoft Office Word</Application>
  <DocSecurity>4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Bisello Stefano</dc:creator>
  <cp:lastModifiedBy>Bisello Stefano</cp:lastModifiedBy>
  <cp:revision>2</cp:revision>
  <dcterms:created xsi:type="dcterms:W3CDTF">2023-05-24T11:59:00Z</dcterms:created>
  <dcterms:modified xsi:type="dcterms:W3CDTF">2023-05-24T11:59:00Z</dcterms:modified>
</cp:coreProperties>
</file>