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20"/>
          <w:szCs w:val="24"/>
          <w:lang w:val="en-GB"/>
        </w:rPr>
        <w:id w:val="783700342"/>
        <w:docPartObj>
          <w:docPartGallery w:val="Table of Contents"/>
          <w:docPartUnique/>
        </w:docPartObj>
      </w:sdtPr>
      <w:sdtEndPr>
        <w:rPr>
          <w:b/>
          <w:bCs/>
        </w:rPr>
      </w:sdtEndPr>
      <w:sdtContent>
        <w:p w14:paraId="2A158482" w14:textId="77777777" w:rsidR="000769A1" w:rsidRPr="00FC77DB" w:rsidRDefault="000769A1" w:rsidP="000769A1">
          <w:pPr>
            <w:pStyle w:val="Titolosommario"/>
            <w:rPr>
              <w:sz w:val="20"/>
              <w:szCs w:val="20"/>
            </w:rPr>
          </w:pPr>
          <w:r w:rsidRPr="00FC77DB">
            <w:rPr>
              <w:sz w:val="20"/>
              <w:szCs w:val="20"/>
            </w:rPr>
            <w:t>S</w:t>
          </w:r>
          <w:r>
            <w:rPr>
              <w:sz w:val="20"/>
              <w:szCs w:val="20"/>
            </w:rPr>
            <w:t>ummary</w:t>
          </w:r>
        </w:p>
        <w:p w14:paraId="16894A6B" w14:textId="77777777" w:rsidR="000769A1" w:rsidRPr="00FC77DB" w:rsidRDefault="000769A1" w:rsidP="000769A1">
          <w:pPr>
            <w:pStyle w:val="Sommario1"/>
            <w:tabs>
              <w:tab w:val="right" w:pos="6680"/>
            </w:tabs>
            <w:rPr>
              <w:noProof/>
              <w:szCs w:val="20"/>
            </w:rPr>
          </w:pPr>
          <w:r w:rsidRPr="00FC77DB">
            <w:rPr>
              <w:szCs w:val="20"/>
            </w:rPr>
            <w:fldChar w:fldCharType="begin"/>
          </w:r>
          <w:r w:rsidRPr="00FC77DB">
            <w:rPr>
              <w:szCs w:val="20"/>
            </w:rPr>
            <w:instrText xml:space="preserve"> TOC \o "1-3" \h \z \u </w:instrText>
          </w:r>
          <w:r w:rsidRPr="00FC77DB">
            <w:rPr>
              <w:szCs w:val="20"/>
            </w:rPr>
            <w:fldChar w:fldCharType="separate"/>
          </w:r>
          <w:hyperlink w:anchor="_Toc144972457" w:history="1">
            <w:r w:rsidRPr="00FC77DB">
              <w:rPr>
                <w:rStyle w:val="Collegamentoipertestuale"/>
                <w:noProof/>
                <w:szCs w:val="20"/>
              </w:rPr>
              <w:t>Modern History (with elements of didactics)</w:t>
            </w:r>
            <w:r w:rsidRPr="00FC77DB">
              <w:rPr>
                <w:noProof/>
                <w:webHidden/>
                <w:szCs w:val="20"/>
              </w:rPr>
              <w:tab/>
            </w:r>
            <w:r w:rsidRPr="00FC77DB">
              <w:rPr>
                <w:noProof/>
                <w:webHidden/>
                <w:szCs w:val="20"/>
              </w:rPr>
              <w:fldChar w:fldCharType="begin"/>
            </w:r>
            <w:r w:rsidRPr="00FC77DB">
              <w:rPr>
                <w:noProof/>
                <w:webHidden/>
                <w:szCs w:val="20"/>
              </w:rPr>
              <w:instrText xml:space="preserve"> PAGEREF _Toc144972457 \h </w:instrText>
            </w:r>
            <w:r w:rsidRPr="00FC77DB">
              <w:rPr>
                <w:noProof/>
                <w:webHidden/>
                <w:szCs w:val="20"/>
              </w:rPr>
            </w:r>
            <w:r w:rsidRPr="00FC77DB">
              <w:rPr>
                <w:noProof/>
                <w:webHidden/>
                <w:szCs w:val="20"/>
              </w:rPr>
              <w:fldChar w:fldCharType="separate"/>
            </w:r>
            <w:r w:rsidRPr="00FC77DB">
              <w:rPr>
                <w:noProof/>
                <w:webHidden/>
                <w:szCs w:val="20"/>
              </w:rPr>
              <w:t>1</w:t>
            </w:r>
            <w:r w:rsidRPr="00FC77DB">
              <w:rPr>
                <w:noProof/>
                <w:webHidden/>
                <w:szCs w:val="20"/>
              </w:rPr>
              <w:fldChar w:fldCharType="end"/>
            </w:r>
          </w:hyperlink>
        </w:p>
        <w:p w14:paraId="2BF8A085" w14:textId="4A43D77E" w:rsidR="000769A1" w:rsidRPr="00FC77DB" w:rsidRDefault="00184EA3" w:rsidP="000769A1">
          <w:pPr>
            <w:pStyle w:val="Sommario2"/>
            <w:tabs>
              <w:tab w:val="right" w:pos="6680"/>
            </w:tabs>
            <w:rPr>
              <w:noProof/>
              <w:szCs w:val="20"/>
            </w:rPr>
          </w:pPr>
          <w:hyperlink w:anchor="_Toc144972458" w:history="1">
            <w:r w:rsidR="000769A1" w:rsidRPr="00FC77DB">
              <w:rPr>
                <w:rStyle w:val="Collegamentoipertestuale"/>
                <w:noProof/>
                <w:szCs w:val="20"/>
                <w:lang w:val="it-IT"/>
              </w:rPr>
              <w:t xml:space="preserve">Gr. L-Z: Prof. </w:t>
            </w:r>
            <w:r w:rsidR="000769A1" w:rsidRPr="00FC77DB">
              <w:rPr>
                <w:rStyle w:val="Collegamentoipertestuale"/>
                <w:noProof/>
                <w:szCs w:val="20"/>
                <w:lang w:val="en-US"/>
              </w:rPr>
              <w:t xml:space="preserve">Emanuele Pagano; </w:t>
            </w:r>
            <w:r w:rsidR="000769A1" w:rsidRPr="00FC77DB">
              <w:rPr>
                <w:rStyle w:val="Collegamentoipertestuale"/>
                <w:noProof/>
                <w:szCs w:val="20"/>
              </w:rPr>
              <w:t>Prof. Antonio Manco</w:t>
            </w:r>
            <w:r w:rsidR="000769A1" w:rsidRPr="00FC77DB">
              <w:rPr>
                <w:noProof/>
                <w:webHidden/>
                <w:szCs w:val="20"/>
              </w:rPr>
              <w:tab/>
            </w:r>
            <w:r w:rsidR="000769A1" w:rsidRPr="00FC77DB">
              <w:rPr>
                <w:noProof/>
                <w:webHidden/>
                <w:szCs w:val="20"/>
              </w:rPr>
              <w:fldChar w:fldCharType="begin"/>
            </w:r>
            <w:r w:rsidR="000769A1" w:rsidRPr="00FC77DB">
              <w:rPr>
                <w:noProof/>
                <w:webHidden/>
                <w:szCs w:val="20"/>
              </w:rPr>
              <w:instrText xml:space="preserve"> PAGEREF _Toc144972458 \h </w:instrText>
            </w:r>
            <w:r w:rsidR="000769A1" w:rsidRPr="00FC77DB">
              <w:rPr>
                <w:noProof/>
                <w:webHidden/>
                <w:szCs w:val="20"/>
              </w:rPr>
            </w:r>
            <w:r w:rsidR="000769A1" w:rsidRPr="00FC77DB">
              <w:rPr>
                <w:noProof/>
                <w:webHidden/>
                <w:szCs w:val="20"/>
              </w:rPr>
              <w:fldChar w:fldCharType="separate"/>
            </w:r>
            <w:r w:rsidR="000769A1" w:rsidRPr="00FC77DB">
              <w:rPr>
                <w:noProof/>
                <w:webHidden/>
                <w:szCs w:val="20"/>
              </w:rPr>
              <w:t>1</w:t>
            </w:r>
            <w:r w:rsidR="000769A1" w:rsidRPr="00FC77DB">
              <w:rPr>
                <w:noProof/>
                <w:webHidden/>
                <w:szCs w:val="20"/>
              </w:rPr>
              <w:fldChar w:fldCharType="end"/>
            </w:r>
          </w:hyperlink>
        </w:p>
        <w:p w14:paraId="7C32EA40" w14:textId="77777777" w:rsidR="000769A1" w:rsidRPr="00FC77DB" w:rsidRDefault="00184EA3" w:rsidP="000769A1">
          <w:pPr>
            <w:pStyle w:val="Sommario1"/>
            <w:tabs>
              <w:tab w:val="right" w:pos="6680"/>
            </w:tabs>
            <w:rPr>
              <w:noProof/>
              <w:szCs w:val="20"/>
            </w:rPr>
          </w:pPr>
          <w:hyperlink w:anchor="_Toc144972461" w:history="1">
            <w:r w:rsidR="000769A1" w:rsidRPr="00FC77DB">
              <w:rPr>
                <w:rStyle w:val="Collegamentoipertestuale"/>
                <w:noProof/>
                <w:szCs w:val="20"/>
              </w:rPr>
              <w:t>Elements of disciplinary didactics workshop</w:t>
            </w:r>
            <w:r w:rsidR="000769A1" w:rsidRPr="00FC77DB">
              <w:rPr>
                <w:noProof/>
                <w:webHidden/>
                <w:szCs w:val="20"/>
              </w:rPr>
              <w:tab/>
            </w:r>
            <w:r w:rsidR="000769A1" w:rsidRPr="00FC77DB">
              <w:rPr>
                <w:noProof/>
                <w:webHidden/>
                <w:szCs w:val="20"/>
              </w:rPr>
              <w:fldChar w:fldCharType="begin"/>
            </w:r>
            <w:r w:rsidR="000769A1" w:rsidRPr="00FC77DB">
              <w:rPr>
                <w:noProof/>
                <w:webHidden/>
                <w:szCs w:val="20"/>
              </w:rPr>
              <w:instrText xml:space="preserve"> PAGEREF _Toc144972461 \h </w:instrText>
            </w:r>
            <w:r w:rsidR="000769A1" w:rsidRPr="00FC77DB">
              <w:rPr>
                <w:noProof/>
                <w:webHidden/>
                <w:szCs w:val="20"/>
              </w:rPr>
            </w:r>
            <w:r w:rsidR="000769A1" w:rsidRPr="00FC77DB">
              <w:rPr>
                <w:noProof/>
                <w:webHidden/>
                <w:szCs w:val="20"/>
              </w:rPr>
              <w:fldChar w:fldCharType="separate"/>
            </w:r>
            <w:r w:rsidR="000769A1" w:rsidRPr="00FC77DB">
              <w:rPr>
                <w:noProof/>
                <w:webHidden/>
                <w:szCs w:val="20"/>
              </w:rPr>
              <w:t>5</w:t>
            </w:r>
            <w:r w:rsidR="000769A1" w:rsidRPr="00FC77DB">
              <w:rPr>
                <w:noProof/>
                <w:webHidden/>
                <w:szCs w:val="20"/>
              </w:rPr>
              <w:fldChar w:fldCharType="end"/>
            </w:r>
          </w:hyperlink>
        </w:p>
        <w:p w14:paraId="48519495" w14:textId="77777777" w:rsidR="000769A1" w:rsidRPr="00FC77DB" w:rsidRDefault="00184EA3" w:rsidP="000769A1">
          <w:pPr>
            <w:pStyle w:val="Sommario2"/>
            <w:tabs>
              <w:tab w:val="right" w:pos="6680"/>
            </w:tabs>
            <w:rPr>
              <w:noProof/>
              <w:szCs w:val="20"/>
            </w:rPr>
          </w:pPr>
          <w:hyperlink w:anchor="_Toc144972462" w:history="1">
            <w:r w:rsidR="000769A1" w:rsidRPr="00FC77DB">
              <w:rPr>
                <w:rStyle w:val="Collegamentoipertestuale"/>
                <w:noProof/>
                <w:szCs w:val="20"/>
              </w:rPr>
              <w:t>Prof. Antonio Manco</w:t>
            </w:r>
            <w:r w:rsidR="000769A1" w:rsidRPr="00FC77DB">
              <w:rPr>
                <w:noProof/>
                <w:webHidden/>
                <w:szCs w:val="20"/>
              </w:rPr>
              <w:tab/>
            </w:r>
            <w:r w:rsidR="000769A1" w:rsidRPr="00FC77DB">
              <w:rPr>
                <w:noProof/>
                <w:webHidden/>
                <w:szCs w:val="20"/>
              </w:rPr>
              <w:fldChar w:fldCharType="begin"/>
            </w:r>
            <w:r w:rsidR="000769A1" w:rsidRPr="00FC77DB">
              <w:rPr>
                <w:noProof/>
                <w:webHidden/>
                <w:szCs w:val="20"/>
              </w:rPr>
              <w:instrText xml:space="preserve"> PAGEREF _Toc144972462 \h </w:instrText>
            </w:r>
            <w:r w:rsidR="000769A1" w:rsidRPr="00FC77DB">
              <w:rPr>
                <w:noProof/>
                <w:webHidden/>
                <w:szCs w:val="20"/>
              </w:rPr>
            </w:r>
            <w:r w:rsidR="000769A1" w:rsidRPr="00FC77DB">
              <w:rPr>
                <w:noProof/>
                <w:webHidden/>
                <w:szCs w:val="20"/>
              </w:rPr>
              <w:fldChar w:fldCharType="separate"/>
            </w:r>
            <w:r w:rsidR="000769A1" w:rsidRPr="00FC77DB">
              <w:rPr>
                <w:noProof/>
                <w:webHidden/>
                <w:szCs w:val="20"/>
              </w:rPr>
              <w:t>5</w:t>
            </w:r>
            <w:r w:rsidR="000769A1" w:rsidRPr="00FC77DB">
              <w:rPr>
                <w:noProof/>
                <w:webHidden/>
                <w:szCs w:val="20"/>
              </w:rPr>
              <w:fldChar w:fldCharType="end"/>
            </w:r>
          </w:hyperlink>
        </w:p>
        <w:p w14:paraId="7CBDF15D" w14:textId="77777777" w:rsidR="000769A1" w:rsidRDefault="000769A1" w:rsidP="000769A1">
          <w:r w:rsidRPr="00FC77DB">
            <w:rPr>
              <w:szCs w:val="20"/>
            </w:rPr>
            <w:fldChar w:fldCharType="end"/>
          </w:r>
        </w:p>
      </w:sdtContent>
    </w:sdt>
    <w:p w14:paraId="1DE189CD" w14:textId="77777777" w:rsidR="000769A1" w:rsidRPr="00FC77DB" w:rsidRDefault="000769A1" w:rsidP="000769A1">
      <w:pPr>
        <w:tabs>
          <w:tab w:val="clear" w:pos="284"/>
        </w:tabs>
        <w:spacing w:before="480"/>
        <w:outlineLvl w:val="0"/>
        <w:rPr>
          <w:rFonts w:ascii="Times" w:hAnsi="Times"/>
          <w:b/>
          <w:bCs/>
          <w:szCs w:val="20"/>
        </w:rPr>
      </w:pPr>
      <w:bookmarkStart w:id="0" w:name="_Toc144972457"/>
      <w:r w:rsidRPr="00FC77DB">
        <w:rPr>
          <w:b/>
          <w:bCs/>
        </w:rPr>
        <w:t>Modern History (with elements of didactics)</w:t>
      </w:r>
      <w:bookmarkEnd w:id="0"/>
    </w:p>
    <w:p w14:paraId="7070519D" w14:textId="5BB37DC6" w:rsidR="000769A1" w:rsidRPr="00FC77DB" w:rsidRDefault="000769A1" w:rsidP="000769A1">
      <w:pPr>
        <w:pStyle w:val="Titolo2"/>
        <w:rPr>
          <w:rFonts w:ascii="Times New Roman" w:hAnsi="Times New Roman"/>
          <w:bCs/>
          <w:smallCaps w:val="0"/>
          <w:szCs w:val="18"/>
        </w:rPr>
      </w:pPr>
      <w:bookmarkStart w:id="1" w:name="_Toc144972458"/>
      <w:r w:rsidRPr="00037E86">
        <w:rPr>
          <w:noProof w:val="0"/>
          <w:lang w:val="it-IT"/>
        </w:rPr>
        <w:t xml:space="preserve">Gr. L-Z: Prof. </w:t>
      </w:r>
      <w:r w:rsidRPr="00037E86">
        <w:rPr>
          <w:noProof w:val="0"/>
          <w:lang w:val="en-US"/>
        </w:rPr>
        <w:t>Emanuele Pagano</w:t>
      </w:r>
      <w:r>
        <w:rPr>
          <w:noProof w:val="0"/>
          <w:lang w:val="en-US"/>
        </w:rPr>
        <w:t xml:space="preserve">; </w:t>
      </w:r>
      <w:r w:rsidRPr="000C59B8">
        <w:rPr>
          <w:rFonts w:ascii="Times New Roman" w:hAnsi="Times New Roman"/>
          <w:bCs/>
          <w:szCs w:val="18"/>
        </w:rPr>
        <w:t>Prof. Antonio Manco</w:t>
      </w:r>
      <w:bookmarkEnd w:id="1"/>
    </w:p>
    <w:p w14:paraId="58BE87E5" w14:textId="77777777" w:rsidR="000769A1" w:rsidRPr="00037E86" w:rsidRDefault="000769A1" w:rsidP="000769A1">
      <w:pPr>
        <w:spacing w:before="240" w:after="120"/>
        <w:rPr>
          <w:b/>
          <w:i/>
          <w:sz w:val="18"/>
        </w:rPr>
      </w:pPr>
      <w:r w:rsidRPr="00037E86">
        <w:rPr>
          <w:b/>
          <w:i/>
          <w:sz w:val="18"/>
        </w:rPr>
        <w:t xml:space="preserve">COURSE AIMS AND INTENDED LEARNING OUTCOMES </w:t>
      </w:r>
    </w:p>
    <w:p w14:paraId="20705115" w14:textId="77777777" w:rsidR="000769A1" w:rsidRPr="00037E86" w:rsidRDefault="000769A1" w:rsidP="000769A1">
      <w:r w:rsidRPr="00037E86">
        <w:t>The course aims to furnish students with general historical knowledge of the Modern Age, encouraging understanding of the essential developments, with a particular focus on Europe. By the end of the course:</w:t>
      </w:r>
    </w:p>
    <w:p w14:paraId="0FE35F5C" w14:textId="77777777" w:rsidR="000769A1" w:rsidRPr="00037E86" w:rsidRDefault="000769A1" w:rsidP="000769A1">
      <w:pPr>
        <w:ind w:left="284" w:hanging="284"/>
      </w:pPr>
      <w:r w:rsidRPr="00037E86">
        <w:t>1.</w:t>
      </w:r>
      <w:r w:rsidRPr="00037E86">
        <w:tab/>
        <w:t>Students will have acquired critical knowledge of the history topics covered, applying the most cutting-edge historiographic methods and concepts.</w:t>
      </w:r>
    </w:p>
    <w:p w14:paraId="20CDFFE6" w14:textId="77777777" w:rsidR="000769A1" w:rsidRPr="00037E86" w:rsidRDefault="000769A1" w:rsidP="000769A1">
      <w:pPr>
        <w:ind w:left="284" w:hanging="284"/>
      </w:pPr>
      <w:r w:rsidRPr="00037E86">
        <w:t>2.</w:t>
      </w:r>
      <w:r w:rsidRPr="00037E86">
        <w:tab/>
        <w:t>Students will be able to present historical issues in a well-structured way, using appropriate language, applying the knowledge acquired by reading the texts on the course reading list.</w:t>
      </w:r>
    </w:p>
    <w:p w14:paraId="19DEEC3B" w14:textId="77777777" w:rsidR="000769A1" w:rsidRPr="00037E86" w:rsidRDefault="000769A1" w:rsidP="000769A1">
      <w:pPr>
        <w:ind w:left="284" w:hanging="284"/>
      </w:pPr>
      <w:r w:rsidRPr="00037E86">
        <w:t>3.</w:t>
      </w:r>
      <w:r w:rsidRPr="00037E86">
        <w:tab/>
        <w:t>Students will be able to apply the techniques learned in lectures independently when approaching other historical topics, using appropriate concepts and tools for the study of history: periodisation, conceptualisation, collection and interpretation of statistical data, recognition and analysis of primary and secondary sources and critical essays.</w:t>
      </w:r>
    </w:p>
    <w:p w14:paraId="18194676" w14:textId="77777777" w:rsidR="000769A1" w:rsidRPr="00037E86" w:rsidRDefault="000769A1" w:rsidP="000769A1">
      <w:pPr>
        <w:ind w:left="284" w:hanging="284"/>
      </w:pPr>
      <w:r w:rsidRPr="00037E86">
        <w:t>4.</w:t>
      </w:r>
      <w:r w:rsidRPr="00037E86">
        <w:tab/>
        <w:t xml:space="preserve">Students will be able to make independent judgements on historical topics of an institutional, social, religious and ethical nature, thereby deepening their understanding of current affairs. </w:t>
      </w:r>
    </w:p>
    <w:p w14:paraId="1CB0EB18" w14:textId="77777777" w:rsidR="000769A1" w:rsidRPr="00037E86" w:rsidRDefault="000769A1" w:rsidP="000769A1">
      <w:pPr>
        <w:ind w:left="284" w:hanging="284"/>
      </w:pPr>
      <w:r w:rsidRPr="00037E86">
        <w:t>5.</w:t>
      </w:r>
      <w:r w:rsidRPr="00037E86">
        <w:tab/>
        <w:t xml:space="preserve">Students will be able to communicate historical information, ideas and problems and explanations clearly and accurately to specialist and non-specialist audiences alike. </w:t>
      </w:r>
    </w:p>
    <w:p w14:paraId="4A37C379" w14:textId="77777777" w:rsidR="000769A1" w:rsidRPr="00037E86" w:rsidRDefault="000769A1" w:rsidP="000769A1">
      <w:pPr>
        <w:spacing w:before="240" w:after="120" w:line="240" w:lineRule="exact"/>
        <w:rPr>
          <w:b/>
          <w:sz w:val="18"/>
        </w:rPr>
      </w:pPr>
      <w:r w:rsidRPr="00037E86">
        <w:rPr>
          <w:b/>
          <w:bCs/>
          <w:i/>
          <w:iCs/>
          <w:sz w:val="18"/>
        </w:rPr>
        <w:t>COURSE CONTENT</w:t>
      </w:r>
    </w:p>
    <w:p w14:paraId="5852C4EF" w14:textId="77777777" w:rsidR="000769A1" w:rsidRPr="00037E86" w:rsidRDefault="000769A1" w:rsidP="000769A1">
      <w:r w:rsidRPr="00037E86">
        <w:rPr>
          <w:smallCaps/>
          <w:sz w:val="18"/>
        </w:rPr>
        <w:t>Module 1</w:t>
      </w:r>
      <w:r w:rsidRPr="00037E86">
        <w:t xml:space="preserve"> (Semester 1) (Basic course – 6 credits– cannot be retaken) </w:t>
      </w:r>
    </w:p>
    <w:p w14:paraId="7A59E5B4" w14:textId="77777777" w:rsidR="000769A1" w:rsidRPr="00037E86" w:rsidRDefault="000769A1" w:rsidP="000769A1">
      <w:r w:rsidRPr="00037E86">
        <w:t>General historical development from the end of the 15</w:t>
      </w:r>
      <w:r w:rsidRPr="00037E86">
        <w:rPr>
          <w:vertAlign w:val="superscript"/>
        </w:rPr>
        <w:t>th</w:t>
      </w:r>
      <w:r w:rsidRPr="00037E86">
        <w:t xml:space="preserve"> century to 1815. A cycle of lectures will focus on historical crucial points by periods, from the Age of Discovery to the Congress of Vienna. This will provide an in-depth study and methodological guidance for a fruitful home study of the handbook.</w:t>
      </w:r>
    </w:p>
    <w:p w14:paraId="65CE2545" w14:textId="77777777" w:rsidR="000769A1" w:rsidRPr="00037E86" w:rsidRDefault="000769A1" w:rsidP="000769A1">
      <w:pPr>
        <w:spacing w:before="120"/>
      </w:pPr>
      <w:r w:rsidRPr="00037E86">
        <w:rPr>
          <w:smallCaps/>
          <w:sz w:val="18"/>
        </w:rPr>
        <w:t>Module 2</w:t>
      </w:r>
      <w:r w:rsidRPr="00037E86">
        <w:rPr>
          <w:sz w:val="18"/>
        </w:rPr>
        <w:t xml:space="preserve"> </w:t>
      </w:r>
      <w:r w:rsidRPr="00037E86">
        <w:t>(Semester 2) (Advanced course – 6 credits– may be retaken)</w:t>
      </w:r>
    </w:p>
    <w:p w14:paraId="3078C413" w14:textId="77777777" w:rsidR="000769A1" w:rsidRPr="00037E86" w:rsidRDefault="000769A1" w:rsidP="000769A1">
      <w:pPr>
        <w:pStyle w:val="P68B1DB1-Normale4"/>
        <w:rPr>
          <w:b/>
          <w:sz w:val="18"/>
          <w:highlight w:val="none"/>
        </w:rPr>
      </w:pPr>
      <w:r w:rsidRPr="00037E86">
        <w:rPr>
          <w:highlight w:val="none"/>
        </w:rPr>
        <w:lastRenderedPageBreak/>
        <w:t xml:space="preserve">Single subject course: </w:t>
      </w:r>
      <w:r w:rsidRPr="00037E86">
        <w:rPr>
          <w:b/>
          <w:highlight w:val="none"/>
        </w:rPr>
        <w:t>Italy between the Renaissance and National Unification.</w:t>
      </w:r>
      <w:r w:rsidRPr="00037E86">
        <w:rPr>
          <w:highlight w:val="none"/>
        </w:rPr>
        <w:t xml:space="preserve"> </w:t>
      </w:r>
      <w:r w:rsidRPr="00037E86">
        <w:rPr>
          <w:b/>
          <w:highlight w:val="none"/>
        </w:rPr>
        <w:t>States, society, culture</w:t>
      </w:r>
      <w:r w:rsidRPr="00037E86">
        <w:rPr>
          <w:highlight w:val="none"/>
        </w:rPr>
        <w:t>. The course focuses on the Italian region and its essential historical characteristics - civilisation, states, socio-economic and cultural dynamics – considered both in the long term and in fundamental historical twists between 1454 and 1870.</w:t>
      </w:r>
    </w:p>
    <w:p w14:paraId="2406D7FC" w14:textId="77777777" w:rsidR="000769A1" w:rsidRPr="00037E86" w:rsidRDefault="000769A1" w:rsidP="000769A1">
      <w:pPr>
        <w:keepNext/>
        <w:spacing w:before="240" w:after="120" w:line="240" w:lineRule="exact"/>
        <w:rPr>
          <w:b/>
          <w:sz w:val="18"/>
        </w:rPr>
      </w:pPr>
      <w:r w:rsidRPr="00037E86">
        <w:rPr>
          <w:b/>
          <w:bCs/>
          <w:i/>
          <w:iCs/>
          <w:sz w:val="18"/>
        </w:rPr>
        <w:t>READING LIST</w:t>
      </w:r>
    </w:p>
    <w:p w14:paraId="3598922C" w14:textId="77777777" w:rsidR="000769A1" w:rsidRPr="00037E86" w:rsidRDefault="000769A1" w:rsidP="000769A1">
      <w:pPr>
        <w:pStyle w:val="Testo1"/>
        <w:spacing w:before="0"/>
        <w:rPr>
          <w:noProof w:val="0"/>
        </w:rPr>
      </w:pPr>
      <w:r w:rsidRPr="00037E86">
        <w:rPr>
          <w:noProof w:val="0"/>
        </w:rPr>
        <w:t>For Module 1</w:t>
      </w:r>
    </w:p>
    <w:p w14:paraId="392C8198" w14:textId="77777777" w:rsidR="000769A1" w:rsidRPr="00037E86" w:rsidRDefault="000769A1" w:rsidP="000769A1">
      <w:pPr>
        <w:pStyle w:val="Testo1"/>
        <w:spacing w:before="0"/>
        <w:ind w:firstLine="0"/>
        <w:rPr>
          <w:noProof w:val="0"/>
        </w:rPr>
      </w:pPr>
      <w:r w:rsidRPr="00037E86">
        <w:rPr>
          <w:noProof w:val="0"/>
        </w:rPr>
        <w:t>Lecture notes and documents distributed by the lecturer.</w:t>
      </w:r>
    </w:p>
    <w:p w14:paraId="7B74755D" w14:textId="77777777" w:rsidR="000769A1" w:rsidRPr="00037E86" w:rsidRDefault="000769A1" w:rsidP="000769A1">
      <w:pPr>
        <w:ind w:left="704" w:hanging="420"/>
        <w:rPr>
          <w:sz w:val="18"/>
          <w:lang w:val="it-IT"/>
        </w:rPr>
      </w:pPr>
      <w:r w:rsidRPr="00037E86">
        <w:rPr>
          <w:smallCaps/>
          <w:sz w:val="16"/>
          <w:lang w:val="it-IT"/>
        </w:rPr>
        <w:t>V. Criscuolo</w:t>
      </w:r>
      <w:r w:rsidRPr="00037E86">
        <w:rPr>
          <w:sz w:val="18"/>
          <w:lang w:val="it-IT"/>
        </w:rPr>
        <w:t xml:space="preserve">, </w:t>
      </w:r>
      <w:r w:rsidRPr="00037E86">
        <w:rPr>
          <w:i/>
          <w:sz w:val="18"/>
          <w:lang w:val="it-IT"/>
        </w:rPr>
        <w:t>Storia moderna</w:t>
      </w:r>
      <w:r w:rsidRPr="00037E86">
        <w:rPr>
          <w:sz w:val="18"/>
          <w:lang w:val="it-IT"/>
        </w:rPr>
        <w:t xml:space="preserve">, Milan-Turin, Pearson, 2019 (the abridged version by E. Pagano, Pearson 2020). </w:t>
      </w:r>
    </w:p>
    <w:p w14:paraId="3DC76620" w14:textId="77777777" w:rsidR="000769A1" w:rsidRPr="00037E86" w:rsidRDefault="000769A1" w:rsidP="000769A1">
      <w:pPr>
        <w:pStyle w:val="Testo1"/>
        <w:spacing w:before="0"/>
        <w:ind w:firstLine="0"/>
        <w:rPr>
          <w:lang w:val="it-IT"/>
        </w:rPr>
      </w:pPr>
      <w:r w:rsidRPr="00037E86">
        <w:rPr>
          <w:smallCaps/>
          <w:sz w:val="16"/>
          <w:szCs w:val="18"/>
          <w:lang w:val="it-IT"/>
        </w:rPr>
        <w:t>J. Dumont</w:t>
      </w:r>
      <w:r w:rsidRPr="00037E86">
        <w:rPr>
          <w:lang w:val="it-IT"/>
        </w:rPr>
        <w:t xml:space="preserve">, </w:t>
      </w:r>
      <w:r w:rsidRPr="00037E86">
        <w:rPr>
          <w:i/>
          <w:lang w:val="it-IT"/>
        </w:rPr>
        <w:t>Il Vangelo nelle Americhe. Dalla barbarie alla civiltà</w:t>
      </w:r>
      <w:r w:rsidRPr="00037E86">
        <w:rPr>
          <w:lang w:val="it-IT"/>
        </w:rPr>
        <w:t>, Proceno (VT), Effedieffe, 2013.</w:t>
      </w:r>
    </w:p>
    <w:p w14:paraId="25A59E7C" w14:textId="77777777" w:rsidR="000769A1" w:rsidRPr="00037E86" w:rsidRDefault="000769A1" w:rsidP="000769A1">
      <w:pPr>
        <w:pStyle w:val="Testo1"/>
        <w:rPr>
          <w:noProof w:val="0"/>
        </w:rPr>
      </w:pPr>
      <w:r w:rsidRPr="00037E86">
        <w:rPr>
          <w:noProof w:val="0"/>
        </w:rPr>
        <w:t>For Module 2</w:t>
      </w:r>
    </w:p>
    <w:p w14:paraId="5DBDD21D" w14:textId="77777777" w:rsidR="000769A1" w:rsidRPr="00037E86" w:rsidRDefault="000769A1" w:rsidP="000769A1">
      <w:pPr>
        <w:ind w:left="704" w:hanging="420"/>
        <w:rPr>
          <w:sz w:val="18"/>
          <w:szCs w:val="18"/>
        </w:rPr>
      </w:pPr>
      <w:r w:rsidRPr="00037E86">
        <w:rPr>
          <w:sz w:val="18"/>
          <w:szCs w:val="18"/>
        </w:rPr>
        <w:t xml:space="preserve">Lecture notes, texts and documents distributed by the lecturer (including on </w:t>
      </w:r>
      <w:r w:rsidRPr="00037E86">
        <w:rPr>
          <w:i/>
          <w:sz w:val="18"/>
          <w:szCs w:val="18"/>
        </w:rPr>
        <w:t>Blackboard</w:t>
      </w:r>
      <w:r w:rsidRPr="00037E86">
        <w:rPr>
          <w:sz w:val="18"/>
          <w:szCs w:val="18"/>
        </w:rPr>
        <w:t>).</w:t>
      </w:r>
    </w:p>
    <w:p w14:paraId="56327EEC" w14:textId="77777777" w:rsidR="000769A1" w:rsidRPr="00037E86" w:rsidRDefault="000769A1" w:rsidP="000769A1">
      <w:pPr>
        <w:pStyle w:val="Testo1"/>
        <w:spacing w:before="0"/>
        <w:ind w:firstLine="0"/>
        <w:rPr>
          <w:lang w:val="it-IT"/>
        </w:rPr>
      </w:pPr>
      <w:r w:rsidRPr="00037E86">
        <w:rPr>
          <w:smallCaps/>
          <w:sz w:val="16"/>
          <w:szCs w:val="18"/>
          <w:lang w:val="it-IT"/>
        </w:rPr>
        <w:t>E. Pagano</w:t>
      </w:r>
      <w:r w:rsidRPr="00037E86">
        <w:rPr>
          <w:lang w:val="it-IT"/>
        </w:rPr>
        <w:t xml:space="preserve">, </w:t>
      </w:r>
      <w:r w:rsidRPr="00037E86">
        <w:rPr>
          <w:i/>
          <w:lang w:val="it-IT"/>
        </w:rPr>
        <w:t>L’Italia e i suoi Stati nell’Età moderna. Dalla pace di Lodi all’Unificazione (1454-1871)</w:t>
      </w:r>
      <w:r w:rsidRPr="00037E86">
        <w:rPr>
          <w:lang w:val="it-IT"/>
        </w:rPr>
        <w:t xml:space="preserve">, Brescia, Morcelliana, 2023. </w:t>
      </w:r>
    </w:p>
    <w:p w14:paraId="6A3BFC26" w14:textId="77777777" w:rsidR="000769A1" w:rsidRPr="00037E86" w:rsidRDefault="000769A1" w:rsidP="000769A1">
      <w:pPr>
        <w:pStyle w:val="Testo1"/>
        <w:spacing w:before="0"/>
        <w:ind w:firstLine="0"/>
        <w:rPr>
          <w:lang w:val="it-IT"/>
        </w:rPr>
      </w:pPr>
      <w:r w:rsidRPr="00037E86">
        <w:rPr>
          <w:rFonts w:eastAsiaTheme="minorHAnsi"/>
          <w:smallCaps/>
          <w:sz w:val="16"/>
          <w:szCs w:val="18"/>
          <w:lang w:val="it-IT" w:eastAsia="en-US"/>
        </w:rPr>
        <w:t>E. De Rienzo</w:t>
      </w:r>
      <w:r w:rsidRPr="00037E86">
        <w:rPr>
          <w:rFonts w:eastAsiaTheme="minorHAnsi"/>
          <w:lang w:val="it-IT" w:eastAsia="en-US"/>
        </w:rPr>
        <w:t xml:space="preserve">, </w:t>
      </w:r>
      <w:r w:rsidRPr="00037E86">
        <w:rPr>
          <w:rFonts w:eastAsiaTheme="minorHAnsi"/>
          <w:i/>
          <w:iCs/>
          <w:lang w:val="it-IT" w:eastAsia="en-US"/>
        </w:rPr>
        <w:t>Il Regno delle Due Sicilie e le potenze europee (1830-1861)</w:t>
      </w:r>
      <w:r w:rsidRPr="00037E86">
        <w:rPr>
          <w:rFonts w:eastAsiaTheme="minorHAnsi"/>
          <w:lang w:val="it-IT" w:eastAsia="en-US"/>
        </w:rPr>
        <w:t>, Soveria Mannelli, Rubbettino, 2011.</w:t>
      </w:r>
    </w:p>
    <w:p w14:paraId="1A452489" w14:textId="77777777" w:rsidR="000769A1" w:rsidRPr="00037E86" w:rsidRDefault="000769A1" w:rsidP="000769A1">
      <w:pPr>
        <w:spacing w:before="240" w:after="120"/>
        <w:rPr>
          <w:b/>
          <w:i/>
          <w:sz w:val="18"/>
        </w:rPr>
      </w:pPr>
      <w:r w:rsidRPr="00037E86">
        <w:rPr>
          <w:b/>
          <w:bCs/>
          <w:i/>
          <w:iCs/>
          <w:sz w:val="18"/>
        </w:rPr>
        <w:t>TEACHING METHOD</w:t>
      </w:r>
    </w:p>
    <w:p w14:paraId="6997505E" w14:textId="77777777" w:rsidR="000769A1" w:rsidRPr="00037E86" w:rsidRDefault="000769A1" w:rsidP="000769A1">
      <w:pPr>
        <w:pStyle w:val="Testo2"/>
        <w:rPr>
          <w:noProof w:val="0"/>
        </w:rPr>
      </w:pPr>
      <w:r w:rsidRPr="00037E86">
        <w:rPr>
          <w:noProof w:val="0"/>
        </w:rPr>
        <w:t xml:space="preserve">In-class lectures </w:t>
      </w:r>
      <w:r w:rsidRPr="00037E86">
        <w:t>with use of the Blackboard platform</w:t>
      </w:r>
      <w:r w:rsidRPr="00037E86">
        <w:rPr>
          <w:noProof w:val="0"/>
        </w:rPr>
        <w:t xml:space="preserve">, practical activities based on sources and studies and further study seminars. </w:t>
      </w:r>
    </w:p>
    <w:p w14:paraId="6CF3139E" w14:textId="77777777" w:rsidR="000769A1" w:rsidRPr="00037E86" w:rsidRDefault="000769A1" w:rsidP="000769A1">
      <w:pPr>
        <w:spacing w:before="240" w:after="120"/>
        <w:rPr>
          <w:b/>
          <w:i/>
          <w:sz w:val="18"/>
        </w:rPr>
      </w:pPr>
      <w:r w:rsidRPr="00037E86">
        <w:rPr>
          <w:b/>
          <w:i/>
          <w:sz w:val="18"/>
        </w:rPr>
        <w:t>ASSESSMENT METHOD AND CRITERIA</w:t>
      </w:r>
    </w:p>
    <w:p w14:paraId="44447CB3" w14:textId="77777777" w:rsidR="000769A1" w:rsidRPr="00037E86" w:rsidRDefault="000769A1" w:rsidP="000769A1">
      <w:pPr>
        <w:pStyle w:val="P68B1DB1-Testo213"/>
        <w:rPr>
          <w:highlight w:val="none"/>
        </w:rPr>
      </w:pPr>
      <w:r w:rsidRPr="00037E86">
        <w:rPr>
          <w:highlight w:val="none"/>
        </w:rPr>
        <w:t xml:space="preserve">Oral exams. Students are examined in a first interview </w:t>
      </w:r>
      <w:r w:rsidRPr="00037E86">
        <w:rPr>
          <w:color w:val="000000"/>
          <w:highlight w:val="none"/>
        </w:rPr>
        <w:t xml:space="preserve">by way of a few questions (two to four) </w:t>
      </w:r>
      <w:r w:rsidRPr="00037E86">
        <w:rPr>
          <w:highlight w:val="none"/>
        </w:rPr>
        <w:t>on the general profiles of modern history in the geopolitical-institutional, socio-economic and religious-cultural areas covered in Module 1. After passing the interview, those who must obtain 12 ECTS will complete the exam by answering two or three questions on the topics presented during the single subject course (Module 2).</w:t>
      </w:r>
      <w:r w:rsidRPr="00037E86">
        <w:rPr>
          <w:sz w:val="22"/>
          <w:highlight w:val="none"/>
        </w:rPr>
        <w:t xml:space="preserve"> </w:t>
      </w:r>
      <w:r w:rsidRPr="00037E86">
        <w:rPr>
          <w:highlight w:val="none"/>
        </w:rPr>
        <w:t>The assessment will be marked out of thirty (minimum pass mark 18/30, maximum mark 30/30). In the case of comprehensively complete answers, given using solid arguments and appropriate language, a distinction will be awarded.</w:t>
      </w:r>
    </w:p>
    <w:p w14:paraId="1270B2E0" w14:textId="77777777" w:rsidR="000769A1" w:rsidRPr="00037E86" w:rsidRDefault="000769A1" w:rsidP="000769A1">
      <w:pPr>
        <w:spacing w:before="240" w:after="120"/>
        <w:rPr>
          <w:b/>
          <w:i/>
          <w:sz w:val="18"/>
        </w:rPr>
      </w:pPr>
      <w:r w:rsidRPr="00037E86">
        <w:rPr>
          <w:b/>
          <w:i/>
          <w:sz w:val="18"/>
        </w:rPr>
        <w:t>NOTES AND PREREQUISITES</w:t>
      </w:r>
    </w:p>
    <w:p w14:paraId="088AF8AC" w14:textId="77777777" w:rsidR="000769A1" w:rsidRPr="00037E86" w:rsidRDefault="000769A1" w:rsidP="000769A1">
      <w:pPr>
        <w:pStyle w:val="Testo2"/>
        <w:rPr>
          <w:noProof w:val="0"/>
          <w:szCs w:val="22"/>
        </w:rPr>
      </w:pPr>
      <w:r w:rsidRPr="00037E86">
        <w:rPr>
          <w:noProof w:val="0"/>
        </w:rPr>
        <w:t xml:space="preserve">One-year course students (12 ECTS) or half-year course students who have already taken an exam in Early Modern History may attend the second semester (advanced course). The Master’s degree students (LM) taking the Modern History course for the second time are invited to contact the lecturer in order to define specific readings and specialised activities. </w:t>
      </w:r>
      <w:r w:rsidRPr="00037E86">
        <w:rPr>
          <w:noProof w:val="0"/>
        </w:rPr>
        <w:lastRenderedPageBreak/>
        <w:t>Foreign students must have good knowledge of spoken and written Italian and basic academic knowledge of general European history.</w:t>
      </w:r>
    </w:p>
    <w:p w14:paraId="567281ED" w14:textId="77777777" w:rsidR="000769A1" w:rsidRPr="00D120DC" w:rsidRDefault="000769A1" w:rsidP="000769A1">
      <w:pPr>
        <w:pStyle w:val="Testo2"/>
        <w:spacing w:before="120"/>
        <w:ind w:firstLine="0"/>
        <w:rPr>
          <w:noProof w:val="0"/>
        </w:rPr>
      </w:pPr>
      <w:r w:rsidRPr="00037E86">
        <w:rPr>
          <w:noProof w:val="0"/>
        </w:rPr>
        <w:tab/>
        <w:t>Further information can be found on the lecturer's webpage at http://docenti.unicatt.it/web/searchByName.do?language=ENG or on the Faculty notice board.</w:t>
      </w:r>
    </w:p>
    <w:p w14:paraId="01EF37B8" w14:textId="77777777" w:rsidR="000769A1" w:rsidRPr="000C59B8" w:rsidRDefault="000769A1" w:rsidP="000769A1">
      <w:pPr>
        <w:pStyle w:val="Titolo1"/>
        <w:rPr>
          <w:rFonts w:ascii="Times New Roman" w:hAnsi="Times New Roman"/>
        </w:rPr>
      </w:pPr>
      <w:bookmarkStart w:id="2" w:name="_Toc144972461"/>
      <w:r w:rsidRPr="000C59B8">
        <w:rPr>
          <w:rFonts w:ascii="Times New Roman" w:hAnsi="Times New Roman"/>
        </w:rPr>
        <w:t>Elements of disciplinary didactics workshop</w:t>
      </w:r>
      <w:bookmarkEnd w:id="2"/>
    </w:p>
    <w:p w14:paraId="5139406B" w14:textId="77777777" w:rsidR="000769A1" w:rsidRPr="000C59B8" w:rsidRDefault="000769A1" w:rsidP="000769A1">
      <w:pPr>
        <w:pStyle w:val="Titolo2"/>
        <w:rPr>
          <w:rFonts w:ascii="Times New Roman" w:hAnsi="Times New Roman"/>
          <w:bCs/>
          <w:smallCaps w:val="0"/>
          <w:szCs w:val="18"/>
        </w:rPr>
      </w:pPr>
      <w:bookmarkStart w:id="3" w:name="_Toc144972462"/>
      <w:r w:rsidRPr="000C59B8">
        <w:rPr>
          <w:rFonts w:ascii="Times New Roman" w:hAnsi="Times New Roman"/>
          <w:bCs/>
          <w:szCs w:val="18"/>
        </w:rPr>
        <w:t>Prof. Antonio Manco</w:t>
      </w:r>
      <w:bookmarkEnd w:id="3"/>
    </w:p>
    <w:p w14:paraId="1C693A05" w14:textId="77777777" w:rsidR="000769A1" w:rsidRPr="000C59B8" w:rsidRDefault="000769A1" w:rsidP="000769A1">
      <w:pPr>
        <w:spacing w:before="240" w:after="120"/>
        <w:rPr>
          <w:b/>
          <w:i/>
          <w:sz w:val="18"/>
          <w:szCs w:val="18"/>
        </w:rPr>
      </w:pPr>
      <w:r w:rsidRPr="000C59B8">
        <w:rPr>
          <w:b/>
          <w:i/>
          <w:sz w:val="18"/>
          <w:szCs w:val="18"/>
        </w:rPr>
        <w:t>COURSE AIMS AND INTENDED LEARNING OUTCOMES</w:t>
      </w:r>
    </w:p>
    <w:p w14:paraId="0BE38093" w14:textId="77777777" w:rsidR="000769A1" w:rsidRPr="000C59B8" w:rsidRDefault="000769A1" w:rsidP="000769A1">
      <w:pPr>
        <w:rPr>
          <w:bCs/>
          <w:szCs w:val="20"/>
        </w:rPr>
      </w:pPr>
      <w:r w:rsidRPr="000C59B8">
        <w:rPr>
          <w:bCs/>
          <w:szCs w:val="20"/>
        </w:rPr>
        <w:t>The course (a total of 15 hours, 3CFU) aims to provide students with a general understanding of the problems of teaching history in the current Italian school system and to acquire the essential tools for effective teaching in secondary school curricula, with a focus both on the first cycle of education and on the various courses of study envisaged for the Secondary School. The student will also be introduced to the different declinations of historical knowledge required within the most recent competition procedures, to the study of the teaching and learning processes of history mediated by the use of digital technologies and the most up-to-date teaching methodologies, to the specific role of the teacher, and to the conceptual, epistemological and didactic nodes of the discipline.</w:t>
      </w:r>
    </w:p>
    <w:p w14:paraId="31C84811" w14:textId="77777777" w:rsidR="000769A1" w:rsidRPr="000C59B8" w:rsidRDefault="000769A1" w:rsidP="000769A1">
      <w:pPr>
        <w:rPr>
          <w:bCs/>
          <w:szCs w:val="20"/>
        </w:rPr>
      </w:pPr>
      <w:r w:rsidRPr="000C59B8">
        <w:rPr>
          <w:bCs/>
          <w:szCs w:val="20"/>
        </w:rPr>
        <w:t>The course takes place in a workshop format, to encourage, through dialogue and the comparison of experiences, the acquisition of the "practical knowledge" typical of teaching.</w:t>
      </w:r>
    </w:p>
    <w:p w14:paraId="6B8184A5" w14:textId="77777777" w:rsidR="000769A1" w:rsidRPr="000C59B8" w:rsidRDefault="000769A1" w:rsidP="000769A1">
      <w:pPr>
        <w:rPr>
          <w:bCs/>
          <w:szCs w:val="20"/>
        </w:rPr>
      </w:pPr>
      <w:r w:rsidRPr="000C59B8">
        <w:rPr>
          <w:bCs/>
          <w:szCs w:val="20"/>
        </w:rPr>
        <w:t>At the end of the course, the student will be able to independently design and digitally present a feasibility hypothesis of a didactic pathway relating to a specific historical problem and including the pedagogical, inclusive and legislative references relating to the teaching of the discipline in the various secondary education grades.</w:t>
      </w:r>
    </w:p>
    <w:p w14:paraId="62CAB14A" w14:textId="77777777" w:rsidR="000769A1" w:rsidRPr="000C59B8" w:rsidRDefault="000769A1" w:rsidP="000769A1">
      <w:pPr>
        <w:spacing w:before="240" w:after="120"/>
        <w:rPr>
          <w:b/>
          <w:i/>
          <w:sz w:val="18"/>
          <w:szCs w:val="18"/>
        </w:rPr>
      </w:pPr>
      <w:r w:rsidRPr="000C59B8">
        <w:rPr>
          <w:b/>
          <w:i/>
          <w:sz w:val="18"/>
          <w:szCs w:val="18"/>
        </w:rPr>
        <w:t>COURSE CONTENT</w:t>
      </w:r>
    </w:p>
    <w:p w14:paraId="15004DC2" w14:textId="77777777" w:rsidR="000769A1" w:rsidRPr="000C59B8" w:rsidRDefault="000769A1" w:rsidP="000769A1">
      <w:pPr>
        <w:spacing w:before="120"/>
        <w:rPr>
          <w:bCs/>
          <w:iCs/>
          <w:szCs w:val="20"/>
        </w:rPr>
      </w:pPr>
      <w:r w:rsidRPr="000C59B8">
        <w:rPr>
          <w:bCs/>
          <w:iCs/>
          <w:szCs w:val="20"/>
        </w:rPr>
        <w:t xml:space="preserve">The workshop intends to shed light on the declination of historical knowledge in the school context, transforming it into skills applicable to heterogeneous paths. The issues preparatory to the teaching of history will be outlined, highlighting the value of the historical dimension, the differences and similarities between history and memory, the meaning of historical narration in the contemporary world. It will be shown how to apply the tools of historical knowledge (use of sources, maps, research, etc.) to teaching and the school context. Attention will be given to inclusion through the study of history and to the most effective methods in the transmission of historical knowledge and understanding in different age groups, taking into account special educational needs (BES) in the classroom. Part of the course will be devoted </w:t>
      </w:r>
      <w:r w:rsidRPr="000C59B8">
        <w:rPr>
          <w:bCs/>
          <w:iCs/>
          <w:szCs w:val="20"/>
        </w:rPr>
        <w:lastRenderedPageBreak/>
        <w:t>to an overview of digital technologies useful in history teaching through simulations and short tutorials on their conscious and profitable use in a school context.</w:t>
      </w:r>
    </w:p>
    <w:p w14:paraId="47B3D834" w14:textId="77777777" w:rsidR="000769A1" w:rsidRPr="000C59B8" w:rsidRDefault="000769A1" w:rsidP="000769A1">
      <w:pPr>
        <w:spacing w:before="240" w:after="120"/>
        <w:rPr>
          <w:b/>
          <w:i/>
          <w:sz w:val="18"/>
          <w:szCs w:val="18"/>
        </w:rPr>
      </w:pPr>
      <w:r w:rsidRPr="000C59B8">
        <w:rPr>
          <w:b/>
          <w:i/>
          <w:sz w:val="18"/>
          <w:szCs w:val="18"/>
        </w:rPr>
        <w:t>READING LIST</w:t>
      </w:r>
    </w:p>
    <w:p w14:paraId="597A1CBA" w14:textId="77777777" w:rsidR="000769A1" w:rsidRPr="000C59B8" w:rsidRDefault="000769A1" w:rsidP="000769A1">
      <w:pPr>
        <w:spacing w:before="120"/>
        <w:ind w:left="284" w:hanging="284"/>
        <w:rPr>
          <w:bCs/>
          <w:iCs/>
          <w:sz w:val="18"/>
          <w:szCs w:val="18"/>
        </w:rPr>
      </w:pPr>
      <w:r w:rsidRPr="000C59B8">
        <w:rPr>
          <w:bCs/>
          <w:iCs/>
          <w:sz w:val="18"/>
          <w:szCs w:val="18"/>
        </w:rPr>
        <w:t>During the Workshop, online materials will be made available for in-depth study of the topics covered. Knowledge of these materials and the analysis and commentary work carried out on them during the lectures will be an integral part of the final presentation to be assessed.</w:t>
      </w:r>
    </w:p>
    <w:p w14:paraId="3CAD039B" w14:textId="77777777" w:rsidR="000769A1" w:rsidRPr="000C59B8" w:rsidRDefault="000769A1" w:rsidP="000769A1">
      <w:pPr>
        <w:spacing w:before="240" w:after="120"/>
        <w:rPr>
          <w:b/>
          <w:i/>
          <w:sz w:val="18"/>
          <w:szCs w:val="18"/>
        </w:rPr>
      </w:pPr>
      <w:r w:rsidRPr="000C59B8">
        <w:rPr>
          <w:b/>
          <w:i/>
          <w:sz w:val="18"/>
          <w:szCs w:val="18"/>
        </w:rPr>
        <w:t>TEACHING METHOD</w:t>
      </w:r>
    </w:p>
    <w:p w14:paraId="54702AB2" w14:textId="77777777" w:rsidR="000769A1" w:rsidRPr="000C59B8" w:rsidRDefault="000769A1" w:rsidP="000769A1">
      <w:pPr>
        <w:spacing w:before="120"/>
        <w:ind w:firstLine="284"/>
        <w:rPr>
          <w:bCs/>
          <w:iCs/>
          <w:sz w:val="18"/>
          <w:szCs w:val="18"/>
        </w:rPr>
      </w:pPr>
      <w:r w:rsidRPr="000C59B8">
        <w:rPr>
          <w:bCs/>
          <w:iCs/>
          <w:sz w:val="18"/>
          <w:szCs w:val="18"/>
        </w:rPr>
        <w:t>The course includes dialogued and participative lectures with group work, discussions and analysis. In addition to the theoretical lectures, there will be exercises aimed at assimilating data analysis techniques and preparing for the exam. The use of digital technologies and different teaching methodologies will be applied in some phases to the real context through simulations in which students will be active participants.</w:t>
      </w:r>
    </w:p>
    <w:p w14:paraId="6E22E340" w14:textId="77777777" w:rsidR="000769A1" w:rsidRPr="000C59B8" w:rsidRDefault="000769A1" w:rsidP="000769A1">
      <w:pPr>
        <w:spacing w:before="240" w:after="120"/>
        <w:rPr>
          <w:b/>
          <w:i/>
          <w:sz w:val="18"/>
          <w:szCs w:val="18"/>
        </w:rPr>
      </w:pPr>
      <w:r w:rsidRPr="000C59B8">
        <w:rPr>
          <w:b/>
          <w:i/>
          <w:sz w:val="18"/>
          <w:szCs w:val="18"/>
        </w:rPr>
        <w:t>ASSESSMENT METHOD AND CRITERIA</w:t>
      </w:r>
    </w:p>
    <w:p w14:paraId="4B75005E" w14:textId="77777777" w:rsidR="000769A1" w:rsidRPr="000C59B8" w:rsidRDefault="000769A1" w:rsidP="000769A1">
      <w:pPr>
        <w:spacing w:before="240" w:after="120"/>
        <w:ind w:firstLine="284"/>
        <w:rPr>
          <w:bCs/>
          <w:iCs/>
          <w:sz w:val="18"/>
          <w:szCs w:val="18"/>
        </w:rPr>
      </w:pPr>
      <w:r w:rsidRPr="000C59B8">
        <w:rPr>
          <w:bCs/>
          <w:iCs/>
          <w:sz w:val="18"/>
          <w:szCs w:val="18"/>
        </w:rPr>
        <w:t>The final assessment involves an approval rating.</w:t>
      </w:r>
    </w:p>
    <w:p w14:paraId="629BE233" w14:textId="77777777" w:rsidR="000769A1" w:rsidRPr="000C59B8" w:rsidRDefault="000769A1" w:rsidP="000769A1">
      <w:pPr>
        <w:spacing w:before="120"/>
        <w:ind w:firstLine="284"/>
        <w:rPr>
          <w:bCs/>
          <w:iCs/>
          <w:szCs w:val="20"/>
        </w:rPr>
      </w:pPr>
      <w:r w:rsidRPr="000C59B8">
        <w:rPr>
          <w:bCs/>
          <w:iCs/>
          <w:sz w:val="18"/>
          <w:szCs w:val="18"/>
        </w:rPr>
        <w:t xml:space="preserve">The assessment will take into account the attendance, active participation and methodological awareness demonstrated in being able to plan, design and implement an effective short didactic path (lesson) by applying the knowledge and tools of the </w:t>
      </w:r>
      <w:r w:rsidRPr="000C59B8">
        <w:rPr>
          <w:bCs/>
          <w:iCs/>
          <w:szCs w:val="20"/>
        </w:rPr>
        <w:t xml:space="preserve">discipline through the various didactic and digital methodologies and demonstrating mastery through a short simulation (15 min.). </w:t>
      </w:r>
    </w:p>
    <w:p w14:paraId="1141A662" w14:textId="77777777" w:rsidR="000769A1" w:rsidRPr="000C59B8" w:rsidRDefault="000769A1" w:rsidP="000769A1">
      <w:pPr>
        <w:spacing w:before="240" w:after="120"/>
        <w:ind w:firstLine="284"/>
        <w:rPr>
          <w:bCs/>
          <w:iCs/>
          <w:szCs w:val="20"/>
        </w:rPr>
      </w:pPr>
      <w:r w:rsidRPr="000C59B8">
        <w:rPr>
          <w:bCs/>
          <w:iCs/>
          <w:szCs w:val="20"/>
        </w:rPr>
        <w:t>The lesson to be presented at the end of the workshop will be agreed with the lecturer and will focus on the historical period examined or on the possible declinations and interpretations of the same through the centuries.</w:t>
      </w:r>
    </w:p>
    <w:p w14:paraId="1E98A7A4" w14:textId="77777777" w:rsidR="000769A1" w:rsidRPr="000C59B8" w:rsidRDefault="000769A1" w:rsidP="000769A1">
      <w:pPr>
        <w:spacing w:before="240" w:after="120"/>
        <w:rPr>
          <w:b/>
          <w:i/>
          <w:sz w:val="18"/>
          <w:szCs w:val="18"/>
        </w:rPr>
      </w:pPr>
      <w:r w:rsidRPr="000C59B8">
        <w:rPr>
          <w:b/>
          <w:i/>
          <w:sz w:val="18"/>
          <w:szCs w:val="18"/>
        </w:rPr>
        <w:t>NOTES AND PREREQUISITES</w:t>
      </w:r>
    </w:p>
    <w:p w14:paraId="6163EE3B" w14:textId="77777777" w:rsidR="000769A1" w:rsidRPr="000C59B8" w:rsidRDefault="000769A1" w:rsidP="000769A1">
      <w:pPr>
        <w:ind w:firstLine="284"/>
        <w:rPr>
          <w:bCs/>
          <w:iCs/>
          <w:sz w:val="18"/>
          <w:szCs w:val="18"/>
        </w:rPr>
      </w:pPr>
      <w:r w:rsidRPr="000C59B8">
        <w:rPr>
          <w:bCs/>
          <w:iCs/>
          <w:sz w:val="18"/>
          <w:szCs w:val="18"/>
        </w:rPr>
        <w:t xml:space="preserve">Being introductory in nature, the teaching does not require any prerequisites in terms of content.  </w:t>
      </w:r>
    </w:p>
    <w:p w14:paraId="51B73B5A" w14:textId="77777777" w:rsidR="000769A1" w:rsidRPr="000C59B8" w:rsidRDefault="000769A1" w:rsidP="000769A1">
      <w:pPr>
        <w:ind w:firstLine="284"/>
        <w:rPr>
          <w:bCs/>
          <w:iCs/>
          <w:sz w:val="18"/>
          <w:szCs w:val="18"/>
        </w:rPr>
      </w:pPr>
      <w:r w:rsidRPr="000C59B8">
        <w:rPr>
          <w:bCs/>
          <w:iCs/>
          <w:sz w:val="18"/>
          <w:szCs w:val="18"/>
        </w:rPr>
        <w:t>Attendance is compulsory, because a characteristic of the Workshop is the comparison of experiences and active participation.</w:t>
      </w:r>
    </w:p>
    <w:p w14:paraId="7D6CD770" w14:textId="77777777" w:rsidR="000769A1" w:rsidRPr="000C59B8" w:rsidRDefault="000769A1" w:rsidP="000769A1">
      <w:pPr>
        <w:rPr>
          <w:bCs/>
          <w:i/>
          <w:iCs/>
          <w:sz w:val="18"/>
          <w:szCs w:val="18"/>
        </w:rPr>
      </w:pPr>
      <w:r w:rsidRPr="000C59B8">
        <w:rPr>
          <w:bCs/>
          <w:i/>
          <w:iCs/>
          <w:sz w:val="18"/>
          <w:szCs w:val="18"/>
        </w:rPr>
        <w:t>Opening hours and place of reception for students</w:t>
      </w:r>
    </w:p>
    <w:p w14:paraId="5391EB88" w14:textId="77777777" w:rsidR="000769A1" w:rsidRPr="000C59B8" w:rsidRDefault="000769A1" w:rsidP="000769A1">
      <w:pPr>
        <w:ind w:firstLine="284"/>
        <w:rPr>
          <w:bCs/>
          <w:sz w:val="18"/>
          <w:szCs w:val="18"/>
        </w:rPr>
      </w:pPr>
      <w:r w:rsidRPr="000C59B8">
        <w:rPr>
          <w:bCs/>
          <w:sz w:val="18"/>
          <w:szCs w:val="18"/>
        </w:rPr>
        <w:t>Prof. Antonio Manco receives by appointment via e-mail.</w:t>
      </w:r>
    </w:p>
    <w:p w14:paraId="2005A663" w14:textId="77777777" w:rsidR="000769A1" w:rsidRPr="00D120DC" w:rsidRDefault="000769A1" w:rsidP="000769A1">
      <w:pPr>
        <w:pStyle w:val="Testo2"/>
        <w:rPr>
          <w:noProof w:val="0"/>
        </w:rPr>
      </w:pPr>
    </w:p>
    <w:p w14:paraId="0601B611" w14:textId="77777777" w:rsidR="00211C9D" w:rsidRDefault="00211C9D"/>
    <w:sectPr w:rsidR="00211C9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503B3"/>
    <w:multiLevelType w:val="hybridMultilevel"/>
    <w:tmpl w:val="573E62AC"/>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37201AD"/>
    <w:multiLevelType w:val="hybridMultilevel"/>
    <w:tmpl w:val="223CC2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32150186">
    <w:abstractNumId w:val="0"/>
  </w:num>
  <w:num w:numId="2" w16cid:durableId="50464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A1"/>
    <w:rsid w:val="000769A1"/>
    <w:rsid w:val="00184EA3"/>
    <w:rsid w:val="00211C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2127"/>
  <w15:chartTrackingRefBased/>
  <w15:docId w15:val="{4623C0E9-9535-41C4-9534-A4FA9052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69A1"/>
    <w:pPr>
      <w:tabs>
        <w:tab w:val="left" w:pos="284"/>
      </w:tabs>
      <w:spacing w:after="0" w:line="220" w:lineRule="exact"/>
      <w:jc w:val="both"/>
    </w:pPr>
    <w:rPr>
      <w:rFonts w:ascii="Times New Roman" w:eastAsia="Times New Roman" w:hAnsi="Times New Roman" w:cs="Times New Roman"/>
      <w:sz w:val="20"/>
      <w:szCs w:val="24"/>
      <w:lang w:val="en-GB" w:eastAsia="it-IT"/>
    </w:rPr>
  </w:style>
  <w:style w:type="paragraph" w:styleId="Titolo1">
    <w:name w:val="heading 1"/>
    <w:next w:val="Titolo2"/>
    <w:link w:val="Titolo1Carattere"/>
    <w:qFormat/>
    <w:rsid w:val="000769A1"/>
    <w:pPr>
      <w:spacing w:before="480" w:after="0" w:line="240" w:lineRule="exact"/>
      <w:ind w:left="284" w:hanging="284"/>
      <w:jc w:val="both"/>
      <w:outlineLvl w:val="0"/>
    </w:pPr>
    <w:rPr>
      <w:rFonts w:ascii="Times" w:eastAsia="Times New Roman" w:hAnsi="Times" w:cs="Times New Roman"/>
      <w:b/>
      <w:noProof/>
      <w:sz w:val="20"/>
      <w:szCs w:val="20"/>
      <w:lang w:val="en-GB" w:eastAsia="it-IT"/>
    </w:rPr>
  </w:style>
  <w:style w:type="paragraph" w:styleId="Titolo2">
    <w:name w:val="heading 2"/>
    <w:next w:val="Titolo3"/>
    <w:link w:val="Titolo2Carattere"/>
    <w:qFormat/>
    <w:rsid w:val="000769A1"/>
    <w:pPr>
      <w:spacing w:after="0" w:line="240" w:lineRule="exact"/>
      <w:jc w:val="both"/>
      <w:outlineLvl w:val="1"/>
    </w:pPr>
    <w:rPr>
      <w:rFonts w:ascii="Times" w:eastAsia="Times New Roman" w:hAnsi="Times" w:cs="Times New Roman"/>
      <w:smallCaps/>
      <w:noProof/>
      <w:sz w:val="18"/>
      <w:szCs w:val="20"/>
      <w:lang w:val="en-GB" w:eastAsia="it-IT"/>
    </w:rPr>
  </w:style>
  <w:style w:type="paragraph" w:styleId="Titolo3">
    <w:name w:val="heading 3"/>
    <w:next w:val="Normale"/>
    <w:link w:val="Titolo3Carattere"/>
    <w:qFormat/>
    <w:rsid w:val="000769A1"/>
    <w:pPr>
      <w:spacing w:before="240" w:after="120" w:line="240" w:lineRule="exact"/>
      <w:ind w:left="284" w:hanging="284"/>
      <w:jc w:val="both"/>
      <w:outlineLvl w:val="2"/>
    </w:pPr>
    <w:rPr>
      <w:rFonts w:ascii="Times" w:eastAsia="Times New Roman" w:hAnsi="Times" w:cs="Times New Roman"/>
      <w:i/>
      <w:caps/>
      <w:noProof/>
      <w:sz w:val="18"/>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769A1"/>
    <w:rPr>
      <w:rFonts w:ascii="Times" w:eastAsia="Times New Roman" w:hAnsi="Times" w:cs="Times New Roman"/>
      <w:b/>
      <w:noProof/>
      <w:sz w:val="20"/>
      <w:szCs w:val="20"/>
      <w:lang w:val="en-GB" w:eastAsia="it-IT"/>
    </w:rPr>
  </w:style>
  <w:style w:type="character" w:customStyle="1" w:styleId="Titolo2Carattere">
    <w:name w:val="Titolo 2 Carattere"/>
    <w:basedOn w:val="Carpredefinitoparagrafo"/>
    <w:link w:val="Titolo2"/>
    <w:rsid w:val="000769A1"/>
    <w:rPr>
      <w:rFonts w:ascii="Times" w:eastAsia="Times New Roman" w:hAnsi="Times" w:cs="Times New Roman"/>
      <w:smallCaps/>
      <w:noProof/>
      <w:sz w:val="18"/>
      <w:szCs w:val="20"/>
      <w:lang w:val="en-GB" w:eastAsia="it-IT"/>
    </w:rPr>
  </w:style>
  <w:style w:type="character" w:customStyle="1" w:styleId="Titolo3Carattere">
    <w:name w:val="Titolo 3 Carattere"/>
    <w:basedOn w:val="Carpredefinitoparagrafo"/>
    <w:link w:val="Titolo3"/>
    <w:rsid w:val="000769A1"/>
    <w:rPr>
      <w:rFonts w:ascii="Times" w:eastAsia="Times New Roman" w:hAnsi="Times" w:cs="Times New Roman"/>
      <w:i/>
      <w:caps/>
      <w:noProof/>
      <w:sz w:val="18"/>
      <w:szCs w:val="20"/>
      <w:lang w:val="en-GB" w:eastAsia="it-IT"/>
    </w:rPr>
  </w:style>
  <w:style w:type="paragraph" w:customStyle="1" w:styleId="Testo1">
    <w:name w:val="Testo 1"/>
    <w:rsid w:val="000769A1"/>
    <w:pPr>
      <w:spacing w:before="120" w:after="0" w:line="220" w:lineRule="exact"/>
      <w:ind w:left="284" w:hanging="284"/>
      <w:jc w:val="both"/>
    </w:pPr>
    <w:rPr>
      <w:rFonts w:ascii="Times" w:eastAsia="Times New Roman" w:hAnsi="Times" w:cs="Times New Roman"/>
      <w:noProof/>
      <w:sz w:val="18"/>
      <w:szCs w:val="20"/>
      <w:lang w:val="en-GB" w:eastAsia="it-IT"/>
    </w:rPr>
  </w:style>
  <w:style w:type="paragraph" w:customStyle="1" w:styleId="Testo2">
    <w:name w:val="Testo 2"/>
    <w:rsid w:val="000769A1"/>
    <w:pPr>
      <w:tabs>
        <w:tab w:val="left" w:pos="284"/>
      </w:tabs>
      <w:spacing w:after="0" w:line="220" w:lineRule="exact"/>
      <w:ind w:firstLine="284"/>
      <w:jc w:val="both"/>
    </w:pPr>
    <w:rPr>
      <w:rFonts w:ascii="Times" w:eastAsia="Times New Roman" w:hAnsi="Times" w:cs="Times New Roman"/>
      <w:noProof/>
      <w:sz w:val="18"/>
      <w:szCs w:val="20"/>
      <w:lang w:val="en-GB" w:eastAsia="it-IT"/>
    </w:rPr>
  </w:style>
  <w:style w:type="character" w:styleId="Collegamentoipertestuale">
    <w:name w:val="Hyperlink"/>
    <w:basedOn w:val="Carpredefinitoparagrafo"/>
    <w:uiPriority w:val="99"/>
    <w:unhideWhenUsed/>
    <w:rsid w:val="000769A1"/>
    <w:rPr>
      <w:color w:val="0563C1" w:themeColor="hyperlink"/>
      <w:u w:val="single"/>
    </w:rPr>
  </w:style>
  <w:style w:type="paragraph" w:customStyle="1" w:styleId="Standard">
    <w:name w:val="Standard"/>
    <w:rsid w:val="000769A1"/>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P68B1DB1-Standard23">
    <w:name w:val="P68B1DB1-Standard23"/>
    <w:basedOn w:val="Standard"/>
    <w:rsid w:val="000769A1"/>
    <w:rPr>
      <w:sz w:val="18"/>
      <w:szCs w:val="20"/>
      <w:lang w:eastAsia="it-IT" w:bidi="ar-SA"/>
    </w:rPr>
  </w:style>
  <w:style w:type="paragraph" w:customStyle="1" w:styleId="P68B1DB1-Standard24">
    <w:name w:val="P68B1DB1-Standard24"/>
    <w:basedOn w:val="Standard"/>
    <w:rsid w:val="000769A1"/>
    <w:rPr>
      <w:sz w:val="18"/>
      <w:szCs w:val="20"/>
      <w:highlight w:val="yellow"/>
      <w:lang w:eastAsia="it-IT" w:bidi="ar-SA"/>
    </w:rPr>
  </w:style>
  <w:style w:type="paragraph" w:customStyle="1" w:styleId="P68B1DB1-Normale4">
    <w:name w:val="P68B1DB1-Normale4"/>
    <w:basedOn w:val="Normale"/>
    <w:rsid w:val="000769A1"/>
    <w:pPr>
      <w:suppressAutoHyphens/>
      <w:spacing w:line="240" w:lineRule="exact"/>
    </w:pPr>
    <w:rPr>
      <w:rFonts w:ascii="Times" w:hAnsi="Times"/>
      <w:kern w:val="1"/>
      <w:szCs w:val="20"/>
      <w:highlight w:val="yellow"/>
    </w:rPr>
  </w:style>
  <w:style w:type="paragraph" w:customStyle="1" w:styleId="P68B1DB1-Testo213">
    <w:name w:val="P68B1DB1-Testo213"/>
    <w:basedOn w:val="Testo2"/>
    <w:rsid w:val="000769A1"/>
    <w:rPr>
      <w:noProof w:val="0"/>
      <w:highlight w:val="yellow"/>
    </w:rPr>
  </w:style>
  <w:style w:type="paragraph" w:styleId="Titolosommario">
    <w:name w:val="TOC Heading"/>
    <w:basedOn w:val="Titolo1"/>
    <w:next w:val="Normale"/>
    <w:uiPriority w:val="39"/>
    <w:unhideWhenUsed/>
    <w:qFormat/>
    <w:rsid w:val="000769A1"/>
    <w:pPr>
      <w:keepNext/>
      <w:keepLines/>
      <w:spacing w:before="240" w:line="259" w:lineRule="auto"/>
      <w:ind w:left="0" w:firstLine="0"/>
      <w:jc w:val="left"/>
      <w:outlineLvl w:val="9"/>
    </w:pPr>
    <w:rPr>
      <w:rFonts w:asciiTheme="majorHAnsi" w:eastAsiaTheme="majorEastAsia" w:hAnsiTheme="majorHAnsi" w:cstheme="majorBidi"/>
      <w:b w:val="0"/>
      <w:noProof w:val="0"/>
      <w:color w:val="2F5496" w:themeColor="accent1" w:themeShade="BF"/>
      <w:sz w:val="32"/>
      <w:szCs w:val="32"/>
      <w:lang w:val="it-IT"/>
    </w:rPr>
  </w:style>
  <w:style w:type="paragraph" w:styleId="Sommario1">
    <w:name w:val="toc 1"/>
    <w:basedOn w:val="Normale"/>
    <w:next w:val="Normale"/>
    <w:autoRedefine/>
    <w:uiPriority w:val="39"/>
    <w:unhideWhenUsed/>
    <w:rsid w:val="000769A1"/>
    <w:pPr>
      <w:tabs>
        <w:tab w:val="clear" w:pos="284"/>
      </w:tabs>
      <w:spacing w:after="100"/>
    </w:pPr>
  </w:style>
  <w:style w:type="paragraph" w:styleId="Sommario2">
    <w:name w:val="toc 2"/>
    <w:basedOn w:val="Normale"/>
    <w:next w:val="Normale"/>
    <w:autoRedefine/>
    <w:uiPriority w:val="39"/>
    <w:unhideWhenUsed/>
    <w:rsid w:val="000769A1"/>
    <w:pPr>
      <w:tabs>
        <w:tab w:val="clear" w:pos="284"/>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dc:description/>
  <cp:lastModifiedBy>Bisello Stefano</cp:lastModifiedBy>
  <cp:revision>2</cp:revision>
  <dcterms:created xsi:type="dcterms:W3CDTF">2023-09-07T07:52:00Z</dcterms:created>
  <dcterms:modified xsi:type="dcterms:W3CDTF">2024-01-10T08:34:00Z</dcterms:modified>
</cp:coreProperties>
</file>