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F083" w14:textId="77777777" w:rsidR="00472CD7" w:rsidRPr="004074BA" w:rsidRDefault="00472CD7" w:rsidP="00472CD7">
      <w:pPr>
        <w:pStyle w:val="Titolo1"/>
        <w:rPr>
          <w:rFonts w:ascii="Times New Roman" w:hAnsi="Times New Roman"/>
          <w:noProof w:val="0"/>
          <w:szCs w:val="18"/>
        </w:rPr>
      </w:pPr>
      <w:r w:rsidRPr="004074BA">
        <w:rPr>
          <w:noProof w:val="0"/>
        </w:rPr>
        <w:t xml:space="preserve">History of Ancient Philosophy </w:t>
      </w:r>
      <w:r w:rsidRPr="004074BA">
        <w:rPr>
          <w:rFonts w:ascii="Times New Roman" w:hAnsi="Times New Roman"/>
          <w:noProof w:val="0"/>
          <w:szCs w:val="18"/>
        </w:rPr>
        <w:t xml:space="preserve">(12 </w:t>
      </w:r>
      <w:r w:rsidRPr="004074BA">
        <w:rPr>
          <w:rFonts w:ascii="Times New Roman" w:hAnsi="Times New Roman"/>
          <w:smallCaps/>
          <w:noProof w:val="0"/>
          <w:szCs w:val="18"/>
        </w:rPr>
        <w:t>ECTS credits</w:t>
      </w:r>
      <w:r w:rsidRPr="004074BA">
        <w:rPr>
          <w:rFonts w:ascii="Times New Roman" w:hAnsi="Times New Roman"/>
          <w:noProof w:val="0"/>
          <w:szCs w:val="18"/>
        </w:rPr>
        <w:t>)</w:t>
      </w:r>
    </w:p>
    <w:p w14:paraId="16EBED09" w14:textId="77777777" w:rsidR="004E13E1" w:rsidRPr="004074BA" w:rsidRDefault="004E13E1" w:rsidP="00195CC3">
      <w:pPr>
        <w:pStyle w:val="Titolo2"/>
        <w:rPr>
          <w:noProof w:val="0"/>
        </w:rPr>
      </w:pPr>
      <w:r w:rsidRPr="004074BA">
        <w:rPr>
          <w:noProof w:val="0"/>
        </w:rPr>
        <w:t>Prof. Maria Luisa Gatti</w:t>
      </w:r>
    </w:p>
    <w:p w14:paraId="305DFF66" w14:textId="77777777" w:rsidR="008324A2" w:rsidRPr="00CA20CB" w:rsidRDefault="000C0496" w:rsidP="008324A2">
      <w:pPr>
        <w:tabs>
          <w:tab w:val="left" w:pos="1520"/>
        </w:tabs>
        <w:spacing w:before="240" w:after="120" w:line="240" w:lineRule="auto"/>
        <w:rPr>
          <w:rStyle w:val="Nessuno"/>
          <w:sz w:val="18"/>
          <w:szCs w:val="18"/>
        </w:rPr>
      </w:pPr>
      <w:r w:rsidRPr="00CA20CB">
        <w:rPr>
          <w:smallCaps/>
          <w:sz w:val="18"/>
          <w:szCs w:val="18"/>
        </w:rPr>
        <w:t>Module 1</w:t>
      </w:r>
      <w:r w:rsidRPr="00CA20CB">
        <w:rPr>
          <w:rStyle w:val="Nessuno"/>
          <w:sz w:val="18"/>
          <w:szCs w:val="18"/>
        </w:rPr>
        <w:t xml:space="preserve"> (</w:t>
      </w:r>
      <w:r w:rsidRPr="00CA20CB">
        <w:rPr>
          <w:rStyle w:val="Nessuno"/>
          <w:smallCaps/>
          <w:sz w:val="18"/>
          <w:szCs w:val="18"/>
        </w:rPr>
        <w:t>Semester 1</w:t>
      </w:r>
      <w:r w:rsidRPr="00CA20CB">
        <w:rPr>
          <w:rStyle w:val="Nessuno"/>
          <w:sz w:val="18"/>
          <w:szCs w:val="18"/>
        </w:rPr>
        <w:t xml:space="preserve">) (6 </w:t>
      </w:r>
      <w:r w:rsidRPr="00CA20CB">
        <w:rPr>
          <w:rStyle w:val="Nessuno"/>
          <w:smallCaps/>
          <w:sz w:val="18"/>
          <w:szCs w:val="18"/>
        </w:rPr>
        <w:t>ECTS credits)</w:t>
      </w:r>
    </w:p>
    <w:p w14:paraId="690E604E" w14:textId="293D1B30" w:rsidR="000C0496" w:rsidRPr="004074BA" w:rsidRDefault="000C0496" w:rsidP="008324A2">
      <w:pPr>
        <w:tabs>
          <w:tab w:val="left" w:pos="1520"/>
        </w:tabs>
        <w:spacing w:before="240" w:after="120" w:line="240" w:lineRule="auto"/>
        <w:rPr>
          <w:sz w:val="18"/>
          <w:szCs w:val="18"/>
        </w:rPr>
      </w:pPr>
      <w:r w:rsidRPr="004074BA">
        <w:rPr>
          <w:b/>
          <w:bCs/>
          <w:i/>
          <w:iCs/>
          <w:color w:val="000000"/>
          <w:sz w:val="18"/>
          <w:szCs w:val="18"/>
        </w:rPr>
        <w:t>COURSE AIMS AND INTENDED LEARNING OUTCOMES</w:t>
      </w:r>
    </w:p>
    <w:p w14:paraId="763B9810" w14:textId="7DD2592B" w:rsidR="005F7431" w:rsidRPr="004074BA" w:rsidRDefault="005F7431" w:rsidP="005F7431">
      <w:pPr>
        <w:spacing w:line="240" w:lineRule="auto"/>
        <w:rPr>
          <w:rFonts w:eastAsia="MS Mincho"/>
          <w:szCs w:val="20"/>
        </w:rPr>
      </w:pPr>
      <w:r w:rsidRPr="004074BA">
        <w:t xml:space="preserve">The course aims to critically present the most important issues, periods, philosophers and texts of ancient thought. </w:t>
      </w:r>
    </w:p>
    <w:p w14:paraId="6745A488" w14:textId="15A6583C" w:rsidR="000B4E9A" w:rsidRPr="004074BA" w:rsidRDefault="000912B0" w:rsidP="005F7431">
      <w:pPr>
        <w:spacing w:line="240" w:lineRule="auto"/>
        <w:rPr>
          <w:rFonts w:eastAsia="MS Mincho"/>
          <w:szCs w:val="20"/>
        </w:rPr>
      </w:pPr>
      <w:r w:rsidRPr="004074BA">
        <w:t xml:space="preserve">The course content is divided into two modules as follows: </w:t>
      </w:r>
    </w:p>
    <w:p w14:paraId="7A285316" w14:textId="3F868548" w:rsidR="002E17D8" w:rsidRPr="004074BA" w:rsidRDefault="00DE49F8" w:rsidP="000C0496">
      <w:pPr>
        <w:spacing w:before="120" w:line="240" w:lineRule="auto"/>
        <w:rPr>
          <w:rFonts w:eastAsia="MS Mincho"/>
          <w:szCs w:val="20"/>
        </w:rPr>
      </w:pPr>
      <w:r w:rsidRPr="004074BA">
        <w:t xml:space="preserve">Module 1 aims first of all to critically introduce the problems, phases, exponents and the most significant writings of ancient philosophy, based on a direct approach to the texts, introducing </w:t>
      </w:r>
      <w:r w:rsidR="006C2A40">
        <w:t xml:space="preserve">students </w:t>
      </w:r>
      <w:r w:rsidRPr="004074BA">
        <w:t xml:space="preserve">to the specific philosophical lexicon and to characterising themes and topics. </w:t>
      </w:r>
    </w:p>
    <w:p w14:paraId="78087D02" w14:textId="0AEF1C66" w:rsidR="002E17D8" w:rsidRPr="004074BA" w:rsidRDefault="00DE49F8" w:rsidP="00C800C3">
      <w:pPr>
        <w:spacing w:line="240" w:lineRule="auto"/>
        <w:rPr>
          <w:rFonts w:eastAsia="MS Mincho"/>
          <w:szCs w:val="20"/>
        </w:rPr>
      </w:pPr>
      <w:r w:rsidRPr="004074BA">
        <w:t xml:space="preserve">As a special focus, the course will critically analyse texts of great importance for ancient political thought, Plato’s </w:t>
      </w:r>
      <w:r w:rsidRPr="004074BA">
        <w:rPr>
          <w:i/>
          <w:iCs/>
        </w:rPr>
        <w:t xml:space="preserve">Statesman </w:t>
      </w:r>
      <w:r w:rsidRPr="004074BA">
        <w:t xml:space="preserve">and </w:t>
      </w:r>
      <w:r w:rsidRPr="004074BA">
        <w:rPr>
          <w:i/>
          <w:iCs/>
        </w:rPr>
        <w:t>Seventh Letter</w:t>
      </w:r>
      <w:r w:rsidRPr="004074BA">
        <w:t>, which will be studied paying particular attention to lexicon, problems and topics, with reference to the platonic political doctrines and the philosophical and cultural framework in which they fit.</w:t>
      </w:r>
      <w:r w:rsidRPr="004074BA">
        <w:rPr>
          <w:rStyle w:val="Nessuno"/>
          <w:szCs w:val="20"/>
        </w:rPr>
        <w:t xml:space="preserve"> (Students can choose either text for the exam).</w:t>
      </w:r>
    </w:p>
    <w:p w14:paraId="2BDED8A0" w14:textId="5506DA9F" w:rsidR="006C1C77" w:rsidRPr="004074BA" w:rsidRDefault="00C800C3" w:rsidP="006C1C77">
      <w:pPr>
        <w:spacing w:line="240" w:lineRule="auto"/>
        <w:rPr>
          <w:rFonts w:eastAsia="MS Mincho"/>
          <w:szCs w:val="20"/>
        </w:rPr>
      </w:pPr>
      <w:r w:rsidRPr="004074BA">
        <w:t>By the end of the course, students will be able to achieve the following objectives: knowledge of authors, trends, problems and the most significant works of ancient thought; the ability to read and critically interpret the different types of philosoph</w:t>
      </w:r>
      <w:r w:rsidR="00E7431B">
        <w:t>ical</w:t>
      </w:r>
      <w:r w:rsidRPr="004074BA">
        <w:t xml:space="preserve"> texts; the knowledge and use of tools and methods of ancient philosophical historiography; enrichment of philosophical lexicon and argumentative skills. In this way, they will acquire in-depth knowledge of the history of ancient philosophy and the relative methodology, enabling them to access master’s courses in the fields of philosophy, literature, history, education and communication. </w:t>
      </w:r>
    </w:p>
    <w:p w14:paraId="17642605" w14:textId="07D35D6F" w:rsidR="005F7431" w:rsidRPr="004074BA" w:rsidRDefault="000C0496" w:rsidP="000C0496">
      <w:pPr>
        <w:spacing w:before="240" w:after="120" w:line="240" w:lineRule="atLeast"/>
        <w:rPr>
          <w:b/>
          <w:bCs/>
          <w:i/>
          <w:iCs/>
          <w:color w:val="000000"/>
          <w:sz w:val="18"/>
          <w:szCs w:val="18"/>
        </w:rPr>
      </w:pPr>
      <w:r w:rsidRPr="004074BA">
        <w:rPr>
          <w:b/>
          <w:bCs/>
          <w:i/>
          <w:iCs/>
          <w:color w:val="000000"/>
          <w:sz w:val="18"/>
          <w:szCs w:val="18"/>
        </w:rPr>
        <w:t>COURSE CONTENT</w:t>
      </w:r>
    </w:p>
    <w:p w14:paraId="19A21F0B" w14:textId="1F0656EB" w:rsidR="0041203C" w:rsidRPr="004074BA" w:rsidRDefault="00454848" w:rsidP="0041290D">
      <w:pPr>
        <w:spacing w:line="240" w:lineRule="auto"/>
        <w:rPr>
          <w:rStyle w:val="Nessuno"/>
          <w:i/>
          <w:szCs w:val="20"/>
        </w:rPr>
      </w:pPr>
      <w:r w:rsidRPr="004074BA">
        <w:rPr>
          <w:rStyle w:val="Nessuno"/>
          <w:szCs w:val="20"/>
        </w:rPr>
        <w:t xml:space="preserve">1) </w:t>
      </w:r>
      <w:r w:rsidRPr="004074BA">
        <w:rPr>
          <w:rStyle w:val="Nessuno"/>
          <w:i/>
          <w:iCs/>
          <w:szCs w:val="20"/>
        </w:rPr>
        <w:t>Problems of ancient thought on the basis of their history</w:t>
      </w:r>
    </w:p>
    <w:p w14:paraId="18F3AFD7" w14:textId="2AA07609" w:rsidR="00DE0A0D" w:rsidRPr="004074BA" w:rsidRDefault="007B494B" w:rsidP="000B4E9A">
      <w:pPr>
        <w:spacing w:line="240" w:lineRule="auto"/>
        <w:rPr>
          <w:rStyle w:val="Nessuno"/>
          <w:i/>
          <w:iCs/>
          <w:szCs w:val="20"/>
        </w:rPr>
      </w:pPr>
      <w:r w:rsidRPr="004074BA">
        <w:rPr>
          <w:rStyle w:val="Nessuno"/>
          <w:szCs w:val="20"/>
        </w:rPr>
        <w:t>2)</w:t>
      </w:r>
      <w:r w:rsidRPr="004074BA">
        <w:rPr>
          <w:rStyle w:val="Nessuno"/>
          <w:szCs w:val="20"/>
        </w:rPr>
        <w:tab/>
      </w:r>
      <w:r w:rsidRPr="004074BA">
        <w:rPr>
          <w:rStyle w:val="Nessuno"/>
          <w:i/>
          <w:iCs/>
          <w:szCs w:val="20"/>
        </w:rPr>
        <w:t>The political</w:t>
      </w:r>
      <w:r w:rsidRPr="004074BA">
        <w:rPr>
          <w:rStyle w:val="Nessuno"/>
          <w:szCs w:val="20"/>
        </w:rPr>
        <w:t xml:space="preserve"> </w:t>
      </w:r>
      <w:r w:rsidRPr="004074BA">
        <w:rPr>
          <w:rStyle w:val="Nessuno"/>
          <w:i/>
          <w:iCs/>
          <w:szCs w:val="20"/>
        </w:rPr>
        <w:t>thought of Plato in reference to “Statesman” and</w:t>
      </w:r>
      <w:r w:rsidR="00B344AE">
        <w:rPr>
          <w:rStyle w:val="Nessuno"/>
          <w:i/>
          <w:iCs/>
          <w:szCs w:val="20"/>
        </w:rPr>
        <w:t xml:space="preserve"> </w:t>
      </w:r>
      <w:r w:rsidRPr="004074BA">
        <w:rPr>
          <w:rStyle w:val="Nessuno"/>
          <w:i/>
          <w:iCs/>
          <w:szCs w:val="20"/>
        </w:rPr>
        <w:t>“Seventh Letter”</w:t>
      </w:r>
    </w:p>
    <w:p w14:paraId="287C20DD" w14:textId="244A9104" w:rsidR="000B64EA" w:rsidRPr="004074BA" w:rsidRDefault="000C0496" w:rsidP="000C0496">
      <w:pPr>
        <w:spacing w:before="240" w:after="120" w:line="240" w:lineRule="atLeast"/>
        <w:rPr>
          <w:b/>
          <w:bCs/>
          <w:i/>
          <w:iCs/>
          <w:color w:val="000000"/>
          <w:sz w:val="18"/>
          <w:szCs w:val="18"/>
        </w:rPr>
      </w:pPr>
      <w:r w:rsidRPr="004074BA">
        <w:rPr>
          <w:b/>
          <w:bCs/>
          <w:i/>
          <w:iCs/>
          <w:color w:val="000000"/>
          <w:sz w:val="18"/>
          <w:szCs w:val="18"/>
        </w:rPr>
        <w:t>READING LIST</w:t>
      </w:r>
    </w:p>
    <w:p w14:paraId="1679A58A" w14:textId="503B026D" w:rsidR="005F7431" w:rsidRPr="004074BA" w:rsidRDefault="00C657FE" w:rsidP="00C657FE">
      <w:pPr>
        <w:rPr>
          <w:rStyle w:val="Nessuno"/>
          <w:sz w:val="18"/>
          <w:szCs w:val="18"/>
        </w:rPr>
      </w:pPr>
      <w:r w:rsidRPr="004074BA">
        <w:rPr>
          <w:rStyle w:val="Nessuno"/>
          <w:smallCaps/>
          <w:sz w:val="18"/>
          <w:szCs w:val="18"/>
        </w:rPr>
        <w:t xml:space="preserve">- </w:t>
      </w:r>
      <w:r w:rsidRPr="00CA20CB">
        <w:rPr>
          <w:rStyle w:val="Nessuno"/>
          <w:smallCaps/>
          <w:sz w:val="16"/>
          <w:szCs w:val="16"/>
        </w:rPr>
        <w:t>G. Reale</w:t>
      </w:r>
      <w:r w:rsidRPr="004074BA">
        <w:rPr>
          <w:rStyle w:val="Nessuno"/>
          <w:sz w:val="18"/>
          <w:szCs w:val="18"/>
        </w:rPr>
        <w:t xml:space="preserve">, </w:t>
      </w:r>
      <w:r w:rsidRPr="004074BA">
        <w:rPr>
          <w:rStyle w:val="Nessuno"/>
          <w:i/>
          <w:sz w:val="18"/>
          <w:szCs w:val="18"/>
        </w:rPr>
        <w:t>Il pensiero antico</w:t>
      </w:r>
      <w:r w:rsidRPr="004074BA">
        <w:rPr>
          <w:rStyle w:val="Nessuno"/>
          <w:sz w:val="18"/>
          <w:szCs w:val="18"/>
        </w:rPr>
        <w:t xml:space="preserve">, Vita e Pensiero, Milan 2001 (pp. 3-258; 293-312; 319-340; 349-355). </w:t>
      </w:r>
    </w:p>
    <w:p w14:paraId="3163D11D" w14:textId="16C2BD42" w:rsidR="00EE5B2A" w:rsidRPr="004074BA" w:rsidRDefault="00C657FE" w:rsidP="00AD03E4">
      <w:pPr>
        <w:rPr>
          <w:rStyle w:val="Nessuno"/>
          <w:sz w:val="18"/>
          <w:szCs w:val="18"/>
        </w:rPr>
      </w:pPr>
      <w:r w:rsidRPr="004074BA">
        <w:rPr>
          <w:rStyle w:val="Nessuno"/>
          <w:sz w:val="18"/>
          <w:szCs w:val="18"/>
        </w:rPr>
        <w:t xml:space="preserve">- </w:t>
      </w:r>
      <w:r w:rsidRPr="00CA20CB">
        <w:rPr>
          <w:rStyle w:val="Nessuno"/>
          <w:smallCaps/>
          <w:sz w:val="16"/>
          <w:szCs w:val="16"/>
        </w:rPr>
        <w:t>Plato</w:t>
      </w:r>
      <w:r w:rsidRPr="004074BA">
        <w:rPr>
          <w:rStyle w:val="Nessuno"/>
          <w:sz w:val="18"/>
          <w:szCs w:val="18"/>
        </w:rPr>
        <w:t xml:space="preserve">, </w:t>
      </w:r>
      <w:r w:rsidRPr="004074BA">
        <w:rPr>
          <w:rStyle w:val="Nessuno"/>
          <w:i/>
          <w:iCs/>
          <w:sz w:val="18"/>
          <w:szCs w:val="18"/>
        </w:rPr>
        <w:t>Politico</w:t>
      </w:r>
      <w:r w:rsidRPr="004074BA">
        <w:rPr>
          <w:rStyle w:val="Nessuno"/>
          <w:sz w:val="18"/>
          <w:szCs w:val="18"/>
        </w:rPr>
        <w:t xml:space="preserve">, Bompiani, Milan 2001 (or other editions on the market); or Plato, </w:t>
      </w:r>
      <w:r w:rsidRPr="004074BA">
        <w:rPr>
          <w:rStyle w:val="Nessuno"/>
          <w:i/>
          <w:iCs/>
          <w:sz w:val="18"/>
          <w:szCs w:val="18"/>
        </w:rPr>
        <w:t>Settima lettera</w:t>
      </w:r>
      <w:r w:rsidRPr="004074BA">
        <w:rPr>
          <w:rStyle w:val="Nessuno"/>
          <w:sz w:val="18"/>
          <w:szCs w:val="18"/>
        </w:rPr>
        <w:t xml:space="preserve">, Carocci, Rome 2020. </w:t>
      </w:r>
    </w:p>
    <w:p w14:paraId="229D3F1B" w14:textId="67729B41" w:rsidR="00BC60B9" w:rsidRPr="004074BA" w:rsidRDefault="00C657FE" w:rsidP="00CA20CB">
      <w:pPr>
        <w:ind w:left="284" w:hanging="284"/>
        <w:rPr>
          <w:rStyle w:val="Nessuno"/>
          <w:sz w:val="18"/>
          <w:szCs w:val="18"/>
        </w:rPr>
      </w:pPr>
      <w:r w:rsidRPr="004074BA">
        <w:rPr>
          <w:rStyle w:val="Nessuno"/>
          <w:smallCaps/>
          <w:sz w:val="18"/>
          <w:szCs w:val="18"/>
        </w:rPr>
        <w:lastRenderedPageBreak/>
        <w:t xml:space="preserve">- </w:t>
      </w:r>
      <w:r w:rsidR="00CA20CB">
        <w:rPr>
          <w:rStyle w:val="Nessuno"/>
          <w:smallCaps/>
          <w:sz w:val="18"/>
          <w:szCs w:val="18"/>
        </w:rPr>
        <w:tab/>
      </w:r>
      <w:r w:rsidRPr="00CA20CB">
        <w:rPr>
          <w:rStyle w:val="Nessuno"/>
          <w:smallCaps/>
          <w:sz w:val="16"/>
          <w:szCs w:val="16"/>
        </w:rPr>
        <w:t>Centrone</w:t>
      </w:r>
      <w:r w:rsidRPr="004074BA">
        <w:rPr>
          <w:rStyle w:val="Nessuno"/>
          <w:sz w:val="18"/>
          <w:szCs w:val="18"/>
        </w:rPr>
        <w:t xml:space="preserve">, </w:t>
      </w:r>
      <w:r w:rsidRPr="004074BA">
        <w:rPr>
          <w:rStyle w:val="Nessuno"/>
          <w:i/>
          <w:sz w:val="18"/>
          <w:szCs w:val="18"/>
        </w:rPr>
        <w:t>Prima lezione di filosofia antica</w:t>
      </w:r>
      <w:r w:rsidRPr="004074BA">
        <w:rPr>
          <w:rStyle w:val="Nessuno"/>
          <w:sz w:val="18"/>
          <w:szCs w:val="18"/>
        </w:rPr>
        <w:t>, Laterza, Milan 2015 (any two chapters)</w:t>
      </w:r>
      <w:r w:rsidRPr="004074BA">
        <w:rPr>
          <w:sz w:val="18"/>
          <w:szCs w:val="18"/>
        </w:rPr>
        <w:t>; or</w:t>
      </w:r>
      <w:r w:rsidRPr="004074BA">
        <w:rPr>
          <w:rStyle w:val="Nessuno"/>
          <w:b/>
          <w:sz w:val="18"/>
          <w:szCs w:val="18"/>
        </w:rPr>
        <w:t xml:space="preserve"> </w:t>
      </w:r>
      <w:r w:rsidRPr="00CA20CB">
        <w:rPr>
          <w:rStyle w:val="Nessuno"/>
          <w:bCs/>
          <w:smallCaps/>
          <w:sz w:val="16"/>
          <w:szCs w:val="16"/>
        </w:rPr>
        <w:t>M. Migliori, A. Fermani</w:t>
      </w:r>
      <w:r w:rsidRPr="00CA20CB">
        <w:rPr>
          <w:rStyle w:val="Nessuno"/>
          <w:bCs/>
          <w:sz w:val="16"/>
          <w:szCs w:val="16"/>
        </w:rPr>
        <w:t xml:space="preserve"> </w:t>
      </w:r>
      <w:r w:rsidRPr="004074BA">
        <w:rPr>
          <w:rStyle w:val="Nessuno"/>
          <w:bCs/>
          <w:sz w:val="18"/>
          <w:szCs w:val="18"/>
        </w:rPr>
        <w:t>(eds.)</w:t>
      </w:r>
      <w:r w:rsidRPr="004074BA">
        <w:rPr>
          <w:rStyle w:val="Nessuno"/>
          <w:b/>
          <w:sz w:val="18"/>
          <w:szCs w:val="18"/>
        </w:rPr>
        <w:t xml:space="preserve">, </w:t>
      </w:r>
      <w:r w:rsidRPr="004074BA">
        <w:rPr>
          <w:rStyle w:val="Nessuno"/>
          <w:i/>
          <w:sz w:val="18"/>
          <w:szCs w:val="18"/>
        </w:rPr>
        <w:t>Filosofia</w:t>
      </w:r>
      <w:r w:rsidRPr="004074BA">
        <w:rPr>
          <w:rStyle w:val="Nessuno"/>
          <w:b/>
          <w:sz w:val="18"/>
          <w:szCs w:val="18"/>
        </w:rPr>
        <w:t xml:space="preserve"> </w:t>
      </w:r>
      <w:r w:rsidRPr="004074BA">
        <w:rPr>
          <w:rStyle w:val="Nessuno"/>
          <w:i/>
          <w:iCs/>
          <w:sz w:val="18"/>
          <w:szCs w:val="18"/>
        </w:rPr>
        <w:t>antica. Una prospettiva multifocale</w:t>
      </w:r>
      <w:r w:rsidRPr="004074BA">
        <w:rPr>
          <w:rStyle w:val="Nessuno"/>
          <w:sz w:val="18"/>
          <w:szCs w:val="18"/>
        </w:rPr>
        <w:t>, Morcelliana, Brescia 2020 (any two “Approfondimenti”, on pp. 545-577).</w:t>
      </w:r>
      <w:r w:rsidRPr="004074BA">
        <w:rPr>
          <w:i/>
          <w:sz w:val="18"/>
          <w:szCs w:val="18"/>
        </w:rPr>
        <w:t xml:space="preserve"> </w:t>
      </w:r>
    </w:p>
    <w:p w14:paraId="51484C3A" w14:textId="0AB0258D" w:rsidR="000D25AE" w:rsidRPr="004074BA" w:rsidRDefault="000C0496" w:rsidP="00F47A5B">
      <w:pPr>
        <w:pStyle w:val="Testo1"/>
        <w:spacing w:before="240" w:after="120" w:line="240" w:lineRule="auto"/>
        <w:ind w:left="0" w:firstLine="0"/>
        <w:rPr>
          <w:rFonts w:ascii="Times New Roman" w:hAnsi="Times New Roman"/>
          <w:noProof w:val="0"/>
          <w:szCs w:val="18"/>
        </w:rPr>
      </w:pPr>
      <w:r w:rsidRPr="004074BA">
        <w:rPr>
          <w:b/>
          <w:bCs/>
          <w:i/>
          <w:iCs/>
          <w:noProof w:val="0"/>
          <w:color w:val="000000"/>
          <w:szCs w:val="18"/>
        </w:rPr>
        <w:t>TEACHING METHOD</w:t>
      </w:r>
    </w:p>
    <w:p w14:paraId="0A336C43" w14:textId="240C7F0B" w:rsidR="000B4E9A" w:rsidRPr="004074BA" w:rsidRDefault="000B4E9A" w:rsidP="00195CC3">
      <w:pPr>
        <w:pStyle w:val="Testo2"/>
        <w:rPr>
          <w:noProof w:val="0"/>
        </w:rPr>
      </w:pPr>
      <w:r w:rsidRPr="004074BA">
        <w:rPr>
          <w:noProof w:val="0"/>
        </w:rPr>
        <w:t xml:space="preserve">30 hours of frontal lectures. </w:t>
      </w:r>
    </w:p>
    <w:p w14:paraId="71CCEA74" w14:textId="1469E620" w:rsidR="000B4E9A" w:rsidRPr="004074BA" w:rsidRDefault="00DE640E" w:rsidP="00195CC3">
      <w:pPr>
        <w:pStyle w:val="Testo2"/>
        <w:rPr>
          <w:noProof w:val="0"/>
        </w:rPr>
      </w:pPr>
      <w:r w:rsidRPr="004074BA">
        <w:rPr>
          <w:noProof w:val="0"/>
        </w:rPr>
        <w:t xml:space="preserve">Students will be notified in lectures and on Blackboard of specific seminars related to the course content. </w:t>
      </w:r>
    </w:p>
    <w:p w14:paraId="71921568" w14:textId="2F5319ED" w:rsidR="00C53E78" w:rsidRPr="004074BA" w:rsidRDefault="000B4E9A" w:rsidP="00195CC3">
      <w:pPr>
        <w:pStyle w:val="Testo2"/>
        <w:rPr>
          <w:noProof w:val="0"/>
        </w:rPr>
      </w:pPr>
      <w:r w:rsidRPr="004074BA">
        <w:rPr>
          <w:noProof w:val="0"/>
        </w:rPr>
        <w:t>Lectures will be supplemented with material relevant to the syllabus (PowerPoint presentations, texts, maps, short essays) which will be published on Blackboard. Students will have the opportunity to give presentations, write reports, and conduct in-depth studies, written, oral or digital on the various themes and materials (to replace parts of the exam, subject to agreement with the lecturer).</w:t>
      </w:r>
    </w:p>
    <w:p w14:paraId="41830AFC" w14:textId="6DCE4047" w:rsidR="000B64EA" w:rsidRPr="004074BA" w:rsidRDefault="000C0496" w:rsidP="00CA20CB">
      <w:pPr>
        <w:pStyle w:val="Testo2"/>
        <w:tabs>
          <w:tab w:val="clear" w:pos="284"/>
          <w:tab w:val="left" w:pos="0"/>
        </w:tabs>
        <w:spacing w:before="240" w:after="120" w:line="240" w:lineRule="auto"/>
        <w:ind w:firstLine="0"/>
        <w:rPr>
          <w:b/>
          <w:bCs/>
          <w:i/>
          <w:iCs/>
          <w:noProof w:val="0"/>
          <w:color w:val="000000"/>
          <w:szCs w:val="18"/>
        </w:rPr>
      </w:pPr>
      <w:r w:rsidRPr="004074BA">
        <w:rPr>
          <w:b/>
          <w:bCs/>
          <w:i/>
          <w:iCs/>
          <w:noProof w:val="0"/>
          <w:color w:val="000000"/>
          <w:szCs w:val="18"/>
        </w:rPr>
        <w:t>ASSESSMENT METHOD AND CRITERIA</w:t>
      </w:r>
    </w:p>
    <w:p w14:paraId="260B73E1" w14:textId="7604C26C" w:rsidR="00514B1F" w:rsidRPr="004074BA" w:rsidRDefault="00514B1F" w:rsidP="00195CC3">
      <w:pPr>
        <w:pStyle w:val="Testo2"/>
        <w:rPr>
          <w:noProof w:val="0"/>
        </w:rPr>
      </w:pPr>
      <w:r w:rsidRPr="004074BA">
        <w:rPr>
          <w:noProof w:val="0"/>
        </w:rPr>
        <w:t xml:space="preserve">Students will be assessed by means of an oral exam on the texts on the reading list </w:t>
      </w:r>
    </w:p>
    <w:p w14:paraId="7F30F438" w14:textId="166C6C53" w:rsidR="00514B1F" w:rsidRPr="004074BA" w:rsidRDefault="00514B1F" w:rsidP="00195CC3">
      <w:pPr>
        <w:pStyle w:val="Testo2"/>
        <w:rPr>
          <w:noProof w:val="0"/>
        </w:rPr>
      </w:pPr>
      <w:r w:rsidRPr="004074BA">
        <w:rPr>
          <w:noProof w:val="0"/>
        </w:rPr>
        <w:t xml:space="preserve">The oral examination can be divided into a discussion on the general part (the indicated pages of Reale's textbook, </w:t>
      </w:r>
      <w:r w:rsidRPr="004074BA">
        <w:rPr>
          <w:i/>
          <w:iCs/>
          <w:noProof w:val="0"/>
        </w:rPr>
        <w:t>Il pensiero antico</w:t>
      </w:r>
      <w:r w:rsidRPr="004074BA">
        <w:rPr>
          <w:noProof w:val="0"/>
        </w:rPr>
        <w:t xml:space="preserve">), as well as any selected parts by Centrone, </w:t>
      </w:r>
      <w:r w:rsidRPr="004074BA">
        <w:rPr>
          <w:i/>
          <w:iCs/>
          <w:noProof w:val="0"/>
        </w:rPr>
        <w:t>Prima lezione di filosofia antica</w:t>
      </w:r>
      <w:r w:rsidRPr="004074BA">
        <w:rPr>
          <w:noProof w:val="0"/>
        </w:rPr>
        <w:t xml:space="preserve">, or by </w:t>
      </w:r>
      <w:r w:rsidRPr="004074BA">
        <w:rPr>
          <w:rStyle w:val="Nessuno"/>
          <w:noProof w:val="0"/>
        </w:rPr>
        <w:t xml:space="preserve">Migliori, Fermani (Eds.), </w:t>
      </w:r>
      <w:r w:rsidRPr="004074BA">
        <w:rPr>
          <w:rStyle w:val="Nessuno"/>
          <w:i/>
          <w:iCs/>
          <w:noProof w:val="0"/>
        </w:rPr>
        <w:t>Filosofia antica</w:t>
      </w:r>
      <w:r w:rsidRPr="004074BA">
        <w:rPr>
          <w:rStyle w:val="Nessuno"/>
          <w:noProof w:val="0"/>
        </w:rPr>
        <w:t>.</w:t>
      </w:r>
      <w:r w:rsidRPr="004074BA">
        <w:rPr>
          <w:noProof w:val="0"/>
        </w:rPr>
        <w:t xml:space="preserve"> The general part will include one additional question about either</w:t>
      </w:r>
      <w:r w:rsidRPr="004074BA">
        <w:rPr>
          <w:i/>
          <w:iCs/>
          <w:noProof w:val="0"/>
        </w:rPr>
        <w:t xml:space="preserve"> Statesman</w:t>
      </w:r>
      <w:r w:rsidRPr="004074BA">
        <w:rPr>
          <w:noProof w:val="0"/>
        </w:rPr>
        <w:t xml:space="preserve"> or </w:t>
      </w:r>
      <w:r w:rsidRPr="004074BA">
        <w:rPr>
          <w:i/>
          <w:iCs/>
          <w:noProof w:val="0"/>
        </w:rPr>
        <w:t>Seventh Letter</w:t>
      </w:r>
      <w:r w:rsidRPr="004074BA">
        <w:rPr>
          <w:noProof w:val="0"/>
        </w:rPr>
        <w:t xml:space="preserve"> by Plato. </w:t>
      </w:r>
    </w:p>
    <w:p w14:paraId="1415F478" w14:textId="1D8C6513" w:rsidR="0049456F" w:rsidRPr="004074BA" w:rsidRDefault="0049456F" w:rsidP="00195CC3">
      <w:pPr>
        <w:pStyle w:val="Testo2"/>
        <w:rPr>
          <w:noProof w:val="0"/>
        </w:rPr>
      </w:pPr>
      <w:r w:rsidRPr="004074BA">
        <w:rPr>
          <w:noProof w:val="0"/>
        </w:rPr>
        <w:t xml:space="preserve">The final mark for Module 1 will be based on the average of the marks obtained for the following parts: 1) general part (with questions on the pre-Socratics, Socrates, Plato, Aristotle, the Epicureans, Stoicism and scepticism, and on the chapters chosen in one of the two texts for further reading); 2) </w:t>
      </w:r>
      <w:r w:rsidRPr="004074BA">
        <w:rPr>
          <w:i/>
          <w:iCs/>
          <w:noProof w:val="0"/>
        </w:rPr>
        <w:t xml:space="preserve">Statesman </w:t>
      </w:r>
      <w:r w:rsidRPr="004074BA">
        <w:rPr>
          <w:noProof w:val="0"/>
        </w:rPr>
        <w:t xml:space="preserve">or </w:t>
      </w:r>
      <w:r w:rsidRPr="004074BA">
        <w:rPr>
          <w:i/>
          <w:iCs/>
          <w:noProof w:val="0"/>
        </w:rPr>
        <w:t>Seventh Letter</w:t>
      </w:r>
      <w:r w:rsidRPr="004074BA">
        <w:rPr>
          <w:noProof w:val="0"/>
        </w:rPr>
        <w:t xml:space="preserve"> by Plato. Any participation in seminars, written assignments or presentations will also count towards t</w:t>
      </w:r>
      <w:r w:rsidR="0092618F">
        <w:rPr>
          <w:noProof w:val="0"/>
        </w:rPr>
        <w:t>he</w:t>
      </w:r>
      <w:r w:rsidRPr="004074BA">
        <w:rPr>
          <w:noProof w:val="0"/>
        </w:rPr>
        <w:t xml:space="preserve"> exam.</w:t>
      </w:r>
    </w:p>
    <w:p w14:paraId="29505744" w14:textId="4504B672" w:rsidR="00514B1F" w:rsidRPr="004074BA" w:rsidRDefault="00514B1F" w:rsidP="00195CC3">
      <w:pPr>
        <w:pStyle w:val="Testo2"/>
        <w:rPr>
          <w:noProof w:val="0"/>
        </w:rPr>
      </w:pPr>
      <w:r w:rsidRPr="004074BA">
        <w:rPr>
          <w:noProof w:val="0"/>
        </w:rPr>
        <w:t>For students on the year-long course, the mark for Module 1 (50%) will be added to the mark for Module 2 (50%) to calculate the final, average mark.</w:t>
      </w:r>
    </w:p>
    <w:p w14:paraId="070F39E3" w14:textId="2099E127" w:rsidR="00743C9C" w:rsidRPr="00CA20CB" w:rsidRDefault="000C0496" w:rsidP="000C0496">
      <w:pPr>
        <w:spacing w:before="240" w:after="120" w:line="240" w:lineRule="atLeast"/>
        <w:rPr>
          <w:b/>
          <w:bCs/>
          <w:i/>
          <w:iCs/>
          <w:color w:val="000000"/>
          <w:sz w:val="18"/>
          <w:szCs w:val="18"/>
        </w:rPr>
      </w:pPr>
      <w:r w:rsidRPr="00CA20CB">
        <w:rPr>
          <w:b/>
          <w:bCs/>
          <w:i/>
          <w:iCs/>
          <w:color w:val="000000"/>
          <w:sz w:val="18"/>
          <w:szCs w:val="18"/>
        </w:rPr>
        <w:t>NOTES AND PREREQUISITES</w:t>
      </w:r>
    </w:p>
    <w:p w14:paraId="6E2C764E" w14:textId="1A3C4DD3" w:rsidR="009356ED" w:rsidRPr="004074BA" w:rsidRDefault="00743C9C" w:rsidP="00195CC3">
      <w:pPr>
        <w:pStyle w:val="Testo2"/>
        <w:rPr>
          <w:noProof w:val="0"/>
        </w:rPr>
      </w:pPr>
      <w:r w:rsidRPr="004074BA">
        <w:rPr>
          <w:noProof w:val="0"/>
        </w:rPr>
        <w:t>As this is an introductory general course, related primarily to the early history of philosophy, there are no prerequisites.</w:t>
      </w:r>
    </w:p>
    <w:p w14:paraId="015CC9B1" w14:textId="3ADE9EA2" w:rsidR="000C0496" w:rsidRPr="00CA20CB" w:rsidRDefault="000C0496" w:rsidP="000C0496">
      <w:pPr>
        <w:spacing w:before="240" w:after="120"/>
        <w:rPr>
          <w:rStyle w:val="Nessuno"/>
          <w:sz w:val="18"/>
          <w:szCs w:val="18"/>
        </w:rPr>
      </w:pPr>
      <w:r w:rsidRPr="00CA20CB">
        <w:rPr>
          <w:smallCaps/>
          <w:sz w:val="18"/>
          <w:szCs w:val="18"/>
        </w:rPr>
        <w:t>Module 2 (advanced) (Semester 2, 6 ECTS credits)</w:t>
      </w:r>
      <w:r w:rsidRPr="00CA20CB">
        <w:rPr>
          <w:rStyle w:val="Nessuno"/>
          <w:sz w:val="18"/>
          <w:szCs w:val="18"/>
        </w:rPr>
        <w:t xml:space="preserve"> </w:t>
      </w:r>
    </w:p>
    <w:p w14:paraId="5FB244B2" w14:textId="09BBA93F" w:rsidR="000C0496" w:rsidRPr="004074BA" w:rsidRDefault="000C0496" w:rsidP="000C0496">
      <w:pPr>
        <w:spacing w:before="240" w:after="120" w:line="240" w:lineRule="atLeast"/>
        <w:rPr>
          <w:b/>
          <w:bCs/>
          <w:i/>
          <w:iCs/>
          <w:color w:val="000000"/>
          <w:sz w:val="18"/>
          <w:szCs w:val="18"/>
        </w:rPr>
      </w:pPr>
      <w:r w:rsidRPr="004074BA">
        <w:rPr>
          <w:b/>
          <w:bCs/>
          <w:i/>
          <w:iCs/>
          <w:color w:val="000000"/>
          <w:sz w:val="18"/>
          <w:szCs w:val="18"/>
        </w:rPr>
        <w:t>COURSE AIMS AND INTENDED LEARNING OUTCOMES</w:t>
      </w:r>
    </w:p>
    <w:p w14:paraId="3633ACD7" w14:textId="6A4990E9" w:rsidR="00115950" w:rsidRPr="004074BA" w:rsidRDefault="000B64EA" w:rsidP="006C170E">
      <w:pPr>
        <w:spacing w:line="240" w:lineRule="auto"/>
        <w:rPr>
          <w:rStyle w:val="Nessuno"/>
          <w:szCs w:val="20"/>
        </w:rPr>
      </w:pPr>
      <w:r w:rsidRPr="004074BA">
        <w:rPr>
          <w:rStyle w:val="Nessuno"/>
          <w:szCs w:val="20"/>
        </w:rPr>
        <w:t xml:space="preserve">Module 2 aims to reconstruct ancient Greco-Roman thought, from a philosophical, political and religious perspective, focusing in particular on a period gaining increasing attention in scientific research and publications on ancient philosophers, namely the imperial period. </w:t>
      </w:r>
    </w:p>
    <w:p w14:paraId="3062439D" w14:textId="4B43FFAC" w:rsidR="00BE7468" w:rsidRPr="004074BA" w:rsidRDefault="007D75F5" w:rsidP="006C170E">
      <w:pPr>
        <w:spacing w:line="240" w:lineRule="auto"/>
        <w:rPr>
          <w:rStyle w:val="Nessuno"/>
          <w:rFonts w:eastAsia="MS Mincho"/>
          <w:szCs w:val="20"/>
        </w:rPr>
      </w:pPr>
      <w:r w:rsidRPr="004074BA">
        <w:rPr>
          <w:rStyle w:val="Nessuno"/>
          <w:szCs w:val="20"/>
        </w:rPr>
        <w:t xml:space="preserve">There will be two main focus areas. 1) The course will present themes, authors and works that characterise the philosophy of the imperial period in the Greco-Roman </w:t>
      </w:r>
      <w:r w:rsidRPr="004074BA">
        <w:rPr>
          <w:rStyle w:val="Nessuno"/>
          <w:szCs w:val="20"/>
        </w:rPr>
        <w:lastRenderedPageBreak/>
        <w:t xml:space="preserve">sphere, highlighting certain aspects in relation to Platonism. </w:t>
      </w:r>
      <w:r w:rsidRPr="004074BA">
        <w:t>2) There will be a particular focus on authors and texts that explore the relationship between philosophy, power and religion, especially in relation to the problems of the relationship between philosopher and king, and between politics, philosophy and theology, in the multifaceted late-ancient context.</w:t>
      </w:r>
    </w:p>
    <w:p w14:paraId="44C8A884" w14:textId="3A6501AF" w:rsidR="00DD43CA" w:rsidRPr="004074BA" w:rsidRDefault="00DD43CA" w:rsidP="00F72DF0">
      <w:pPr>
        <w:spacing w:line="240" w:lineRule="auto"/>
        <w:rPr>
          <w:rFonts w:eastAsia="MS Mincho"/>
          <w:szCs w:val="20"/>
        </w:rPr>
      </w:pPr>
      <w:r w:rsidRPr="004074BA">
        <w:t xml:space="preserve">By the end of the course, students will be able to achieve the following objectives: knowledge of the problems, thinkers and most important works of the imperial period in the Greco-Roman context, with characterising vocabulary and arguments; knowledge of philosophers and texts concerning the link between philosophy, politics and religion. They will acquire the ability to read and interpret the texts of ancient philosophers, as well as to use the most up-to-date tools and methods of ancient philosophical historiography; they will expand their philosophical lexicon in relation to Greek and Latin and learn to explain and use specific argumentational strategies. In this way, they will gain fundamental knowledge of the history of ancient philosophy, with a focus on thought in the imperial and late-ancient periods and on philosophy, politics and theology, </w:t>
      </w:r>
      <w:r w:rsidR="00A52142">
        <w:t xml:space="preserve">that will support their transition to the </w:t>
      </w:r>
      <w:r w:rsidRPr="004074BA">
        <w:t>master's degree classes in philosophical, literary, historical-political, theological, educational and communicative fields.</w:t>
      </w:r>
    </w:p>
    <w:p w14:paraId="276115EE" w14:textId="39873474" w:rsidR="00BD6273" w:rsidRPr="004074BA" w:rsidRDefault="001438E6" w:rsidP="001438E6">
      <w:pPr>
        <w:spacing w:before="240" w:after="120" w:line="240" w:lineRule="atLeast"/>
        <w:rPr>
          <w:b/>
          <w:bCs/>
          <w:i/>
          <w:iCs/>
          <w:color w:val="000000"/>
          <w:sz w:val="18"/>
          <w:szCs w:val="18"/>
        </w:rPr>
      </w:pPr>
      <w:r w:rsidRPr="004074BA">
        <w:rPr>
          <w:b/>
          <w:bCs/>
          <w:i/>
          <w:iCs/>
          <w:color w:val="000000"/>
          <w:sz w:val="18"/>
          <w:szCs w:val="18"/>
        </w:rPr>
        <w:t>COURSE CONTENT</w:t>
      </w:r>
    </w:p>
    <w:p w14:paraId="52931B8F" w14:textId="1697F684" w:rsidR="00BD6273" w:rsidRPr="004074BA" w:rsidRDefault="00D37FEE" w:rsidP="0041290D">
      <w:pPr>
        <w:spacing w:line="240" w:lineRule="auto"/>
        <w:rPr>
          <w:rStyle w:val="Nessuno"/>
          <w:i/>
          <w:szCs w:val="20"/>
        </w:rPr>
      </w:pPr>
      <w:r w:rsidRPr="004074BA">
        <w:rPr>
          <w:rStyle w:val="Nessuno"/>
          <w:szCs w:val="20"/>
        </w:rPr>
        <w:t xml:space="preserve">1) </w:t>
      </w:r>
      <w:r w:rsidRPr="004074BA">
        <w:rPr>
          <w:rStyle w:val="Nessuno"/>
          <w:i/>
          <w:iCs/>
          <w:szCs w:val="20"/>
        </w:rPr>
        <w:t>Greco-Roman themes, movements and thinkers in the imperial age</w:t>
      </w:r>
    </w:p>
    <w:p w14:paraId="70951D74" w14:textId="3CB13795" w:rsidR="00CC6298" w:rsidRPr="004074BA" w:rsidRDefault="00D37FEE" w:rsidP="0041290D">
      <w:pPr>
        <w:spacing w:line="240" w:lineRule="auto"/>
        <w:rPr>
          <w:rStyle w:val="Nessuno"/>
          <w:szCs w:val="20"/>
        </w:rPr>
      </w:pPr>
      <w:r w:rsidRPr="004074BA">
        <w:rPr>
          <w:rStyle w:val="Nessuno"/>
          <w:szCs w:val="20"/>
        </w:rPr>
        <w:t xml:space="preserve">2) </w:t>
      </w:r>
      <w:r w:rsidRPr="004074BA">
        <w:rPr>
          <w:rStyle w:val="Nessuno"/>
          <w:i/>
          <w:iCs/>
          <w:szCs w:val="20"/>
        </w:rPr>
        <w:t>Philosophy, politics and religion: Problems, authors and texts</w:t>
      </w:r>
      <w:r w:rsidRPr="004074BA">
        <w:rPr>
          <w:rStyle w:val="Nessuno"/>
          <w:szCs w:val="20"/>
        </w:rPr>
        <w:t xml:space="preserve"> </w:t>
      </w:r>
    </w:p>
    <w:p w14:paraId="15E763D2" w14:textId="1F93EBFF" w:rsidR="00BD6273" w:rsidRPr="004074BA" w:rsidRDefault="001438E6" w:rsidP="001438E6">
      <w:pPr>
        <w:spacing w:before="240" w:after="120" w:line="240" w:lineRule="atLeast"/>
        <w:rPr>
          <w:b/>
          <w:bCs/>
          <w:i/>
          <w:iCs/>
          <w:color w:val="000000"/>
          <w:sz w:val="18"/>
          <w:szCs w:val="18"/>
        </w:rPr>
      </w:pPr>
      <w:r w:rsidRPr="004074BA">
        <w:rPr>
          <w:b/>
          <w:bCs/>
          <w:i/>
          <w:iCs/>
          <w:color w:val="000000"/>
          <w:sz w:val="18"/>
          <w:szCs w:val="18"/>
        </w:rPr>
        <w:t>READING LIST</w:t>
      </w:r>
    </w:p>
    <w:p w14:paraId="70A87957" w14:textId="6CBEA4E4" w:rsidR="008565D6" w:rsidRPr="004074BA" w:rsidRDefault="008565D6" w:rsidP="00CA20CB">
      <w:pPr>
        <w:ind w:left="284" w:hanging="284"/>
        <w:rPr>
          <w:rStyle w:val="Collegamentoipertestuale"/>
          <w:color w:val="auto"/>
          <w:sz w:val="18"/>
          <w:szCs w:val="18"/>
          <w:u w:val="none"/>
        </w:rPr>
      </w:pPr>
      <w:r w:rsidRPr="00CA20CB">
        <w:rPr>
          <w:rStyle w:val="Nessuno"/>
          <w:smallCaps/>
          <w:sz w:val="16"/>
          <w:szCs w:val="16"/>
        </w:rPr>
        <w:t>G. Reale</w:t>
      </w:r>
      <w:r w:rsidRPr="004074BA">
        <w:rPr>
          <w:rStyle w:val="Nessuno"/>
          <w:sz w:val="18"/>
          <w:szCs w:val="18"/>
        </w:rPr>
        <w:t xml:space="preserve">, </w:t>
      </w:r>
      <w:r w:rsidRPr="004074BA">
        <w:rPr>
          <w:rStyle w:val="Nessuno"/>
          <w:i/>
          <w:sz w:val="18"/>
          <w:szCs w:val="18"/>
        </w:rPr>
        <w:t>Il pensiero antico</w:t>
      </w:r>
      <w:r w:rsidRPr="004074BA">
        <w:rPr>
          <w:rStyle w:val="Nessuno"/>
          <w:sz w:val="18"/>
          <w:szCs w:val="18"/>
        </w:rPr>
        <w:t>, Vita e Pensiero, Milan 2001 (pp. 341-345; 375-381; 386-397; 413-442; 445-477; 484-485).</w:t>
      </w:r>
    </w:p>
    <w:p w14:paraId="4EDFD1DF" w14:textId="3D4A7DEC" w:rsidR="00BD1D87" w:rsidRPr="004074BA" w:rsidRDefault="00B31C16" w:rsidP="00CA20CB">
      <w:pPr>
        <w:ind w:left="284" w:hanging="284"/>
        <w:rPr>
          <w:rStyle w:val="Collegamentoipertestuale"/>
          <w:color w:val="auto"/>
          <w:sz w:val="18"/>
          <w:szCs w:val="18"/>
          <w:u w:val="none"/>
        </w:rPr>
      </w:pPr>
      <w:r w:rsidRPr="00CA20CB">
        <w:rPr>
          <w:rStyle w:val="Nessuno"/>
          <w:sz w:val="16"/>
          <w:szCs w:val="16"/>
        </w:rPr>
        <w:t xml:space="preserve">R. </w:t>
      </w:r>
      <w:r w:rsidRPr="00CA20CB">
        <w:rPr>
          <w:rStyle w:val="Nessuno"/>
          <w:smallCaps/>
          <w:sz w:val="16"/>
          <w:szCs w:val="16"/>
        </w:rPr>
        <w:t>Chiaradonna</w:t>
      </w:r>
      <w:r w:rsidRPr="00CA20CB">
        <w:rPr>
          <w:rStyle w:val="Nessuno"/>
          <w:sz w:val="16"/>
          <w:szCs w:val="16"/>
        </w:rPr>
        <w:t xml:space="preserve"> </w:t>
      </w:r>
      <w:r w:rsidRPr="004074BA">
        <w:rPr>
          <w:rStyle w:val="Nessuno"/>
          <w:sz w:val="18"/>
          <w:szCs w:val="18"/>
        </w:rPr>
        <w:t xml:space="preserve">(ed.), </w:t>
      </w:r>
      <w:r w:rsidRPr="004074BA">
        <w:rPr>
          <w:rStyle w:val="Nessuno"/>
          <w:i/>
          <w:iCs/>
          <w:sz w:val="18"/>
          <w:szCs w:val="18"/>
        </w:rPr>
        <w:t>Filosofia tardoantica</w:t>
      </w:r>
      <w:r w:rsidRPr="004074BA">
        <w:rPr>
          <w:rStyle w:val="Nessuno"/>
          <w:sz w:val="18"/>
          <w:szCs w:val="18"/>
        </w:rPr>
        <w:t>, Carocci, Rom</w:t>
      </w:r>
      <w:r w:rsidR="00DE351E">
        <w:rPr>
          <w:rStyle w:val="Nessuno"/>
          <w:sz w:val="18"/>
          <w:szCs w:val="18"/>
        </w:rPr>
        <w:t>e</w:t>
      </w:r>
      <w:r w:rsidRPr="004074BA">
        <w:rPr>
          <w:rStyle w:val="Nessuno"/>
          <w:sz w:val="18"/>
          <w:szCs w:val="18"/>
        </w:rPr>
        <w:t xml:space="preserve"> 2012 (any chapter); or </w:t>
      </w:r>
      <w:r w:rsidRPr="004074BA">
        <w:rPr>
          <w:rStyle w:val="Nessuno"/>
          <w:smallCaps/>
          <w:sz w:val="18"/>
          <w:szCs w:val="18"/>
        </w:rPr>
        <w:t xml:space="preserve">S. </w:t>
      </w:r>
      <w:r w:rsidRPr="00CA20CB">
        <w:rPr>
          <w:rStyle w:val="Nessuno"/>
          <w:smallCaps/>
          <w:sz w:val="16"/>
          <w:szCs w:val="16"/>
        </w:rPr>
        <w:t>Gastaldi</w:t>
      </w:r>
      <w:r w:rsidRPr="00CA20CB">
        <w:rPr>
          <w:rStyle w:val="Nessuno"/>
          <w:sz w:val="16"/>
          <w:szCs w:val="16"/>
        </w:rPr>
        <w:t>,</w:t>
      </w:r>
      <w:r w:rsidRPr="004074BA">
        <w:rPr>
          <w:rStyle w:val="Nessuno"/>
          <w:sz w:val="18"/>
          <w:szCs w:val="18"/>
        </w:rPr>
        <w:t xml:space="preserve"> </w:t>
      </w:r>
      <w:r w:rsidRPr="004074BA">
        <w:rPr>
          <w:rStyle w:val="Nessuno"/>
          <w:i/>
          <w:iCs/>
          <w:sz w:val="18"/>
          <w:szCs w:val="18"/>
        </w:rPr>
        <w:t>Introduzione alla storia del pensiero politico antico</w:t>
      </w:r>
      <w:r w:rsidRPr="004074BA">
        <w:rPr>
          <w:rStyle w:val="Nessuno"/>
          <w:sz w:val="18"/>
          <w:szCs w:val="18"/>
        </w:rPr>
        <w:t>, Laterza, Rome-Bari 2008 (any of the last three chapters, pp. 189-268).</w:t>
      </w:r>
    </w:p>
    <w:p w14:paraId="718A99D7" w14:textId="0D0CE2A9" w:rsidR="002456CF" w:rsidRPr="004074BA" w:rsidRDefault="00195CC3" w:rsidP="00CA20CB">
      <w:pPr>
        <w:pStyle w:val="Testo2"/>
        <w:spacing w:before="120"/>
        <w:ind w:left="284" w:hanging="284"/>
        <w:rPr>
          <w:rFonts w:ascii="Times New Roman" w:hAnsi="Times New Roman"/>
          <w:noProof w:val="0"/>
          <w:szCs w:val="18"/>
        </w:rPr>
      </w:pPr>
      <w:r w:rsidRPr="004074BA">
        <w:rPr>
          <w:rFonts w:ascii="Times New Roman" w:hAnsi="Times New Roman"/>
          <w:noProof w:val="0"/>
          <w:szCs w:val="18"/>
        </w:rPr>
        <w:tab/>
        <w:t xml:space="preserve">Any three of the following: </w:t>
      </w:r>
    </w:p>
    <w:p w14:paraId="31094772" w14:textId="137FBF50" w:rsidR="00616A8C" w:rsidRPr="004074BA" w:rsidRDefault="008B5576" w:rsidP="00CA20CB">
      <w:pPr>
        <w:spacing w:line="240" w:lineRule="auto"/>
        <w:ind w:left="284" w:hanging="284"/>
        <w:rPr>
          <w:sz w:val="18"/>
          <w:szCs w:val="18"/>
        </w:rPr>
      </w:pPr>
      <w:r w:rsidRPr="00CA20CB">
        <w:rPr>
          <w:smallCaps/>
          <w:sz w:val="16"/>
          <w:szCs w:val="16"/>
        </w:rPr>
        <w:t>Seneca</w:t>
      </w:r>
      <w:r w:rsidRPr="004074BA">
        <w:rPr>
          <w:sz w:val="18"/>
          <w:szCs w:val="18"/>
        </w:rPr>
        <w:t xml:space="preserve">, </w:t>
      </w:r>
      <w:r w:rsidRPr="004074BA">
        <w:rPr>
          <w:i/>
          <w:sz w:val="18"/>
          <w:szCs w:val="18"/>
        </w:rPr>
        <w:t xml:space="preserve">La clemenza, </w:t>
      </w:r>
      <w:r w:rsidRPr="004074BA">
        <w:rPr>
          <w:sz w:val="18"/>
          <w:szCs w:val="18"/>
        </w:rPr>
        <w:t>Rusconi, Milan 2017 (or Libri dell’Arco, Rimini 2022).</w:t>
      </w:r>
    </w:p>
    <w:p w14:paraId="4B22E31C" w14:textId="49432C5A" w:rsidR="00616A8C" w:rsidRPr="004074BA" w:rsidRDefault="00616A8C" w:rsidP="00CA20CB">
      <w:pPr>
        <w:spacing w:line="240" w:lineRule="auto"/>
        <w:ind w:left="284" w:hanging="284"/>
        <w:rPr>
          <w:sz w:val="18"/>
          <w:szCs w:val="18"/>
        </w:rPr>
      </w:pPr>
      <w:r w:rsidRPr="00CA20CB">
        <w:rPr>
          <w:smallCaps/>
          <w:sz w:val="16"/>
          <w:szCs w:val="16"/>
        </w:rPr>
        <w:t>Filone di Alessandria</w:t>
      </w:r>
      <w:r w:rsidRPr="004074BA">
        <w:rPr>
          <w:sz w:val="18"/>
          <w:szCs w:val="18"/>
        </w:rPr>
        <w:t xml:space="preserve">, </w:t>
      </w:r>
      <w:r w:rsidRPr="004074BA">
        <w:rPr>
          <w:i/>
          <w:sz w:val="18"/>
          <w:szCs w:val="18"/>
        </w:rPr>
        <w:t>L’erede delle cose divine</w:t>
      </w:r>
      <w:r w:rsidRPr="004074BA">
        <w:rPr>
          <w:sz w:val="18"/>
          <w:szCs w:val="18"/>
        </w:rPr>
        <w:t>, Rusconi 1994 (a PDF version is available on request).</w:t>
      </w:r>
    </w:p>
    <w:p w14:paraId="077ED912" w14:textId="60748143" w:rsidR="002456CF" w:rsidRPr="004074BA" w:rsidRDefault="00414A8D" w:rsidP="00CA20CB">
      <w:pPr>
        <w:spacing w:line="240" w:lineRule="auto"/>
        <w:ind w:left="284" w:hanging="284"/>
        <w:rPr>
          <w:rStyle w:val="Collegamentoipertestuale"/>
          <w:color w:val="auto"/>
          <w:sz w:val="18"/>
          <w:szCs w:val="18"/>
          <w:u w:val="none"/>
        </w:rPr>
      </w:pPr>
      <w:r w:rsidRPr="00CA20CB">
        <w:rPr>
          <w:smallCaps/>
          <w:sz w:val="16"/>
          <w:szCs w:val="16"/>
        </w:rPr>
        <w:t>Plutarco</w:t>
      </w:r>
      <w:r w:rsidRPr="004074BA">
        <w:rPr>
          <w:sz w:val="18"/>
          <w:szCs w:val="18"/>
        </w:rPr>
        <w:t xml:space="preserve">, </w:t>
      </w:r>
      <w:r w:rsidRPr="004074BA">
        <w:rPr>
          <w:i/>
          <w:sz w:val="18"/>
          <w:szCs w:val="18"/>
        </w:rPr>
        <w:t>La fortuna o la virtù di Alessandro</w:t>
      </w:r>
      <w:r w:rsidRPr="004074BA">
        <w:rPr>
          <w:sz w:val="18"/>
          <w:szCs w:val="18"/>
        </w:rPr>
        <w:t xml:space="preserve">, in </w:t>
      </w:r>
      <w:r w:rsidRPr="004074BA">
        <w:rPr>
          <w:smallCaps/>
          <w:sz w:val="18"/>
          <w:szCs w:val="18"/>
        </w:rPr>
        <w:t>Idem</w:t>
      </w:r>
      <w:r w:rsidRPr="004074BA">
        <w:rPr>
          <w:sz w:val="18"/>
          <w:szCs w:val="18"/>
        </w:rPr>
        <w:t xml:space="preserve">, </w:t>
      </w:r>
      <w:r w:rsidRPr="004074BA">
        <w:rPr>
          <w:i/>
          <w:iCs/>
          <w:sz w:val="18"/>
          <w:szCs w:val="18"/>
        </w:rPr>
        <w:t>Tutti i “Moralia”</w:t>
      </w:r>
      <w:r w:rsidRPr="004074BA">
        <w:rPr>
          <w:sz w:val="18"/>
          <w:szCs w:val="18"/>
        </w:rPr>
        <w:t>, Bompiani, Milan 2017, pp. 610-643.</w:t>
      </w:r>
    </w:p>
    <w:p w14:paraId="499978E4" w14:textId="72AA4B1D" w:rsidR="00D8440E" w:rsidRPr="004074BA" w:rsidRDefault="00D8440E" w:rsidP="00CA20CB">
      <w:pPr>
        <w:spacing w:line="240" w:lineRule="auto"/>
        <w:ind w:left="284" w:hanging="284"/>
        <w:rPr>
          <w:rStyle w:val="Collegamentoipertestuale"/>
          <w:color w:val="auto"/>
          <w:sz w:val="18"/>
          <w:szCs w:val="18"/>
          <w:u w:val="none"/>
        </w:rPr>
      </w:pPr>
      <w:r w:rsidRPr="00CA20CB">
        <w:rPr>
          <w:rStyle w:val="Collegamentoipertestuale"/>
          <w:iCs/>
          <w:smallCaps/>
          <w:color w:val="auto"/>
          <w:sz w:val="16"/>
          <w:szCs w:val="16"/>
          <w:u w:val="none"/>
        </w:rPr>
        <w:t>Giuliano Imperatore</w:t>
      </w:r>
      <w:r w:rsidRPr="004074BA">
        <w:rPr>
          <w:rStyle w:val="Collegamentoipertestuale"/>
          <w:iCs/>
          <w:color w:val="auto"/>
          <w:sz w:val="18"/>
          <w:szCs w:val="18"/>
          <w:u w:val="none"/>
        </w:rPr>
        <w:t xml:space="preserve">, </w:t>
      </w:r>
      <w:r w:rsidRPr="004074BA">
        <w:rPr>
          <w:rStyle w:val="Collegamentoipertestuale"/>
          <w:i/>
          <w:color w:val="auto"/>
          <w:sz w:val="18"/>
          <w:szCs w:val="18"/>
          <w:u w:val="none"/>
        </w:rPr>
        <w:t>Al filosofo Temistio</w:t>
      </w:r>
      <w:r w:rsidRPr="004074BA">
        <w:rPr>
          <w:rStyle w:val="Collegamentoipertestuale"/>
          <w:color w:val="auto"/>
          <w:sz w:val="18"/>
          <w:szCs w:val="18"/>
          <w:u w:val="none"/>
        </w:rPr>
        <w:t xml:space="preserve">, in </w:t>
      </w:r>
      <w:r w:rsidRPr="004074BA">
        <w:rPr>
          <w:rStyle w:val="Collegamentoipertestuale"/>
          <w:smallCaps/>
          <w:color w:val="auto"/>
          <w:sz w:val="18"/>
          <w:szCs w:val="18"/>
          <w:u w:val="none"/>
        </w:rPr>
        <w:t>Idem</w:t>
      </w:r>
      <w:r w:rsidRPr="004074BA">
        <w:rPr>
          <w:rStyle w:val="Collegamentoipertestuale"/>
          <w:color w:val="auto"/>
          <w:sz w:val="18"/>
          <w:szCs w:val="18"/>
          <w:u w:val="none"/>
        </w:rPr>
        <w:t xml:space="preserve">, </w:t>
      </w:r>
      <w:r w:rsidRPr="004074BA">
        <w:rPr>
          <w:rStyle w:val="Collegamentoipertestuale"/>
          <w:i/>
          <w:iCs/>
          <w:color w:val="auto"/>
          <w:sz w:val="18"/>
          <w:szCs w:val="18"/>
          <w:u w:val="none"/>
        </w:rPr>
        <w:t>Lettere e discorsi</w:t>
      </w:r>
      <w:r w:rsidRPr="004074BA">
        <w:rPr>
          <w:rStyle w:val="Collegamentoipertestuale"/>
          <w:color w:val="auto"/>
          <w:sz w:val="18"/>
          <w:szCs w:val="18"/>
          <w:u w:val="none"/>
        </w:rPr>
        <w:t xml:space="preserve">, Bompiani, Milan 2022, pp. 470-493; or in </w:t>
      </w:r>
      <w:r w:rsidRPr="004074BA">
        <w:rPr>
          <w:rStyle w:val="Collegamentoipertestuale"/>
          <w:smallCaps/>
          <w:color w:val="auto"/>
          <w:sz w:val="18"/>
          <w:szCs w:val="18"/>
          <w:u w:val="none"/>
        </w:rPr>
        <w:t>Idem</w:t>
      </w:r>
      <w:r w:rsidRPr="004074BA">
        <w:rPr>
          <w:rStyle w:val="Collegamentoipertestuale"/>
          <w:color w:val="auto"/>
          <w:sz w:val="18"/>
          <w:szCs w:val="18"/>
          <w:u w:val="none"/>
        </w:rPr>
        <w:t xml:space="preserve">, </w:t>
      </w:r>
      <w:r w:rsidRPr="004074BA">
        <w:rPr>
          <w:rStyle w:val="Collegamentoipertestuale"/>
          <w:i/>
          <w:iCs/>
          <w:color w:val="auto"/>
          <w:sz w:val="18"/>
          <w:szCs w:val="18"/>
          <w:u w:val="none"/>
        </w:rPr>
        <w:t>Alla madre degli dei e altri discorsi</w:t>
      </w:r>
      <w:r w:rsidRPr="004074BA">
        <w:rPr>
          <w:rStyle w:val="Collegamentoipertestuale"/>
          <w:color w:val="auto"/>
          <w:sz w:val="18"/>
          <w:szCs w:val="18"/>
          <w:u w:val="none"/>
        </w:rPr>
        <w:t>, F. L. Valla/Mondadori, Milan 2013, pp. 5-39.</w:t>
      </w:r>
      <w:r w:rsidRPr="004074BA">
        <w:rPr>
          <w:i/>
          <w:sz w:val="18"/>
          <w:szCs w:val="18"/>
        </w:rPr>
        <w:t xml:space="preserve"> </w:t>
      </w:r>
    </w:p>
    <w:p w14:paraId="121F0CD1" w14:textId="69DE46B6" w:rsidR="006C170E" w:rsidRPr="004074BA" w:rsidRDefault="001438E6" w:rsidP="001438E6">
      <w:pPr>
        <w:spacing w:before="240" w:after="120" w:line="240" w:lineRule="atLeast"/>
        <w:rPr>
          <w:b/>
          <w:bCs/>
          <w:i/>
          <w:iCs/>
          <w:color w:val="000000"/>
          <w:sz w:val="18"/>
          <w:szCs w:val="18"/>
        </w:rPr>
      </w:pPr>
      <w:r w:rsidRPr="004074BA">
        <w:rPr>
          <w:b/>
          <w:bCs/>
          <w:i/>
          <w:iCs/>
          <w:color w:val="000000"/>
          <w:sz w:val="18"/>
          <w:szCs w:val="18"/>
        </w:rPr>
        <w:t>TEACHING METHOD</w:t>
      </w:r>
    </w:p>
    <w:p w14:paraId="632BB248" w14:textId="580C4877" w:rsidR="00213AB2" w:rsidRPr="004074BA" w:rsidRDefault="004E13E1" w:rsidP="00195CC3">
      <w:pPr>
        <w:pStyle w:val="Testo2"/>
        <w:rPr>
          <w:noProof w:val="0"/>
        </w:rPr>
      </w:pPr>
      <w:r w:rsidRPr="004074BA">
        <w:rPr>
          <w:noProof w:val="0"/>
        </w:rPr>
        <w:lastRenderedPageBreak/>
        <w:t xml:space="preserve">30 hours of frontal lectures. Students will be notified in lectures and on Blackboard of specific seminars related to the course content. </w:t>
      </w:r>
    </w:p>
    <w:p w14:paraId="3DF94AB5" w14:textId="385DC059" w:rsidR="00BD711D" w:rsidRPr="004074BA" w:rsidRDefault="00213AB2" w:rsidP="00195CC3">
      <w:pPr>
        <w:pStyle w:val="Testo2"/>
        <w:rPr>
          <w:noProof w:val="0"/>
        </w:rPr>
      </w:pPr>
      <w:r w:rsidRPr="004074BA">
        <w:rPr>
          <w:noProof w:val="0"/>
        </w:rPr>
        <w:t>Lectures will be supplemented with material relevant to the syllabus (PowerPoint slides, texts, short essays) which will be published on Blackboard. Students will have the opportunity to give presentations, write reports, and conduct in-depth studies, written, oral or digital on the various themes and materials (to replace parts of the exam, subject to agreement with the lecturer).</w:t>
      </w:r>
    </w:p>
    <w:p w14:paraId="1FB3D6CD" w14:textId="28BB54E8" w:rsidR="006C170E" w:rsidRPr="004074BA" w:rsidRDefault="001438E6" w:rsidP="001438E6">
      <w:pPr>
        <w:spacing w:before="240" w:after="120" w:line="240" w:lineRule="atLeast"/>
        <w:rPr>
          <w:b/>
          <w:bCs/>
          <w:i/>
          <w:iCs/>
          <w:color w:val="000000"/>
          <w:sz w:val="18"/>
          <w:szCs w:val="18"/>
        </w:rPr>
      </w:pPr>
      <w:r w:rsidRPr="004074BA">
        <w:rPr>
          <w:b/>
          <w:bCs/>
          <w:i/>
          <w:iCs/>
          <w:color w:val="000000"/>
          <w:sz w:val="18"/>
          <w:szCs w:val="18"/>
        </w:rPr>
        <w:t>ASSESSMENT METHOD AND CRITERIA</w:t>
      </w:r>
    </w:p>
    <w:p w14:paraId="3FF8B637" w14:textId="77777777" w:rsidR="009C3C5D" w:rsidRPr="004074BA" w:rsidRDefault="004E13E1" w:rsidP="00195CC3">
      <w:pPr>
        <w:pStyle w:val="Testo2"/>
        <w:rPr>
          <w:noProof w:val="0"/>
        </w:rPr>
      </w:pPr>
      <w:r w:rsidRPr="004074BA">
        <w:rPr>
          <w:noProof w:val="0"/>
        </w:rPr>
        <w:t xml:space="preserve">Students will be assessed by means of an oral exam on the texts on the reading list </w:t>
      </w:r>
    </w:p>
    <w:p w14:paraId="79B5C1BA" w14:textId="51FC46AF" w:rsidR="0093134C" w:rsidRPr="004074BA" w:rsidRDefault="002F5069" w:rsidP="00195CC3">
      <w:pPr>
        <w:pStyle w:val="Testo2"/>
        <w:rPr>
          <w:rStyle w:val="Collegamentoipertestuale"/>
          <w:noProof w:val="0"/>
          <w:color w:val="auto"/>
          <w:u w:val="none"/>
        </w:rPr>
      </w:pPr>
      <w:r w:rsidRPr="004074BA">
        <w:rPr>
          <w:noProof w:val="0"/>
        </w:rPr>
        <w:t xml:space="preserve">The general part, based on Reale's textbook </w:t>
      </w:r>
      <w:r w:rsidRPr="004074BA">
        <w:rPr>
          <w:i/>
          <w:iCs/>
          <w:noProof w:val="0"/>
        </w:rPr>
        <w:t>Il pensiero antico</w:t>
      </w:r>
      <w:r w:rsidRPr="004074BA">
        <w:rPr>
          <w:noProof w:val="0"/>
        </w:rPr>
        <w:t>, on the specified pages (with additions in the PPT, available on Black</w:t>
      </w:r>
      <w:r w:rsidR="00F155CE">
        <w:rPr>
          <w:noProof w:val="0"/>
        </w:rPr>
        <w:t>b</w:t>
      </w:r>
      <w:r w:rsidRPr="004074BA">
        <w:rPr>
          <w:noProof w:val="0"/>
        </w:rPr>
        <w:t xml:space="preserve">oard), will also include: any of the three works indicated (supplemented by PPT presentations and short essays); </w:t>
      </w:r>
      <w:r w:rsidRPr="004074BA">
        <w:rPr>
          <w:rStyle w:val="Nessuno"/>
          <w:noProof w:val="0"/>
        </w:rPr>
        <w:t xml:space="preserve">Chiaradonna (ed.), </w:t>
      </w:r>
      <w:r w:rsidRPr="004074BA">
        <w:rPr>
          <w:rStyle w:val="Nessuno"/>
          <w:i/>
          <w:iCs/>
          <w:noProof w:val="0"/>
        </w:rPr>
        <w:t xml:space="preserve">Filosofia tardoantica </w:t>
      </w:r>
      <w:r w:rsidRPr="004074BA">
        <w:rPr>
          <w:rStyle w:val="Nessuno"/>
          <w:noProof w:val="0"/>
        </w:rPr>
        <w:t xml:space="preserve">(any one chapter), or Gastaldi, </w:t>
      </w:r>
      <w:r w:rsidRPr="004074BA">
        <w:rPr>
          <w:rStyle w:val="Nessuno"/>
          <w:i/>
          <w:iCs/>
          <w:noProof w:val="0"/>
        </w:rPr>
        <w:t xml:space="preserve">Introduzione alla storia del pensiero politico antico </w:t>
      </w:r>
      <w:r w:rsidRPr="004074BA">
        <w:rPr>
          <w:rStyle w:val="Nessuno"/>
          <w:noProof w:val="0"/>
        </w:rPr>
        <w:t>(any one of the indicated chapters).</w:t>
      </w:r>
    </w:p>
    <w:p w14:paraId="0BE126B7" w14:textId="03F46BEF" w:rsidR="0049456F" w:rsidRPr="004074BA" w:rsidRDefault="0049456F" w:rsidP="00195CC3">
      <w:pPr>
        <w:pStyle w:val="Testo2"/>
        <w:rPr>
          <w:noProof w:val="0"/>
        </w:rPr>
      </w:pPr>
      <w:r w:rsidRPr="004074BA">
        <w:rPr>
          <w:noProof w:val="0"/>
        </w:rPr>
        <w:t>The final mark for Module 2 will be based on the average of the marks obtained for the following parts: 1) general part (with questions on the Middle Stoa, Neo-Aristotelianism, Neostoicism, Philo of Alexandria, Middle Platonism, Neopythagoreanism; Neoplatonism); 2) any three texts chosen from among the four indicated; any one chapter chosen from the Chiaradonna text or the Gastaldi text. Any participation in seminars or additional assignments such as essays or presentations (as a substitute for parts of the exam, subject to agreement with the lecturer) will also count towards the final mark.</w:t>
      </w:r>
    </w:p>
    <w:p w14:paraId="5796F034" w14:textId="4A46533B" w:rsidR="00213AB2" w:rsidRPr="004074BA" w:rsidRDefault="000B64EA" w:rsidP="00195CC3">
      <w:pPr>
        <w:pStyle w:val="Testo2"/>
        <w:rPr>
          <w:noProof w:val="0"/>
        </w:rPr>
      </w:pPr>
      <w:r w:rsidRPr="004074BA">
        <w:rPr>
          <w:noProof w:val="0"/>
        </w:rPr>
        <w:t>NB: For students on the year-long course, the mark for Module 2 will count for 50% of the final mark. Therefore, for students on the year-long course in History of Ancient Philosophy, there will be a single final mark based on the average of the marks for the two modules (50% for Module 1 + 50% for Module 2).</w:t>
      </w:r>
    </w:p>
    <w:p w14:paraId="480EABF5" w14:textId="2F84392B" w:rsidR="00743C9C" w:rsidRPr="00CA20CB" w:rsidRDefault="001438E6" w:rsidP="001438E6">
      <w:pPr>
        <w:spacing w:before="240" w:after="120" w:line="240" w:lineRule="atLeast"/>
        <w:rPr>
          <w:b/>
          <w:bCs/>
          <w:i/>
          <w:iCs/>
          <w:color w:val="000000"/>
          <w:sz w:val="18"/>
          <w:szCs w:val="18"/>
        </w:rPr>
      </w:pPr>
      <w:r w:rsidRPr="00CA20CB">
        <w:rPr>
          <w:b/>
          <w:bCs/>
          <w:i/>
          <w:iCs/>
          <w:color w:val="000000"/>
          <w:sz w:val="18"/>
          <w:szCs w:val="18"/>
        </w:rPr>
        <w:t>NOTES AND PREREQUISITES</w:t>
      </w:r>
    </w:p>
    <w:p w14:paraId="75E7AF77" w14:textId="715001F2" w:rsidR="00743C9C" w:rsidRPr="004074BA" w:rsidRDefault="00743C9C" w:rsidP="00195CC3">
      <w:pPr>
        <w:pStyle w:val="Testo2"/>
        <w:rPr>
          <w:noProof w:val="0"/>
        </w:rPr>
      </w:pPr>
      <w:r w:rsidRPr="004074BA">
        <w:rPr>
          <w:noProof w:val="0"/>
        </w:rPr>
        <w:t>As this is the second module of an introductory general course, there are no prerequisites.</w:t>
      </w:r>
    </w:p>
    <w:p w14:paraId="4D310016" w14:textId="77777777" w:rsidR="00472CD7" w:rsidRPr="004074BA" w:rsidRDefault="00472CD7" w:rsidP="00472CD7">
      <w:pPr>
        <w:pStyle w:val="Testo2"/>
        <w:spacing w:before="120"/>
        <w:rPr>
          <w:noProof w:val="0"/>
        </w:rPr>
      </w:pPr>
      <w:r w:rsidRPr="004074BA">
        <w:rPr>
          <w:noProof w:val="0"/>
        </w:rPr>
        <w:t>Further information can be found on the lecturer's webpage at http://docenti.unicatt.it/web/searchByName.do?language=ENG or on the Faculty notice board.</w:t>
      </w:r>
    </w:p>
    <w:p w14:paraId="5C7ADE6F" w14:textId="33653863" w:rsidR="00A93A26" w:rsidRPr="004074BA" w:rsidRDefault="00A93A26" w:rsidP="00472CD7">
      <w:pPr>
        <w:pStyle w:val="Testo2"/>
        <w:spacing w:before="120"/>
        <w:rPr>
          <w:noProof w:val="0"/>
        </w:rPr>
      </w:pPr>
    </w:p>
    <w:sectPr w:rsidR="00A93A26" w:rsidRPr="004074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FEE6" w14:textId="77777777" w:rsidR="00F22562" w:rsidRDefault="00F22562" w:rsidP="004202F4">
      <w:pPr>
        <w:spacing w:line="240" w:lineRule="auto"/>
      </w:pPr>
      <w:r>
        <w:separator/>
      </w:r>
    </w:p>
  </w:endnote>
  <w:endnote w:type="continuationSeparator" w:id="0">
    <w:p w14:paraId="7B99FD12" w14:textId="77777777" w:rsidR="00F22562" w:rsidRDefault="00F22562" w:rsidP="00420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F975" w14:textId="77777777" w:rsidR="00F22562" w:rsidRDefault="00F22562" w:rsidP="004202F4">
      <w:pPr>
        <w:spacing w:line="240" w:lineRule="auto"/>
      </w:pPr>
      <w:r>
        <w:separator/>
      </w:r>
    </w:p>
  </w:footnote>
  <w:footnote w:type="continuationSeparator" w:id="0">
    <w:p w14:paraId="0898FD8D" w14:textId="77777777" w:rsidR="00F22562" w:rsidRDefault="00F22562" w:rsidP="004202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37F3A"/>
    <w:multiLevelType w:val="hybridMultilevel"/>
    <w:tmpl w:val="02E680C2"/>
    <w:lvl w:ilvl="0" w:tplc="44A6EB4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816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6151"/>
    <w:rsid w:val="00010BFB"/>
    <w:rsid w:val="00024852"/>
    <w:rsid w:val="00053168"/>
    <w:rsid w:val="00061CB3"/>
    <w:rsid w:val="00062388"/>
    <w:rsid w:val="00065E3D"/>
    <w:rsid w:val="0006711A"/>
    <w:rsid w:val="000731A5"/>
    <w:rsid w:val="00083B54"/>
    <w:rsid w:val="00084B7B"/>
    <w:rsid w:val="00085524"/>
    <w:rsid w:val="000879B2"/>
    <w:rsid w:val="000912B0"/>
    <w:rsid w:val="000A2BF1"/>
    <w:rsid w:val="000B4E9A"/>
    <w:rsid w:val="000B64EA"/>
    <w:rsid w:val="000C0496"/>
    <w:rsid w:val="000D25AE"/>
    <w:rsid w:val="000D6ECB"/>
    <w:rsid w:val="000E5963"/>
    <w:rsid w:val="000E7BA2"/>
    <w:rsid w:val="000F2852"/>
    <w:rsid w:val="000F4A31"/>
    <w:rsid w:val="000F5B28"/>
    <w:rsid w:val="0010156A"/>
    <w:rsid w:val="001026E8"/>
    <w:rsid w:val="00105B64"/>
    <w:rsid w:val="00115950"/>
    <w:rsid w:val="0012785E"/>
    <w:rsid w:val="00134A80"/>
    <w:rsid w:val="0013536F"/>
    <w:rsid w:val="00140232"/>
    <w:rsid w:val="00140A65"/>
    <w:rsid w:val="001438E6"/>
    <w:rsid w:val="00157B24"/>
    <w:rsid w:val="001609F7"/>
    <w:rsid w:val="001745F8"/>
    <w:rsid w:val="001757DA"/>
    <w:rsid w:val="00185AF8"/>
    <w:rsid w:val="00187B99"/>
    <w:rsid w:val="00194595"/>
    <w:rsid w:val="00195CC3"/>
    <w:rsid w:val="001968B9"/>
    <w:rsid w:val="001B2A6B"/>
    <w:rsid w:val="001C3F93"/>
    <w:rsid w:val="001C4EE4"/>
    <w:rsid w:val="001D133D"/>
    <w:rsid w:val="001D3700"/>
    <w:rsid w:val="001E1468"/>
    <w:rsid w:val="00200628"/>
    <w:rsid w:val="002014DD"/>
    <w:rsid w:val="00213AB2"/>
    <w:rsid w:val="00213AC8"/>
    <w:rsid w:val="002155D4"/>
    <w:rsid w:val="002239B2"/>
    <w:rsid w:val="00231FC4"/>
    <w:rsid w:val="00232665"/>
    <w:rsid w:val="00235CDD"/>
    <w:rsid w:val="002456CF"/>
    <w:rsid w:val="00253AFA"/>
    <w:rsid w:val="00265690"/>
    <w:rsid w:val="00267BE1"/>
    <w:rsid w:val="00275E6E"/>
    <w:rsid w:val="002829E3"/>
    <w:rsid w:val="00291296"/>
    <w:rsid w:val="002A563A"/>
    <w:rsid w:val="002C0CE4"/>
    <w:rsid w:val="002C269E"/>
    <w:rsid w:val="002C300E"/>
    <w:rsid w:val="002C5DC4"/>
    <w:rsid w:val="002E17D8"/>
    <w:rsid w:val="002F5069"/>
    <w:rsid w:val="002F6601"/>
    <w:rsid w:val="00304F22"/>
    <w:rsid w:val="00305F21"/>
    <w:rsid w:val="003303B9"/>
    <w:rsid w:val="0033527F"/>
    <w:rsid w:val="003358A3"/>
    <w:rsid w:val="00336E1D"/>
    <w:rsid w:val="00337B5F"/>
    <w:rsid w:val="00337BA8"/>
    <w:rsid w:val="003409EB"/>
    <w:rsid w:val="00343A77"/>
    <w:rsid w:val="003476E5"/>
    <w:rsid w:val="003547B3"/>
    <w:rsid w:val="00377C77"/>
    <w:rsid w:val="003A28C3"/>
    <w:rsid w:val="003B475C"/>
    <w:rsid w:val="003B62BD"/>
    <w:rsid w:val="003B7BCA"/>
    <w:rsid w:val="003C2889"/>
    <w:rsid w:val="003C4BB7"/>
    <w:rsid w:val="003C60B5"/>
    <w:rsid w:val="003D0091"/>
    <w:rsid w:val="003E4A85"/>
    <w:rsid w:val="004038EC"/>
    <w:rsid w:val="004039E2"/>
    <w:rsid w:val="004063E4"/>
    <w:rsid w:val="004074BA"/>
    <w:rsid w:val="0041203C"/>
    <w:rsid w:val="0041290D"/>
    <w:rsid w:val="00414A8D"/>
    <w:rsid w:val="004202F4"/>
    <w:rsid w:val="00440F1D"/>
    <w:rsid w:val="00453DC2"/>
    <w:rsid w:val="00454848"/>
    <w:rsid w:val="00457C20"/>
    <w:rsid w:val="00462F08"/>
    <w:rsid w:val="0047193D"/>
    <w:rsid w:val="00472CD7"/>
    <w:rsid w:val="00481F5F"/>
    <w:rsid w:val="0049456F"/>
    <w:rsid w:val="004A282D"/>
    <w:rsid w:val="004B4086"/>
    <w:rsid w:val="004C1BD2"/>
    <w:rsid w:val="004D1217"/>
    <w:rsid w:val="004D6008"/>
    <w:rsid w:val="004D68EC"/>
    <w:rsid w:val="004E018D"/>
    <w:rsid w:val="004E13E1"/>
    <w:rsid w:val="004E38AF"/>
    <w:rsid w:val="004F0295"/>
    <w:rsid w:val="004F62AA"/>
    <w:rsid w:val="005027BA"/>
    <w:rsid w:val="00513598"/>
    <w:rsid w:val="00514B1F"/>
    <w:rsid w:val="005159CB"/>
    <w:rsid w:val="00515F8A"/>
    <w:rsid w:val="005226FD"/>
    <w:rsid w:val="00533A3B"/>
    <w:rsid w:val="00540C0F"/>
    <w:rsid w:val="00547425"/>
    <w:rsid w:val="00582261"/>
    <w:rsid w:val="00583C05"/>
    <w:rsid w:val="005923DB"/>
    <w:rsid w:val="00592933"/>
    <w:rsid w:val="00593B99"/>
    <w:rsid w:val="005A203B"/>
    <w:rsid w:val="005A660F"/>
    <w:rsid w:val="005B36AA"/>
    <w:rsid w:val="005C62C6"/>
    <w:rsid w:val="005D011E"/>
    <w:rsid w:val="005D2686"/>
    <w:rsid w:val="005F68BD"/>
    <w:rsid w:val="005F7431"/>
    <w:rsid w:val="00603065"/>
    <w:rsid w:val="00616A8C"/>
    <w:rsid w:val="00620B40"/>
    <w:rsid w:val="00621056"/>
    <w:rsid w:val="00621CF9"/>
    <w:rsid w:val="00634226"/>
    <w:rsid w:val="0066081D"/>
    <w:rsid w:val="006674FA"/>
    <w:rsid w:val="0067560A"/>
    <w:rsid w:val="00680D1F"/>
    <w:rsid w:val="00693450"/>
    <w:rsid w:val="00695219"/>
    <w:rsid w:val="006A0885"/>
    <w:rsid w:val="006A1C6E"/>
    <w:rsid w:val="006A2276"/>
    <w:rsid w:val="006B123A"/>
    <w:rsid w:val="006C170E"/>
    <w:rsid w:val="006C1C77"/>
    <w:rsid w:val="006C2A40"/>
    <w:rsid w:val="006D4554"/>
    <w:rsid w:val="006E0BBC"/>
    <w:rsid w:val="006E2882"/>
    <w:rsid w:val="006E413C"/>
    <w:rsid w:val="006F145D"/>
    <w:rsid w:val="006F1772"/>
    <w:rsid w:val="006F616B"/>
    <w:rsid w:val="00704FA3"/>
    <w:rsid w:val="0070597A"/>
    <w:rsid w:val="00706274"/>
    <w:rsid w:val="00726560"/>
    <w:rsid w:val="0073718D"/>
    <w:rsid w:val="0073775F"/>
    <w:rsid w:val="00740960"/>
    <w:rsid w:val="00743C9C"/>
    <w:rsid w:val="00757CC8"/>
    <w:rsid w:val="00762A43"/>
    <w:rsid w:val="00765577"/>
    <w:rsid w:val="0077284D"/>
    <w:rsid w:val="00774835"/>
    <w:rsid w:val="00775CE8"/>
    <w:rsid w:val="00780327"/>
    <w:rsid w:val="00794D78"/>
    <w:rsid w:val="007A48B9"/>
    <w:rsid w:val="007A5E51"/>
    <w:rsid w:val="007A7B42"/>
    <w:rsid w:val="007B2A9B"/>
    <w:rsid w:val="007B2C07"/>
    <w:rsid w:val="007B46F3"/>
    <w:rsid w:val="007B494B"/>
    <w:rsid w:val="007B6BF0"/>
    <w:rsid w:val="007C4885"/>
    <w:rsid w:val="007C4CFC"/>
    <w:rsid w:val="007D4C7B"/>
    <w:rsid w:val="007D75F5"/>
    <w:rsid w:val="007D7667"/>
    <w:rsid w:val="007D7FDB"/>
    <w:rsid w:val="007E04B9"/>
    <w:rsid w:val="007E2738"/>
    <w:rsid w:val="007E4D16"/>
    <w:rsid w:val="007E528A"/>
    <w:rsid w:val="007F0B55"/>
    <w:rsid w:val="00811B79"/>
    <w:rsid w:val="00826545"/>
    <w:rsid w:val="008324A2"/>
    <w:rsid w:val="00832693"/>
    <w:rsid w:val="00837F79"/>
    <w:rsid w:val="008441F1"/>
    <w:rsid w:val="00844B6E"/>
    <w:rsid w:val="00845007"/>
    <w:rsid w:val="0085311B"/>
    <w:rsid w:val="008565D6"/>
    <w:rsid w:val="00857028"/>
    <w:rsid w:val="00862003"/>
    <w:rsid w:val="00865072"/>
    <w:rsid w:val="0086652B"/>
    <w:rsid w:val="00870162"/>
    <w:rsid w:val="00871530"/>
    <w:rsid w:val="00876B00"/>
    <w:rsid w:val="00880995"/>
    <w:rsid w:val="00891F7B"/>
    <w:rsid w:val="008933CB"/>
    <w:rsid w:val="008A0E8F"/>
    <w:rsid w:val="008A1204"/>
    <w:rsid w:val="008A136B"/>
    <w:rsid w:val="008A58A3"/>
    <w:rsid w:val="008B3FC6"/>
    <w:rsid w:val="008B5576"/>
    <w:rsid w:val="008B5AED"/>
    <w:rsid w:val="008B6834"/>
    <w:rsid w:val="008B780A"/>
    <w:rsid w:val="008E1803"/>
    <w:rsid w:val="008F4E69"/>
    <w:rsid w:val="00900CCA"/>
    <w:rsid w:val="00906BD1"/>
    <w:rsid w:val="00911CE3"/>
    <w:rsid w:val="009167A8"/>
    <w:rsid w:val="0092134D"/>
    <w:rsid w:val="00924B77"/>
    <w:rsid w:val="0092618F"/>
    <w:rsid w:val="0093134C"/>
    <w:rsid w:val="009356ED"/>
    <w:rsid w:val="0094099F"/>
    <w:rsid w:val="00940DA2"/>
    <w:rsid w:val="00950F60"/>
    <w:rsid w:val="00953FCC"/>
    <w:rsid w:val="00956542"/>
    <w:rsid w:val="00956BD0"/>
    <w:rsid w:val="00966048"/>
    <w:rsid w:val="00973F24"/>
    <w:rsid w:val="009816EE"/>
    <w:rsid w:val="009864C9"/>
    <w:rsid w:val="00986CDC"/>
    <w:rsid w:val="009A3617"/>
    <w:rsid w:val="009C3C5D"/>
    <w:rsid w:val="009D09A7"/>
    <w:rsid w:val="009D6AEE"/>
    <w:rsid w:val="009D6C21"/>
    <w:rsid w:val="009E055C"/>
    <w:rsid w:val="009E18A6"/>
    <w:rsid w:val="00A00A9B"/>
    <w:rsid w:val="00A10F96"/>
    <w:rsid w:val="00A14CC7"/>
    <w:rsid w:val="00A15B7A"/>
    <w:rsid w:val="00A2220C"/>
    <w:rsid w:val="00A233CA"/>
    <w:rsid w:val="00A2598F"/>
    <w:rsid w:val="00A300E0"/>
    <w:rsid w:val="00A4121A"/>
    <w:rsid w:val="00A42AE8"/>
    <w:rsid w:val="00A52142"/>
    <w:rsid w:val="00A529C4"/>
    <w:rsid w:val="00A53B8C"/>
    <w:rsid w:val="00A55ECA"/>
    <w:rsid w:val="00A604DA"/>
    <w:rsid w:val="00A65D96"/>
    <w:rsid w:val="00A70BDD"/>
    <w:rsid w:val="00A74F6F"/>
    <w:rsid w:val="00A76702"/>
    <w:rsid w:val="00A852D6"/>
    <w:rsid w:val="00A93A26"/>
    <w:rsid w:val="00AA1B22"/>
    <w:rsid w:val="00AA77F9"/>
    <w:rsid w:val="00AC6C5A"/>
    <w:rsid w:val="00AC70EB"/>
    <w:rsid w:val="00AD03E4"/>
    <w:rsid w:val="00AD4DE3"/>
    <w:rsid w:val="00AD7557"/>
    <w:rsid w:val="00B00F38"/>
    <w:rsid w:val="00B20520"/>
    <w:rsid w:val="00B26056"/>
    <w:rsid w:val="00B30430"/>
    <w:rsid w:val="00B31C16"/>
    <w:rsid w:val="00B32668"/>
    <w:rsid w:val="00B344AE"/>
    <w:rsid w:val="00B415BD"/>
    <w:rsid w:val="00B4232F"/>
    <w:rsid w:val="00B45517"/>
    <w:rsid w:val="00B51253"/>
    <w:rsid w:val="00B51283"/>
    <w:rsid w:val="00B525CC"/>
    <w:rsid w:val="00B60E8C"/>
    <w:rsid w:val="00B6773B"/>
    <w:rsid w:val="00B726BA"/>
    <w:rsid w:val="00B741E9"/>
    <w:rsid w:val="00B81629"/>
    <w:rsid w:val="00B941E9"/>
    <w:rsid w:val="00B9473C"/>
    <w:rsid w:val="00B9687C"/>
    <w:rsid w:val="00BB1311"/>
    <w:rsid w:val="00BC60B9"/>
    <w:rsid w:val="00BD1D87"/>
    <w:rsid w:val="00BD6273"/>
    <w:rsid w:val="00BD711D"/>
    <w:rsid w:val="00BE1636"/>
    <w:rsid w:val="00BE7468"/>
    <w:rsid w:val="00C11AE0"/>
    <w:rsid w:val="00C12AE0"/>
    <w:rsid w:val="00C40F2A"/>
    <w:rsid w:val="00C418C2"/>
    <w:rsid w:val="00C466B7"/>
    <w:rsid w:val="00C53E78"/>
    <w:rsid w:val="00C56835"/>
    <w:rsid w:val="00C56D7F"/>
    <w:rsid w:val="00C657FE"/>
    <w:rsid w:val="00C800C3"/>
    <w:rsid w:val="00CA20CB"/>
    <w:rsid w:val="00CA6645"/>
    <w:rsid w:val="00CA678C"/>
    <w:rsid w:val="00CB0F94"/>
    <w:rsid w:val="00CB58D7"/>
    <w:rsid w:val="00CB7B3A"/>
    <w:rsid w:val="00CC6298"/>
    <w:rsid w:val="00CC7530"/>
    <w:rsid w:val="00CD4363"/>
    <w:rsid w:val="00CD4D44"/>
    <w:rsid w:val="00CF1AAD"/>
    <w:rsid w:val="00CF2880"/>
    <w:rsid w:val="00CF42EF"/>
    <w:rsid w:val="00D12A1F"/>
    <w:rsid w:val="00D15493"/>
    <w:rsid w:val="00D24986"/>
    <w:rsid w:val="00D31416"/>
    <w:rsid w:val="00D36CFD"/>
    <w:rsid w:val="00D37FEE"/>
    <w:rsid w:val="00D404F2"/>
    <w:rsid w:val="00D4360D"/>
    <w:rsid w:val="00D47325"/>
    <w:rsid w:val="00D54A10"/>
    <w:rsid w:val="00D56310"/>
    <w:rsid w:val="00D71113"/>
    <w:rsid w:val="00D7398C"/>
    <w:rsid w:val="00D8440E"/>
    <w:rsid w:val="00D91351"/>
    <w:rsid w:val="00DB350C"/>
    <w:rsid w:val="00DB59AD"/>
    <w:rsid w:val="00DB5FF8"/>
    <w:rsid w:val="00DB60DE"/>
    <w:rsid w:val="00DB6D3F"/>
    <w:rsid w:val="00DB772B"/>
    <w:rsid w:val="00DC5409"/>
    <w:rsid w:val="00DC63C8"/>
    <w:rsid w:val="00DC68DA"/>
    <w:rsid w:val="00DD43CA"/>
    <w:rsid w:val="00DE058E"/>
    <w:rsid w:val="00DE0A0D"/>
    <w:rsid w:val="00DE351E"/>
    <w:rsid w:val="00DE49F8"/>
    <w:rsid w:val="00DE640E"/>
    <w:rsid w:val="00E02580"/>
    <w:rsid w:val="00E04FD1"/>
    <w:rsid w:val="00E051A6"/>
    <w:rsid w:val="00E1426A"/>
    <w:rsid w:val="00E1605D"/>
    <w:rsid w:val="00E22873"/>
    <w:rsid w:val="00E32455"/>
    <w:rsid w:val="00E43604"/>
    <w:rsid w:val="00E607E6"/>
    <w:rsid w:val="00E70520"/>
    <w:rsid w:val="00E73098"/>
    <w:rsid w:val="00E7431B"/>
    <w:rsid w:val="00E7487D"/>
    <w:rsid w:val="00E74D8B"/>
    <w:rsid w:val="00E766B9"/>
    <w:rsid w:val="00EA293B"/>
    <w:rsid w:val="00EB0B18"/>
    <w:rsid w:val="00EB3EBE"/>
    <w:rsid w:val="00ED0A67"/>
    <w:rsid w:val="00ED1316"/>
    <w:rsid w:val="00EE00A9"/>
    <w:rsid w:val="00EE4EB1"/>
    <w:rsid w:val="00EE5B2A"/>
    <w:rsid w:val="00EF0A65"/>
    <w:rsid w:val="00EF3EB7"/>
    <w:rsid w:val="00EF3EF1"/>
    <w:rsid w:val="00EF4AA0"/>
    <w:rsid w:val="00F00840"/>
    <w:rsid w:val="00F031D9"/>
    <w:rsid w:val="00F0352A"/>
    <w:rsid w:val="00F155CE"/>
    <w:rsid w:val="00F22562"/>
    <w:rsid w:val="00F2356C"/>
    <w:rsid w:val="00F34B45"/>
    <w:rsid w:val="00F354C2"/>
    <w:rsid w:val="00F35B6D"/>
    <w:rsid w:val="00F37A7D"/>
    <w:rsid w:val="00F37D99"/>
    <w:rsid w:val="00F45447"/>
    <w:rsid w:val="00F47A5B"/>
    <w:rsid w:val="00F508DF"/>
    <w:rsid w:val="00F67A16"/>
    <w:rsid w:val="00F72DF0"/>
    <w:rsid w:val="00F75D91"/>
    <w:rsid w:val="00FA4307"/>
    <w:rsid w:val="00FC3E09"/>
    <w:rsid w:val="00FC567F"/>
    <w:rsid w:val="00FF5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09B32"/>
  <w15:docId w15:val="{ADC4DCEF-4D9E-4D8F-A069-33B03861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Nessuno">
    <w:name w:val="Nessuno"/>
    <w:rsid w:val="004E13E1"/>
    <w:rPr>
      <w:lang w:val="en-GB"/>
    </w:rPr>
  </w:style>
  <w:style w:type="character" w:styleId="Testosegnaposto">
    <w:name w:val="Placeholder Text"/>
    <w:basedOn w:val="Carpredefinitoparagrafo"/>
    <w:uiPriority w:val="99"/>
    <w:semiHidden/>
    <w:rsid w:val="00BD711D"/>
    <w:rPr>
      <w:color w:val="808080"/>
    </w:rPr>
  </w:style>
  <w:style w:type="paragraph" w:styleId="Testofumetto">
    <w:name w:val="Balloon Text"/>
    <w:basedOn w:val="Normale"/>
    <w:link w:val="TestofumettoCarattere"/>
    <w:semiHidden/>
    <w:unhideWhenUsed/>
    <w:rsid w:val="00BD711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D711D"/>
    <w:rPr>
      <w:rFonts w:ascii="Tahoma" w:hAnsi="Tahoma" w:cs="Tahoma"/>
      <w:sz w:val="16"/>
      <w:szCs w:val="16"/>
    </w:rPr>
  </w:style>
  <w:style w:type="paragraph" w:styleId="NormaleWeb">
    <w:name w:val="Normal (Web)"/>
    <w:basedOn w:val="Normale"/>
    <w:uiPriority w:val="99"/>
    <w:semiHidden/>
    <w:unhideWhenUsed/>
    <w:rsid w:val="00A93A26"/>
    <w:pPr>
      <w:tabs>
        <w:tab w:val="clear" w:pos="284"/>
      </w:tabs>
      <w:spacing w:line="240" w:lineRule="auto"/>
      <w:jc w:val="left"/>
    </w:pPr>
    <w:rPr>
      <w:rFonts w:eastAsiaTheme="minorHAnsi"/>
      <w:sz w:val="24"/>
    </w:rPr>
  </w:style>
  <w:style w:type="character" w:styleId="Collegamentoipertestuale">
    <w:name w:val="Hyperlink"/>
    <w:basedOn w:val="Carpredefinitoparagrafo"/>
    <w:unhideWhenUsed/>
    <w:rsid w:val="009A3617"/>
    <w:rPr>
      <w:color w:val="0000FF" w:themeColor="hyperlink"/>
      <w:u w:val="single"/>
    </w:rPr>
  </w:style>
  <w:style w:type="paragraph" w:styleId="Testonotaapidipagina">
    <w:name w:val="footnote text"/>
    <w:basedOn w:val="Normale"/>
    <w:link w:val="TestonotaapidipaginaCarattere"/>
    <w:unhideWhenUsed/>
    <w:rsid w:val="004202F4"/>
    <w:pPr>
      <w:spacing w:line="240" w:lineRule="auto"/>
    </w:pPr>
    <w:rPr>
      <w:szCs w:val="20"/>
    </w:rPr>
  </w:style>
  <w:style w:type="character" w:customStyle="1" w:styleId="TestonotaapidipaginaCarattere">
    <w:name w:val="Testo nota a piè di pagina Carattere"/>
    <w:basedOn w:val="Carpredefinitoparagrafo"/>
    <w:link w:val="Testonotaapidipagina"/>
    <w:rsid w:val="004202F4"/>
  </w:style>
  <w:style w:type="character" w:styleId="Rimandonotaapidipagina">
    <w:name w:val="footnote reference"/>
    <w:basedOn w:val="Carpredefinitoparagrafo"/>
    <w:semiHidden/>
    <w:unhideWhenUsed/>
    <w:rsid w:val="004202F4"/>
    <w:rPr>
      <w:vertAlign w:val="superscript"/>
    </w:rPr>
  </w:style>
  <w:style w:type="paragraph" w:styleId="Paragrafoelenco">
    <w:name w:val="List Paragraph"/>
    <w:basedOn w:val="Normale"/>
    <w:uiPriority w:val="34"/>
    <w:qFormat/>
    <w:rsid w:val="00C65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150">
      <w:bodyDiv w:val="1"/>
      <w:marLeft w:val="0"/>
      <w:marRight w:val="0"/>
      <w:marTop w:val="0"/>
      <w:marBottom w:val="0"/>
      <w:divBdr>
        <w:top w:val="none" w:sz="0" w:space="0" w:color="auto"/>
        <w:left w:val="none" w:sz="0" w:space="0" w:color="auto"/>
        <w:bottom w:val="none" w:sz="0" w:space="0" w:color="auto"/>
        <w:right w:val="none" w:sz="0" w:space="0" w:color="auto"/>
      </w:divBdr>
    </w:div>
    <w:div w:id="285890876">
      <w:bodyDiv w:val="1"/>
      <w:marLeft w:val="0"/>
      <w:marRight w:val="0"/>
      <w:marTop w:val="0"/>
      <w:marBottom w:val="0"/>
      <w:divBdr>
        <w:top w:val="none" w:sz="0" w:space="0" w:color="auto"/>
        <w:left w:val="none" w:sz="0" w:space="0" w:color="auto"/>
        <w:bottom w:val="none" w:sz="0" w:space="0" w:color="auto"/>
        <w:right w:val="none" w:sz="0" w:space="0" w:color="auto"/>
      </w:divBdr>
    </w:div>
    <w:div w:id="430590963">
      <w:bodyDiv w:val="1"/>
      <w:marLeft w:val="0"/>
      <w:marRight w:val="0"/>
      <w:marTop w:val="0"/>
      <w:marBottom w:val="0"/>
      <w:divBdr>
        <w:top w:val="none" w:sz="0" w:space="0" w:color="auto"/>
        <w:left w:val="none" w:sz="0" w:space="0" w:color="auto"/>
        <w:bottom w:val="none" w:sz="0" w:space="0" w:color="auto"/>
        <w:right w:val="none" w:sz="0" w:space="0" w:color="auto"/>
      </w:divBdr>
    </w:div>
    <w:div w:id="9093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D6F0-215E-4EC5-88C4-176A8279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1405</Words>
  <Characters>7874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13</cp:revision>
  <cp:lastPrinted>2003-03-27T09:42:00Z</cp:lastPrinted>
  <dcterms:created xsi:type="dcterms:W3CDTF">2023-07-06T14:38:00Z</dcterms:created>
  <dcterms:modified xsi:type="dcterms:W3CDTF">2024-01-10T08:33:00Z</dcterms:modified>
</cp:coreProperties>
</file>