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20B6" w14:textId="77777777" w:rsidR="00D35815" w:rsidRPr="00D12CA8" w:rsidRDefault="00EF065C" w:rsidP="005E64BC">
      <w:pPr>
        <w:pStyle w:val="Titolo1"/>
        <w:spacing w:before="120"/>
        <w:rPr>
          <w:shd w:val="clear" w:color="auto" w:fill="FFFFFF"/>
        </w:rPr>
      </w:pPr>
      <w:r w:rsidRPr="00D12CA8">
        <w:rPr>
          <w:shd w:val="clear" w:color="auto" w:fill="FFFFFF"/>
        </w:rPr>
        <w:t>Greek Literature</w:t>
      </w:r>
    </w:p>
    <w:p w14:paraId="0C45EC8B" w14:textId="77777777" w:rsidR="00F55C35" w:rsidRPr="00D12CA8" w:rsidRDefault="00EF065C">
      <w:pPr>
        <w:pStyle w:val="Titolo2"/>
        <w:rPr>
          <w:shd w:val="clear" w:color="auto" w:fill="FFFFFF"/>
        </w:rPr>
      </w:pPr>
      <w:r w:rsidRPr="00D12CA8">
        <w:rPr>
          <w:shd w:val="clear" w:color="auto" w:fill="FFFFFF"/>
        </w:rPr>
        <w:t>Prof. Antonietta Porro</w:t>
      </w:r>
    </w:p>
    <w:p w14:paraId="71903EE0" w14:textId="77777777" w:rsidR="008954A5" w:rsidRPr="00D12CA8" w:rsidRDefault="008954A5" w:rsidP="008954A5">
      <w:pPr>
        <w:spacing w:before="240" w:after="120"/>
        <w:rPr>
          <w:rFonts w:cs="Times New Roman"/>
          <w:b/>
          <w:i/>
          <w:color w:val="auto"/>
          <w:sz w:val="18"/>
        </w:rPr>
      </w:pPr>
      <w:r w:rsidRPr="00D12CA8">
        <w:rPr>
          <w:b/>
          <w:bCs/>
          <w:i/>
          <w:iCs/>
          <w:sz w:val="18"/>
        </w:rPr>
        <w:t xml:space="preserve">COURSE AIMS AND INTENDED LEARNING OUTCOMES </w:t>
      </w:r>
    </w:p>
    <w:p w14:paraId="45C901EC"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rPr>
      </w:pPr>
      <w:r w:rsidRPr="00D12CA8">
        <w:rPr>
          <w:color w:val="auto"/>
          <w:szCs w:val="24"/>
          <w:bdr w:val="none" w:sz="0" w:space="0" w:color="auto"/>
        </w:rPr>
        <w:t>The aim of the course is for students to acquire knowledge of the topics on the syllabus.</w:t>
      </w:r>
    </w:p>
    <w:p w14:paraId="4B5B9FF6"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rPr>
      </w:pPr>
      <w:r w:rsidRPr="00D12CA8">
        <w:rPr>
          <w:color w:val="auto"/>
          <w:szCs w:val="24"/>
          <w:bdr w:val="none" w:sz="0" w:space="0" w:color="auto"/>
        </w:rPr>
        <w:t>More specifically, at the end of the course, students will be able to translate the texts studied on the course and set as home reading, demonstrating good awareness of the morphosyntactic elements they contain. They will be able to identify the metre of the poetic texts analysed in lectures and all hexametric texts. Moreover, they will be able to critically analyse the texts studied during lectures and practical classes. They will also have adequate understanding of the texts read at home. They will be able to contextualise the texts within the historical development of Greek literature, of which students are expected to have good basic knowledge.</w:t>
      </w:r>
    </w:p>
    <w:p w14:paraId="1514896B" w14:textId="77777777" w:rsidR="00F55C35" w:rsidRPr="00D12CA8" w:rsidRDefault="00F55C35" w:rsidP="00F55C35">
      <w:pPr>
        <w:spacing w:before="240" w:after="120"/>
        <w:rPr>
          <w:b/>
          <w:i/>
          <w:sz w:val="18"/>
        </w:rPr>
      </w:pPr>
      <w:r w:rsidRPr="00D12CA8">
        <w:rPr>
          <w:b/>
          <w:bCs/>
          <w:i/>
          <w:iCs/>
          <w:sz w:val="18"/>
        </w:rPr>
        <w:t>COURSE CONTENT</w:t>
      </w:r>
    </w:p>
    <w:p w14:paraId="4FE89AAC" w14:textId="55DE1B0D" w:rsidR="00D35815" w:rsidRPr="00656644" w:rsidRDefault="007D346D">
      <w:pPr>
        <w:pStyle w:val="Titolo2"/>
        <w:spacing w:before="120"/>
        <w:rPr>
          <w:b/>
          <w:bCs/>
          <w:smallCaps w:val="0"/>
          <w:sz w:val="20"/>
          <w:szCs w:val="20"/>
          <w:shd w:val="clear" w:color="auto" w:fill="FFFFFF"/>
        </w:rPr>
      </w:pPr>
      <w:r w:rsidRPr="00656644">
        <w:rPr>
          <w:b/>
          <w:bCs/>
          <w:smallCaps w:val="0"/>
          <w:sz w:val="20"/>
          <w:szCs w:val="20"/>
          <w:shd w:val="clear" w:color="auto" w:fill="FFFFFF"/>
        </w:rPr>
        <w:t>Single-subject</w:t>
      </w:r>
      <w:r w:rsidR="00EF065C" w:rsidRPr="00656644">
        <w:rPr>
          <w:b/>
          <w:bCs/>
          <w:smallCaps w:val="0"/>
          <w:sz w:val="20"/>
          <w:szCs w:val="20"/>
          <w:shd w:val="clear" w:color="auto" w:fill="FFFFFF"/>
        </w:rPr>
        <w:t xml:space="preserve"> Course </w:t>
      </w:r>
    </w:p>
    <w:p w14:paraId="2982994B" w14:textId="1213490D" w:rsidR="003F1539" w:rsidRPr="001E2B91" w:rsidRDefault="004F49BE" w:rsidP="001E2B9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i/>
          <w:iCs/>
        </w:rPr>
      </w:pPr>
      <w:r w:rsidRPr="004F49BE">
        <w:rPr>
          <w:rFonts w:eastAsia="Times New Roman" w:cs="Times New Roman"/>
          <w:color w:val="auto"/>
          <w:bdr w:val="none" w:sz="0" w:space="0" w:color="auto"/>
          <w:lang w:val="en"/>
        </w:rPr>
        <w:t>Prosperity and happiness: an inseparable pair?</w:t>
      </w:r>
      <w:r w:rsidR="00BA448A">
        <w:rPr>
          <w:rFonts w:eastAsia="Times New Roman" w:cs="Times New Roman"/>
          <w:color w:val="auto"/>
          <w:bdr w:val="none" w:sz="0" w:space="0" w:color="auto"/>
          <w:lang w:val="en"/>
        </w:rPr>
        <w:t xml:space="preserve"> </w:t>
      </w:r>
      <w:r w:rsidRPr="004F49BE">
        <w:rPr>
          <w:rFonts w:cs="Times New Roman"/>
        </w:rPr>
        <w:t xml:space="preserve">Commented reading of Hesiod, </w:t>
      </w:r>
      <w:r w:rsidRPr="004F49BE">
        <w:rPr>
          <w:rFonts w:cs="Times New Roman"/>
          <w:i/>
          <w:iCs/>
        </w:rPr>
        <w:t>Works and days</w:t>
      </w:r>
      <w:r w:rsidRPr="004F49BE">
        <w:rPr>
          <w:rFonts w:cs="Times New Roman"/>
        </w:rPr>
        <w:t xml:space="preserve"> 274-362; Herodotus, </w:t>
      </w:r>
      <w:r w:rsidRPr="004F49BE">
        <w:rPr>
          <w:rFonts w:cs="Times New Roman"/>
          <w:i/>
          <w:iCs/>
        </w:rPr>
        <w:t>Histories</w:t>
      </w:r>
      <w:r w:rsidRPr="004F49BE">
        <w:t xml:space="preserve"> I 25-92 (</w:t>
      </w:r>
      <w:r>
        <w:rPr>
          <w:i/>
          <w:iCs/>
        </w:rPr>
        <w:t>Croesus logos</w:t>
      </w:r>
      <w:r w:rsidRPr="004F49BE">
        <w:t xml:space="preserve">); </w:t>
      </w:r>
      <w:r>
        <w:t>Theocritus</w:t>
      </w:r>
      <w:r w:rsidRPr="004F49BE">
        <w:t xml:space="preserve">, </w:t>
      </w:r>
      <w:r>
        <w:rPr>
          <w:i/>
          <w:iCs/>
        </w:rPr>
        <w:t>Idyll</w:t>
      </w:r>
      <w:r w:rsidRPr="004F49BE">
        <w:rPr>
          <w:i/>
          <w:iCs/>
        </w:rPr>
        <w:t xml:space="preserve"> </w:t>
      </w:r>
      <w:r w:rsidRPr="004F49BE">
        <w:t>XVI (</w:t>
      </w:r>
      <w:r w:rsidRPr="004F49BE">
        <w:rPr>
          <w:i/>
          <w:iCs/>
        </w:rPr>
        <w:t>C</w:t>
      </w:r>
      <w:r>
        <w:rPr>
          <w:i/>
          <w:iCs/>
        </w:rPr>
        <w:t>ha</w:t>
      </w:r>
      <w:r w:rsidRPr="004F49BE">
        <w:rPr>
          <w:i/>
          <w:iCs/>
        </w:rPr>
        <w:t>rit</w:t>
      </w:r>
      <w:r>
        <w:rPr>
          <w:i/>
          <w:iCs/>
        </w:rPr>
        <w:t>es</w:t>
      </w:r>
      <w:r w:rsidRPr="004F49BE">
        <w:t>)</w:t>
      </w:r>
      <w:r w:rsidRPr="004F49BE">
        <w:rPr>
          <w:i/>
          <w:iCs/>
        </w:rPr>
        <w:t>.</w:t>
      </w:r>
    </w:p>
    <w:p w14:paraId="123F9FCD" w14:textId="77777777" w:rsidR="00D35815" w:rsidRPr="00D12CA8" w:rsidRDefault="00EF065C" w:rsidP="005E64BC">
      <w:pPr>
        <w:spacing w:before="120"/>
        <w:rPr>
          <w:rFonts w:ascii="Times" w:eastAsia="Courier New" w:hAnsi="Times" w:cs="Courier New"/>
          <w:shd w:val="clear" w:color="auto" w:fill="FFFFFF"/>
        </w:rPr>
      </w:pPr>
      <w:r w:rsidRPr="00D12CA8">
        <w:rPr>
          <w:rFonts w:ascii="Times" w:hAnsi="Times"/>
          <w:shd w:val="clear" w:color="auto" w:fill="FFFFFF"/>
        </w:rPr>
        <w:t>The exam will be based on content covered during the single-subject course and on home readings.</w:t>
      </w:r>
    </w:p>
    <w:p w14:paraId="2DE22EE0" w14:textId="77777777" w:rsidR="00D35815" w:rsidRPr="00656644" w:rsidRDefault="00EF065C">
      <w:pPr>
        <w:spacing w:before="120"/>
        <w:rPr>
          <w:rFonts w:ascii="Times" w:eastAsia="Courier New" w:hAnsi="Times" w:cs="Courier New"/>
          <w:b/>
          <w:bCs/>
          <w:shd w:val="clear" w:color="auto" w:fill="FFFFFF"/>
        </w:rPr>
      </w:pPr>
      <w:r w:rsidRPr="00656644">
        <w:rPr>
          <w:rFonts w:ascii="Times" w:hAnsi="Times"/>
          <w:b/>
          <w:bCs/>
          <w:shd w:val="clear" w:color="auto" w:fill="FFFFFF"/>
        </w:rPr>
        <w:t>For 12 ECTS credits:</w:t>
      </w:r>
    </w:p>
    <w:p w14:paraId="592D1214" w14:textId="77777777" w:rsidR="00D35815" w:rsidRPr="00656644" w:rsidRDefault="00EF065C">
      <w:pPr>
        <w:rPr>
          <w:rFonts w:ascii="Times" w:eastAsia="Courier New" w:hAnsi="Times" w:cs="Courier New"/>
          <w:b/>
          <w:bCs/>
          <w:shd w:val="clear" w:color="auto" w:fill="FFFFFF"/>
        </w:rPr>
      </w:pPr>
      <w:r w:rsidRPr="00656644">
        <w:rPr>
          <w:rFonts w:ascii="Times" w:hAnsi="Times"/>
          <w:b/>
          <w:bCs/>
          <w:shd w:val="clear" w:color="auto" w:fill="FFFFFF"/>
        </w:rPr>
        <w:t>1.</w:t>
      </w:r>
      <w:r w:rsidRPr="00656644">
        <w:rPr>
          <w:rFonts w:ascii="Times" w:hAnsi="Times"/>
          <w:b/>
          <w:bCs/>
          <w:shd w:val="clear" w:color="auto" w:fill="FFFFFF"/>
        </w:rPr>
        <w:tab/>
        <w:t>Single-subject course:</w:t>
      </w:r>
    </w:p>
    <w:p w14:paraId="311B66C7" w14:textId="68570BA5" w:rsidR="008954A5" w:rsidRPr="00D12CA8" w:rsidRDefault="004F49BE" w:rsidP="008954A5">
      <w:pPr>
        <w:ind w:left="284"/>
        <w:rPr>
          <w:rFonts w:eastAsia="Times New Roman" w:cs="Arial"/>
          <w:b/>
          <w:bCs/>
          <w:color w:val="auto"/>
          <w:szCs w:val="24"/>
          <w:bdr w:val="none" w:sz="0" w:space="0" w:color="auto"/>
        </w:rPr>
      </w:pPr>
      <w:r>
        <w:rPr>
          <w:rFonts w:ascii="Times" w:hAnsi="Times"/>
          <w:shd w:val="clear" w:color="auto" w:fill="FFFFFF"/>
        </w:rPr>
        <w:t>Reading of</w:t>
      </w:r>
      <w:r w:rsidR="00EF065C" w:rsidRPr="00D12CA8">
        <w:rPr>
          <w:rFonts w:ascii="Times" w:hAnsi="Times"/>
          <w:shd w:val="clear" w:color="auto" w:fill="FFFFFF"/>
        </w:rPr>
        <w:t xml:space="preserve"> </w:t>
      </w:r>
      <w:r w:rsidRPr="004F49BE">
        <w:rPr>
          <w:rFonts w:cs="Times New Roman"/>
        </w:rPr>
        <w:t xml:space="preserve">Hesiod, </w:t>
      </w:r>
      <w:r w:rsidRPr="004F49BE">
        <w:rPr>
          <w:rFonts w:cs="Times New Roman"/>
          <w:i/>
          <w:iCs/>
        </w:rPr>
        <w:t>Works and days</w:t>
      </w:r>
      <w:r w:rsidRPr="004F49BE">
        <w:rPr>
          <w:rFonts w:cs="Times New Roman"/>
        </w:rPr>
        <w:t xml:space="preserve"> 274-362; Herodotus, </w:t>
      </w:r>
      <w:r w:rsidRPr="004F49BE">
        <w:rPr>
          <w:rFonts w:cs="Times New Roman"/>
          <w:i/>
          <w:iCs/>
        </w:rPr>
        <w:t>Histories</w:t>
      </w:r>
      <w:r w:rsidRPr="004F49BE">
        <w:t xml:space="preserve"> I 25-92 (</w:t>
      </w:r>
      <w:r>
        <w:rPr>
          <w:i/>
          <w:iCs/>
        </w:rPr>
        <w:t>Croesus logos</w:t>
      </w:r>
      <w:r w:rsidRPr="004F49BE">
        <w:t xml:space="preserve">); </w:t>
      </w:r>
      <w:r>
        <w:t>Theocritus</w:t>
      </w:r>
      <w:r w:rsidRPr="004F49BE">
        <w:t xml:space="preserve">, </w:t>
      </w:r>
      <w:r>
        <w:rPr>
          <w:i/>
          <w:iCs/>
        </w:rPr>
        <w:t>Idyll</w:t>
      </w:r>
      <w:r w:rsidRPr="004F49BE">
        <w:rPr>
          <w:i/>
          <w:iCs/>
        </w:rPr>
        <w:t xml:space="preserve"> </w:t>
      </w:r>
      <w:r w:rsidRPr="004F49BE">
        <w:t>XVI (</w:t>
      </w:r>
      <w:r w:rsidRPr="004F49BE">
        <w:rPr>
          <w:i/>
          <w:iCs/>
        </w:rPr>
        <w:t>C</w:t>
      </w:r>
      <w:r>
        <w:rPr>
          <w:i/>
          <w:iCs/>
        </w:rPr>
        <w:t>ha</w:t>
      </w:r>
      <w:r w:rsidRPr="004F49BE">
        <w:rPr>
          <w:i/>
          <w:iCs/>
        </w:rPr>
        <w:t>rit</w:t>
      </w:r>
      <w:r>
        <w:rPr>
          <w:i/>
          <w:iCs/>
        </w:rPr>
        <w:t>es</w:t>
      </w:r>
      <w:r w:rsidRPr="004F49BE">
        <w:t>)</w:t>
      </w:r>
      <w:r w:rsidRPr="004F49BE">
        <w:rPr>
          <w:i/>
          <w:iCs/>
        </w:rPr>
        <w:t>.</w:t>
      </w:r>
    </w:p>
    <w:p w14:paraId="0342AE26" w14:textId="77777777" w:rsidR="00D35815" w:rsidRPr="00D12CA8" w:rsidRDefault="00EF065C">
      <w:pPr>
        <w:rPr>
          <w:rFonts w:ascii="Times" w:hAnsi="Times"/>
          <w:shd w:val="clear" w:color="auto" w:fill="FFFFFF"/>
        </w:rPr>
      </w:pPr>
      <w:r w:rsidRPr="00656644">
        <w:rPr>
          <w:rFonts w:ascii="Times" w:hAnsi="Times"/>
          <w:b/>
          <w:bCs/>
          <w:shd w:val="clear" w:color="auto" w:fill="FFFFFF"/>
        </w:rPr>
        <w:t>2.</w:t>
      </w:r>
      <w:r w:rsidRPr="00656644">
        <w:rPr>
          <w:rFonts w:ascii="Times" w:hAnsi="Times"/>
          <w:b/>
          <w:bCs/>
          <w:shd w:val="clear" w:color="auto" w:fill="FFFFFF"/>
        </w:rPr>
        <w:tab/>
        <w:t>Home reading</w:t>
      </w:r>
      <w:r w:rsidRPr="00D12CA8">
        <w:rPr>
          <w:rFonts w:ascii="Times" w:hAnsi="Times"/>
          <w:shd w:val="clear" w:color="auto" w:fill="FFFFFF"/>
        </w:rPr>
        <w:t>:</w:t>
      </w:r>
    </w:p>
    <w:p w14:paraId="301F90B8" w14:textId="4668DAB7" w:rsidR="00D35815" w:rsidRDefault="00EA3117">
      <w:pPr>
        <w:keepNext/>
        <w:spacing w:line="240" w:lineRule="exact"/>
        <w:ind w:firstLine="284"/>
        <w:rPr>
          <w:rFonts w:ascii="Times" w:hAnsi="Times"/>
          <w:shd w:val="clear" w:color="auto" w:fill="FFFFFF"/>
        </w:rPr>
      </w:pPr>
      <w:r w:rsidRPr="00D12CA8">
        <w:rPr>
          <w:i/>
          <w:iCs/>
          <w:shd w:val="clear" w:color="auto" w:fill="FFFFFF"/>
        </w:rPr>
        <w:t>The Odyssey</w:t>
      </w:r>
      <w:r w:rsidRPr="00D12CA8">
        <w:rPr>
          <w:shd w:val="clear" w:color="auto" w:fill="FFFFFF"/>
        </w:rPr>
        <w:t>, three books of students’ choice</w:t>
      </w:r>
      <w:r w:rsidRPr="00D12CA8">
        <w:rPr>
          <w:rFonts w:ascii="Times" w:hAnsi="Times"/>
          <w:shd w:val="clear" w:color="auto" w:fill="FFFFFF"/>
        </w:rPr>
        <w:t xml:space="preserve"> </w:t>
      </w:r>
    </w:p>
    <w:p w14:paraId="514D05EE" w14:textId="6950AF8D" w:rsidR="004F49BE" w:rsidRPr="004F49BE" w:rsidRDefault="004F49BE" w:rsidP="004F49BE">
      <w:pPr>
        <w:spacing w:line="240" w:lineRule="exact"/>
        <w:ind w:firstLine="284"/>
        <w:rPr>
          <w:i/>
          <w:iCs/>
          <w:spacing w:val="2"/>
          <w:w w:val="105"/>
        </w:rPr>
      </w:pPr>
      <w:r w:rsidRPr="004F49BE">
        <w:rPr>
          <w:spacing w:val="2"/>
          <w:w w:val="105"/>
        </w:rPr>
        <w:t xml:space="preserve">Lucian, </w:t>
      </w:r>
      <w:r w:rsidRPr="004F49BE">
        <w:rPr>
          <w:i/>
          <w:spacing w:val="2"/>
          <w:w w:val="105"/>
        </w:rPr>
        <w:t xml:space="preserve">Dialogues of the </w:t>
      </w:r>
      <w:r w:rsidR="00B010E3">
        <w:rPr>
          <w:i/>
          <w:spacing w:val="2"/>
          <w:w w:val="105"/>
        </w:rPr>
        <w:t>S</w:t>
      </w:r>
      <w:r w:rsidRPr="004F49BE">
        <w:rPr>
          <w:i/>
          <w:spacing w:val="2"/>
          <w:w w:val="105"/>
        </w:rPr>
        <w:t>ea</w:t>
      </w:r>
      <w:r w:rsidR="00B010E3">
        <w:rPr>
          <w:i/>
          <w:spacing w:val="2"/>
          <w:w w:val="105"/>
        </w:rPr>
        <w:t>-gods</w:t>
      </w:r>
      <w:r w:rsidRPr="004F49BE">
        <w:rPr>
          <w:i/>
          <w:spacing w:val="2"/>
          <w:w w:val="105"/>
        </w:rPr>
        <w:t xml:space="preserve"> </w:t>
      </w:r>
      <w:r w:rsidRPr="004F49BE">
        <w:rPr>
          <w:spacing w:val="2"/>
          <w:w w:val="105"/>
        </w:rPr>
        <w:t>a</w:t>
      </w:r>
      <w:r>
        <w:rPr>
          <w:spacing w:val="2"/>
          <w:w w:val="105"/>
        </w:rPr>
        <w:t xml:space="preserve">nd </w:t>
      </w:r>
      <w:r>
        <w:rPr>
          <w:i/>
          <w:iCs/>
          <w:spacing w:val="2"/>
          <w:w w:val="105"/>
        </w:rPr>
        <w:t xml:space="preserve">Dialogues of the </w:t>
      </w:r>
      <w:r w:rsidR="00B010E3">
        <w:rPr>
          <w:i/>
          <w:iCs/>
          <w:spacing w:val="2"/>
          <w:w w:val="105"/>
        </w:rPr>
        <w:t>G</w:t>
      </w:r>
      <w:r>
        <w:rPr>
          <w:i/>
          <w:iCs/>
          <w:spacing w:val="2"/>
          <w:w w:val="105"/>
        </w:rPr>
        <w:t>ods</w:t>
      </w:r>
    </w:p>
    <w:p w14:paraId="12E964E3" w14:textId="261EC7EE" w:rsidR="004F49BE" w:rsidRPr="009C208C" w:rsidRDefault="004F49BE" w:rsidP="004F49BE">
      <w:pPr>
        <w:spacing w:line="240" w:lineRule="exact"/>
        <w:ind w:firstLine="284"/>
        <w:rPr>
          <w:i/>
          <w:iCs/>
          <w:spacing w:val="2"/>
          <w:w w:val="105"/>
        </w:rPr>
      </w:pPr>
      <w:r>
        <w:rPr>
          <w:spacing w:val="2"/>
          <w:w w:val="105"/>
        </w:rPr>
        <w:t xml:space="preserve">Isocrates, </w:t>
      </w:r>
      <w:proofErr w:type="spellStart"/>
      <w:r>
        <w:rPr>
          <w:i/>
          <w:iCs/>
          <w:spacing w:val="2"/>
          <w:w w:val="105"/>
        </w:rPr>
        <w:t>Panegyricus</w:t>
      </w:r>
      <w:proofErr w:type="spellEnd"/>
    </w:p>
    <w:p w14:paraId="06DDCFB8" w14:textId="77777777" w:rsidR="00D35815" w:rsidRPr="00656644" w:rsidRDefault="00EF065C">
      <w:pPr>
        <w:spacing w:before="120"/>
        <w:rPr>
          <w:b/>
          <w:bCs/>
          <w:shd w:val="clear" w:color="auto" w:fill="FFFFFF"/>
        </w:rPr>
      </w:pPr>
      <w:r w:rsidRPr="00656644">
        <w:rPr>
          <w:b/>
          <w:bCs/>
          <w:shd w:val="clear" w:color="auto" w:fill="FFFFFF"/>
        </w:rPr>
        <w:t>For 6 ECTS credits:</w:t>
      </w:r>
    </w:p>
    <w:p w14:paraId="06766A0A" w14:textId="77777777" w:rsidR="00D35815" w:rsidRPr="00656644" w:rsidRDefault="00EF065C">
      <w:pPr>
        <w:spacing w:before="120"/>
        <w:rPr>
          <w:rFonts w:ascii="Courier New" w:eastAsia="Courier New" w:hAnsi="Courier New" w:cs="Courier New"/>
          <w:b/>
          <w:bCs/>
          <w:sz w:val="18"/>
          <w:szCs w:val="18"/>
          <w:shd w:val="clear" w:color="auto" w:fill="FFFFFF"/>
        </w:rPr>
      </w:pPr>
      <w:r w:rsidRPr="00656644">
        <w:rPr>
          <w:b/>
          <w:bCs/>
          <w:shd w:val="clear" w:color="auto" w:fill="FFFFFF"/>
        </w:rPr>
        <w:t>1.</w:t>
      </w:r>
      <w:r w:rsidRPr="00656644">
        <w:rPr>
          <w:b/>
          <w:bCs/>
          <w:shd w:val="clear" w:color="auto" w:fill="FFFFFF"/>
        </w:rPr>
        <w:tab/>
        <w:t>Single-subject course:</w:t>
      </w:r>
    </w:p>
    <w:p w14:paraId="50263771" w14:textId="77777777" w:rsidR="00B010E3" w:rsidRDefault="00B010E3" w:rsidP="009E6992">
      <w:r>
        <w:rPr>
          <w:rFonts w:ascii="Times" w:hAnsi="Times"/>
          <w:shd w:val="clear" w:color="auto" w:fill="FFFFFF"/>
        </w:rPr>
        <w:t>Reading of</w:t>
      </w:r>
      <w:r w:rsidRPr="00D12CA8">
        <w:rPr>
          <w:rFonts w:ascii="Times" w:hAnsi="Times"/>
          <w:shd w:val="clear" w:color="auto" w:fill="FFFFFF"/>
        </w:rPr>
        <w:t xml:space="preserve"> </w:t>
      </w:r>
      <w:r w:rsidRPr="004F49BE">
        <w:rPr>
          <w:rFonts w:cs="Times New Roman"/>
        </w:rPr>
        <w:t xml:space="preserve">Hesiod, </w:t>
      </w:r>
      <w:r w:rsidRPr="004F49BE">
        <w:rPr>
          <w:rFonts w:cs="Times New Roman"/>
          <w:i/>
          <w:iCs/>
        </w:rPr>
        <w:t>Works and days</w:t>
      </w:r>
      <w:r w:rsidRPr="004F49BE">
        <w:rPr>
          <w:rFonts w:cs="Times New Roman"/>
        </w:rPr>
        <w:t xml:space="preserve"> 274-362; Herodotus, </w:t>
      </w:r>
      <w:r w:rsidRPr="004F49BE">
        <w:rPr>
          <w:rFonts w:cs="Times New Roman"/>
          <w:i/>
          <w:iCs/>
        </w:rPr>
        <w:t>Histories</w:t>
      </w:r>
      <w:r w:rsidRPr="004F49BE">
        <w:t xml:space="preserve"> I 25-92 (</w:t>
      </w:r>
      <w:r>
        <w:rPr>
          <w:i/>
          <w:iCs/>
        </w:rPr>
        <w:t>Croesus logos</w:t>
      </w:r>
      <w:r w:rsidRPr="004F49BE">
        <w:t>)</w:t>
      </w:r>
    </w:p>
    <w:p w14:paraId="2AF0F241" w14:textId="1BE9971E" w:rsidR="009E6992" w:rsidRPr="00656644" w:rsidRDefault="009E6992" w:rsidP="009E6992">
      <w:pPr>
        <w:rPr>
          <w:rFonts w:ascii="Times" w:hAnsi="Times"/>
          <w:b/>
          <w:bCs/>
          <w:shd w:val="clear" w:color="auto" w:fill="FFFFFF"/>
        </w:rPr>
      </w:pPr>
      <w:r w:rsidRPr="00656644">
        <w:rPr>
          <w:rFonts w:ascii="Times" w:hAnsi="Times"/>
          <w:b/>
          <w:bCs/>
          <w:shd w:val="clear" w:color="auto" w:fill="FFFFFF"/>
        </w:rPr>
        <w:t>2.</w:t>
      </w:r>
      <w:r w:rsidRPr="00656644">
        <w:rPr>
          <w:rFonts w:ascii="Times" w:hAnsi="Times"/>
          <w:b/>
          <w:bCs/>
          <w:shd w:val="clear" w:color="auto" w:fill="FFFFFF"/>
        </w:rPr>
        <w:tab/>
        <w:t>Home reading:</w:t>
      </w:r>
    </w:p>
    <w:p w14:paraId="788A6115" w14:textId="41AF2476" w:rsidR="009E6992" w:rsidRDefault="009E6992" w:rsidP="009E6992">
      <w:pPr>
        <w:keepNext/>
        <w:spacing w:line="240" w:lineRule="exact"/>
        <w:ind w:firstLine="284"/>
        <w:rPr>
          <w:rFonts w:ascii="Times" w:hAnsi="Times"/>
          <w:shd w:val="clear" w:color="auto" w:fill="FFFFFF"/>
        </w:rPr>
      </w:pPr>
      <w:r w:rsidRPr="00D12CA8">
        <w:rPr>
          <w:i/>
          <w:iCs/>
          <w:shd w:val="clear" w:color="auto" w:fill="FFFFFF"/>
        </w:rPr>
        <w:lastRenderedPageBreak/>
        <w:t>The Odyssey</w:t>
      </w:r>
      <w:r w:rsidRPr="00D12CA8">
        <w:rPr>
          <w:shd w:val="clear" w:color="auto" w:fill="FFFFFF"/>
        </w:rPr>
        <w:t xml:space="preserve">, </w:t>
      </w:r>
      <w:r w:rsidR="00065305">
        <w:rPr>
          <w:shd w:val="clear" w:color="auto" w:fill="FFFFFF"/>
        </w:rPr>
        <w:t>one</w:t>
      </w:r>
      <w:r w:rsidRPr="00D12CA8">
        <w:rPr>
          <w:shd w:val="clear" w:color="auto" w:fill="FFFFFF"/>
        </w:rPr>
        <w:t xml:space="preserve"> book of students’ choice</w:t>
      </w:r>
      <w:r w:rsidRPr="00D12CA8">
        <w:rPr>
          <w:rFonts w:ascii="Times" w:hAnsi="Times"/>
          <w:shd w:val="clear" w:color="auto" w:fill="FFFFFF"/>
        </w:rPr>
        <w:t xml:space="preserve"> </w:t>
      </w:r>
    </w:p>
    <w:p w14:paraId="0F091743" w14:textId="77777777" w:rsidR="00B010E3" w:rsidRPr="009C208C" w:rsidRDefault="00B010E3" w:rsidP="00B010E3">
      <w:pPr>
        <w:spacing w:line="240" w:lineRule="exact"/>
        <w:ind w:firstLine="284"/>
        <w:rPr>
          <w:i/>
          <w:iCs/>
          <w:spacing w:val="2"/>
          <w:w w:val="105"/>
        </w:rPr>
      </w:pPr>
      <w:r>
        <w:rPr>
          <w:spacing w:val="2"/>
          <w:w w:val="105"/>
        </w:rPr>
        <w:t xml:space="preserve">Isocrates, </w:t>
      </w:r>
      <w:proofErr w:type="spellStart"/>
      <w:r>
        <w:rPr>
          <w:i/>
          <w:iCs/>
          <w:spacing w:val="2"/>
          <w:w w:val="105"/>
        </w:rPr>
        <w:t>Panegyricus</w:t>
      </w:r>
      <w:proofErr w:type="spellEnd"/>
    </w:p>
    <w:p w14:paraId="70612D01" w14:textId="77777777" w:rsidR="00D35815" w:rsidRPr="00D12CA8" w:rsidRDefault="00EF065C" w:rsidP="008954A5">
      <w:pPr>
        <w:keepNext/>
        <w:spacing w:before="240" w:after="120" w:line="240" w:lineRule="exact"/>
        <w:rPr>
          <w:b/>
          <w:bCs/>
          <w:sz w:val="18"/>
          <w:szCs w:val="18"/>
          <w:shd w:val="clear" w:color="auto" w:fill="FFFFFF"/>
        </w:rPr>
      </w:pPr>
      <w:r w:rsidRPr="00D12CA8">
        <w:rPr>
          <w:b/>
          <w:bCs/>
          <w:i/>
          <w:iCs/>
          <w:sz w:val="18"/>
          <w:szCs w:val="18"/>
          <w:shd w:val="clear" w:color="auto" w:fill="FFFFFF"/>
        </w:rPr>
        <w:t xml:space="preserve">READING LIST </w:t>
      </w:r>
    </w:p>
    <w:p w14:paraId="00F87C1F" w14:textId="194E2A04" w:rsidR="00E77443" w:rsidRDefault="00CD7DB6" w:rsidP="00CD7DB6">
      <w:pPr>
        <w:pStyle w:val="Testo1"/>
      </w:pPr>
      <w:r>
        <w:t>1)</w:t>
      </w:r>
      <w:r w:rsidR="0064728F">
        <w:t xml:space="preserve"> </w:t>
      </w:r>
      <w:r w:rsidR="00ED2D23">
        <w:t>Hesiod</w:t>
      </w:r>
      <w:r w:rsidR="009C05FF" w:rsidRPr="00D12CA8">
        <w:t xml:space="preserve"> </w:t>
      </w:r>
      <w:r w:rsidR="003F1539" w:rsidRPr="00D12CA8">
        <w:t xml:space="preserve">will be read in the following edition: </w:t>
      </w:r>
      <w:bookmarkStart w:id="0" w:name="_Hlk71922507"/>
      <w:proofErr w:type="spellStart"/>
      <w:r w:rsidR="00ED2D23">
        <w:rPr>
          <w:i/>
          <w:iCs/>
          <w:spacing w:val="1"/>
          <w:w w:val="105"/>
        </w:rPr>
        <w:t>Hesiodi</w:t>
      </w:r>
      <w:proofErr w:type="spellEnd"/>
      <w:r w:rsidR="00ED2D23">
        <w:rPr>
          <w:i/>
          <w:iCs/>
          <w:spacing w:val="1"/>
          <w:w w:val="105"/>
        </w:rPr>
        <w:t xml:space="preserve"> </w:t>
      </w:r>
      <w:proofErr w:type="spellStart"/>
      <w:r w:rsidR="00ED2D23">
        <w:rPr>
          <w:i/>
          <w:iCs/>
          <w:spacing w:val="1"/>
          <w:w w:val="105"/>
        </w:rPr>
        <w:t>Theogonia</w:t>
      </w:r>
      <w:proofErr w:type="spellEnd"/>
      <w:r w:rsidR="00ED2D23">
        <w:rPr>
          <w:i/>
          <w:iCs/>
          <w:spacing w:val="1"/>
          <w:w w:val="105"/>
        </w:rPr>
        <w:t>, Opera et Dies, Scutum,</w:t>
      </w:r>
      <w:r w:rsidR="00ED2D23">
        <w:rPr>
          <w:spacing w:val="1"/>
          <w:w w:val="105"/>
        </w:rPr>
        <w:t xml:space="preserve"> ed. </w:t>
      </w:r>
      <w:r w:rsidR="00ED2D23" w:rsidRPr="00DF5260">
        <w:rPr>
          <w:spacing w:val="1"/>
          <w:w w:val="105"/>
        </w:rPr>
        <w:t xml:space="preserve">Fr. </w:t>
      </w:r>
      <w:proofErr w:type="spellStart"/>
      <w:r w:rsidR="00ED2D23" w:rsidRPr="00DF5260">
        <w:rPr>
          <w:spacing w:val="1"/>
          <w:w w:val="105"/>
        </w:rPr>
        <w:t>Solmsen</w:t>
      </w:r>
      <w:proofErr w:type="spellEnd"/>
      <w:r w:rsidR="00ED2D23" w:rsidRPr="00DF5260">
        <w:rPr>
          <w:spacing w:val="1"/>
          <w:w w:val="105"/>
        </w:rPr>
        <w:t xml:space="preserve">, </w:t>
      </w:r>
      <w:proofErr w:type="spellStart"/>
      <w:r w:rsidR="00ED2D23" w:rsidRPr="00DF5260">
        <w:rPr>
          <w:i/>
          <w:iCs/>
          <w:spacing w:val="1"/>
          <w:w w:val="105"/>
        </w:rPr>
        <w:t>Fragmenta</w:t>
      </w:r>
      <w:proofErr w:type="spellEnd"/>
      <w:r w:rsidR="00ED2D23" w:rsidRPr="00DF5260">
        <w:rPr>
          <w:i/>
          <w:iCs/>
          <w:spacing w:val="1"/>
          <w:w w:val="105"/>
        </w:rPr>
        <w:t xml:space="preserve">, </w:t>
      </w:r>
      <w:proofErr w:type="spellStart"/>
      <w:r w:rsidR="00ED2D23" w:rsidRPr="00DF5260">
        <w:rPr>
          <w:spacing w:val="1"/>
          <w:w w:val="105"/>
        </w:rPr>
        <w:t>edd</w:t>
      </w:r>
      <w:proofErr w:type="spellEnd"/>
      <w:r w:rsidR="00ED2D23" w:rsidRPr="00DF5260">
        <w:rPr>
          <w:spacing w:val="1"/>
          <w:w w:val="105"/>
        </w:rPr>
        <w:t xml:space="preserve">. </w:t>
      </w:r>
      <w:r w:rsidR="00ED2D23" w:rsidRPr="00ED2D23">
        <w:rPr>
          <w:spacing w:val="1"/>
          <w:w w:val="105"/>
          <w:lang w:val="it-IT"/>
        </w:rPr>
        <w:t xml:space="preserve">R. </w:t>
      </w:r>
      <w:proofErr w:type="spellStart"/>
      <w:r w:rsidR="00ED2D23" w:rsidRPr="00ED2D23">
        <w:rPr>
          <w:spacing w:val="1"/>
          <w:w w:val="105"/>
          <w:lang w:val="it-IT"/>
        </w:rPr>
        <w:t>Merkelbach</w:t>
      </w:r>
      <w:proofErr w:type="spellEnd"/>
      <w:r w:rsidR="00ED2D23" w:rsidRPr="00ED2D23">
        <w:rPr>
          <w:spacing w:val="1"/>
          <w:w w:val="105"/>
          <w:lang w:val="it-IT"/>
        </w:rPr>
        <w:t xml:space="preserve"> – M.L. West, Oxford 1990</w:t>
      </w:r>
      <w:r w:rsidR="00ED2D23" w:rsidRPr="00ED2D23">
        <w:rPr>
          <w:spacing w:val="1"/>
          <w:w w:val="105"/>
          <w:szCs w:val="20"/>
          <w:vertAlign w:val="superscript"/>
          <w:lang w:val="it-IT"/>
        </w:rPr>
        <w:t>3</w:t>
      </w:r>
      <w:bookmarkEnd w:id="0"/>
      <w:r w:rsidR="00666C67" w:rsidRPr="00ED2D23">
        <w:rPr>
          <w:lang w:val="it-IT"/>
        </w:rPr>
        <w:t xml:space="preserve">; </w:t>
      </w:r>
      <w:r w:rsidR="00ED2D23" w:rsidRPr="00ED2D23">
        <w:rPr>
          <w:lang w:val="it-IT"/>
        </w:rPr>
        <w:t xml:space="preserve">Herodotus </w:t>
      </w:r>
      <w:proofErr w:type="spellStart"/>
      <w:r w:rsidR="00ED2D23" w:rsidRPr="00ED2D23">
        <w:rPr>
          <w:lang w:val="it-IT"/>
        </w:rPr>
        <w:t>will</w:t>
      </w:r>
      <w:proofErr w:type="spellEnd"/>
      <w:r w:rsidR="00ED2D23" w:rsidRPr="00ED2D23">
        <w:rPr>
          <w:lang w:val="it-IT"/>
        </w:rPr>
        <w:t xml:space="preserve"> be </w:t>
      </w:r>
      <w:proofErr w:type="spellStart"/>
      <w:r w:rsidR="00ED2D23" w:rsidRPr="00ED2D23">
        <w:rPr>
          <w:lang w:val="it-IT"/>
        </w:rPr>
        <w:t>read</w:t>
      </w:r>
      <w:proofErr w:type="spellEnd"/>
      <w:r w:rsidR="00ED2D23" w:rsidRPr="00ED2D23">
        <w:rPr>
          <w:lang w:val="it-IT"/>
        </w:rPr>
        <w:t xml:space="preserve"> in the following </w:t>
      </w:r>
      <w:proofErr w:type="spellStart"/>
      <w:r w:rsidR="00ED2D23" w:rsidRPr="00ED2D23">
        <w:rPr>
          <w:lang w:val="it-IT"/>
        </w:rPr>
        <w:t>edition</w:t>
      </w:r>
      <w:proofErr w:type="spellEnd"/>
      <w:r w:rsidR="00ED2D23" w:rsidRPr="00ED2D23">
        <w:rPr>
          <w:lang w:val="it-IT"/>
        </w:rPr>
        <w:t xml:space="preserve">: </w:t>
      </w:r>
      <w:proofErr w:type="spellStart"/>
      <w:r w:rsidR="00BB4626">
        <w:rPr>
          <w:i/>
          <w:spacing w:val="1"/>
          <w:w w:val="105"/>
        </w:rPr>
        <w:t>Herodoti</w:t>
      </w:r>
      <w:proofErr w:type="spellEnd"/>
      <w:r w:rsidR="00BB4626">
        <w:rPr>
          <w:i/>
          <w:spacing w:val="1"/>
          <w:w w:val="105"/>
        </w:rPr>
        <w:t xml:space="preserve"> </w:t>
      </w:r>
      <w:proofErr w:type="spellStart"/>
      <w:r w:rsidR="00BB4626" w:rsidRPr="00F30ED8">
        <w:rPr>
          <w:i/>
          <w:spacing w:val="1"/>
          <w:w w:val="105"/>
        </w:rPr>
        <w:t>Historiae</w:t>
      </w:r>
      <w:proofErr w:type="spellEnd"/>
      <w:r w:rsidR="00BB4626">
        <w:rPr>
          <w:i/>
          <w:spacing w:val="1"/>
          <w:w w:val="105"/>
        </w:rPr>
        <w:t>,</w:t>
      </w:r>
      <w:r w:rsidR="00BB4626" w:rsidRPr="00F30ED8">
        <w:rPr>
          <w:spacing w:val="1"/>
          <w:w w:val="105"/>
        </w:rPr>
        <w:t xml:space="preserve"> vol. I (</w:t>
      </w:r>
      <w:r w:rsidR="00BB4626">
        <w:rPr>
          <w:spacing w:val="1"/>
          <w:w w:val="105"/>
        </w:rPr>
        <w:t>Libri I-IV), ed. N.G. Wilson, Oxford University Press, Oxford 2015</w:t>
      </w:r>
      <w:r w:rsidR="00ED2D23" w:rsidRPr="00ED2D23">
        <w:rPr>
          <w:spacing w:val="1"/>
          <w:w w:val="105"/>
          <w:lang w:val="it-IT"/>
        </w:rPr>
        <w:t xml:space="preserve">. </w:t>
      </w:r>
      <w:r w:rsidR="00666C67">
        <w:t xml:space="preserve">Theocritus </w:t>
      </w:r>
      <w:r w:rsidR="00666C67" w:rsidRPr="00D12CA8">
        <w:t>will be read in the</w:t>
      </w:r>
      <w:r w:rsidR="00666C67">
        <w:t xml:space="preserve"> </w:t>
      </w:r>
      <w:r w:rsidR="00666C67" w:rsidRPr="00D12CA8">
        <w:t>following edition</w:t>
      </w:r>
      <w:r w:rsidR="00666C67">
        <w:t xml:space="preserve">: </w:t>
      </w:r>
      <w:r w:rsidR="00666C67" w:rsidRPr="00982DF1">
        <w:rPr>
          <w:rStyle w:val="Enfasicorsivo"/>
        </w:rPr>
        <w:t xml:space="preserve">Theocritus </w:t>
      </w:r>
      <w:proofErr w:type="spellStart"/>
      <w:r w:rsidR="00666C67" w:rsidRPr="00982DF1">
        <w:rPr>
          <w:rStyle w:val="Enfasicorsivo"/>
        </w:rPr>
        <w:t>quique</w:t>
      </w:r>
      <w:proofErr w:type="spellEnd"/>
      <w:r w:rsidR="00666C67" w:rsidRPr="00982DF1">
        <w:rPr>
          <w:rStyle w:val="Enfasicorsivo"/>
        </w:rPr>
        <w:t xml:space="preserve"> </w:t>
      </w:r>
      <w:proofErr w:type="spellStart"/>
      <w:r w:rsidR="00666C67" w:rsidRPr="00982DF1">
        <w:rPr>
          <w:rStyle w:val="Enfasicorsivo"/>
        </w:rPr>
        <w:t>feruntur</w:t>
      </w:r>
      <w:proofErr w:type="spellEnd"/>
      <w:r w:rsidR="00666C67" w:rsidRPr="00982DF1">
        <w:rPr>
          <w:rStyle w:val="Enfasicorsivo"/>
        </w:rPr>
        <w:t xml:space="preserve"> </w:t>
      </w:r>
      <w:proofErr w:type="spellStart"/>
      <w:r w:rsidR="00666C67" w:rsidRPr="00982DF1">
        <w:rPr>
          <w:rStyle w:val="Enfasicorsivo"/>
        </w:rPr>
        <w:t>bucolici</w:t>
      </w:r>
      <w:proofErr w:type="spellEnd"/>
      <w:r w:rsidR="00666C67" w:rsidRPr="00982DF1">
        <w:rPr>
          <w:rStyle w:val="Enfasicorsivo"/>
        </w:rPr>
        <w:t xml:space="preserve"> </w:t>
      </w:r>
      <w:proofErr w:type="spellStart"/>
      <w:r w:rsidR="00666C67" w:rsidRPr="00982DF1">
        <w:rPr>
          <w:rStyle w:val="Enfasicorsivo"/>
        </w:rPr>
        <w:t>Graeci</w:t>
      </w:r>
      <w:proofErr w:type="spellEnd"/>
      <w:r w:rsidR="00666C67" w:rsidRPr="003A798F">
        <w:t xml:space="preserve">, ed. C. </w:t>
      </w:r>
      <w:proofErr w:type="spellStart"/>
      <w:r w:rsidR="00666C67" w:rsidRPr="003A798F">
        <w:t>Gallavotti</w:t>
      </w:r>
      <w:proofErr w:type="spellEnd"/>
      <w:r w:rsidR="00666C67" w:rsidRPr="003A798F">
        <w:t xml:space="preserve">, </w:t>
      </w:r>
      <w:proofErr w:type="spellStart"/>
      <w:r w:rsidR="00666C67" w:rsidRPr="003A798F">
        <w:t>Istituto</w:t>
      </w:r>
      <w:proofErr w:type="spellEnd"/>
      <w:r w:rsidR="00666C67" w:rsidRPr="003A798F">
        <w:t xml:space="preserve"> </w:t>
      </w:r>
      <w:proofErr w:type="spellStart"/>
      <w:r w:rsidR="00666C67" w:rsidRPr="003A798F">
        <w:t>Poligrafico</w:t>
      </w:r>
      <w:proofErr w:type="spellEnd"/>
      <w:r w:rsidR="00666C67" w:rsidRPr="003A798F">
        <w:t xml:space="preserve"> </w:t>
      </w:r>
      <w:proofErr w:type="spellStart"/>
      <w:r w:rsidR="00666C67" w:rsidRPr="003A798F">
        <w:t>dello</w:t>
      </w:r>
      <w:proofErr w:type="spellEnd"/>
      <w:r w:rsidR="00666C67" w:rsidRPr="003A798F">
        <w:t xml:space="preserve"> </w:t>
      </w:r>
      <w:proofErr w:type="spellStart"/>
      <w:r w:rsidR="00666C67" w:rsidRPr="003A798F">
        <w:t>Stato</w:t>
      </w:r>
      <w:proofErr w:type="spellEnd"/>
      <w:r w:rsidR="00666C67" w:rsidRPr="003A798F">
        <w:t>, Roma</w:t>
      </w:r>
      <w:r w:rsidR="00371D8F">
        <w:t xml:space="preserve"> </w:t>
      </w:r>
      <w:r w:rsidR="00666C67" w:rsidRPr="003A798F">
        <w:t>1993</w:t>
      </w:r>
      <w:r w:rsidR="00666C67" w:rsidRPr="00E77443">
        <w:rPr>
          <w:rFonts w:ascii="Times New Roman" w:hAnsi="Times New Roman" w:cs="Times New Roman"/>
        </w:rPr>
        <w:t>.</w:t>
      </w:r>
      <w:r w:rsidR="00E77443" w:rsidRPr="00E77443">
        <w:rPr>
          <w:rFonts w:ascii="Times New Roman" w:hAnsi="Times New Roman" w:cs="Times New Roman"/>
        </w:rPr>
        <w:t xml:space="preserve"> T</w:t>
      </w:r>
      <w:r w:rsidR="00E77443" w:rsidRPr="00E77443">
        <w:rPr>
          <w:rFonts w:ascii="Times New Roman" w:eastAsia="Times New Roman" w:hAnsi="Times New Roman" w:cs="Times New Roman"/>
          <w:color w:val="auto"/>
          <w:bdr w:val="none" w:sz="0" w:space="0" w:color="auto"/>
          <w:lang w:val="en"/>
        </w:rPr>
        <w:t>he texts of Hesiod and Theocritus will be made available to the students during the lectures.</w:t>
      </w:r>
    </w:p>
    <w:p w14:paraId="6B9AA2E4" w14:textId="66AE9838" w:rsidR="003F1539" w:rsidRPr="00D12CA8" w:rsidRDefault="00CD7DB6" w:rsidP="00CD7DB6">
      <w:pPr>
        <w:pStyle w:val="Testo1"/>
      </w:pPr>
      <w:r>
        <w:t>2)</w:t>
      </w:r>
      <w:r w:rsidR="0064728F">
        <w:t xml:space="preserve"> </w:t>
      </w:r>
      <w:r w:rsidR="003F1539" w:rsidRPr="00D12CA8">
        <w:t>For home reading and</w:t>
      </w:r>
      <w:r w:rsidR="009008AA" w:rsidRPr="00D12CA8">
        <w:t xml:space="preserve"> </w:t>
      </w:r>
      <w:r w:rsidR="004F1005">
        <w:t>Lucian and Isocrates</w:t>
      </w:r>
      <w:r w:rsidR="009008AA" w:rsidRPr="00D12CA8">
        <w:t xml:space="preserve"> in particular, </w:t>
      </w:r>
      <w:r w:rsidR="003F1539" w:rsidRPr="00D12CA8">
        <w:t>students may use any edition; however, we recommend the following</w:t>
      </w:r>
      <w:r w:rsidR="009008AA" w:rsidRPr="00D12CA8">
        <w:t xml:space="preserve"> for</w:t>
      </w:r>
      <w:r w:rsidR="003F1539" w:rsidRPr="00D12CA8">
        <w:t>:</w:t>
      </w:r>
    </w:p>
    <w:p w14:paraId="3414AA8B" w14:textId="5D06F61E" w:rsidR="009E6992" w:rsidRPr="00D12CA8" w:rsidRDefault="003F1539" w:rsidP="00666C67">
      <w:pPr>
        <w:pStyle w:val="Testo1"/>
        <w:rPr>
          <w:lang w:val="it-IT"/>
        </w:rPr>
      </w:pPr>
      <w:r w:rsidRPr="00D12CA8">
        <w:rPr>
          <w:lang w:val="it-IT"/>
        </w:rPr>
        <w:t>–</w:t>
      </w:r>
      <w:r w:rsidRPr="00D12CA8">
        <w:rPr>
          <w:lang w:val="it-IT"/>
        </w:rPr>
        <w:tab/>
      </w:r>
      <w:proofErr w:type="spellStart"/>
      <w:r w:rsidRPr="00D12CA8">
        <w:rPr>
          <w:i/>
          <w:iCs/>
          <w:lang w:val="it-IT"/>
        </w:rPr>
        <w:t>Odisse</w:t>
      </w:r>
      <w:r w:rsidR="00D12CA8" w:rsidRPr="00D12CA8">
        <w:rPr>
          <w:i/>
          <w:iCs/>
          <w:lang w:val="it-IT"/>
        </w:rPr>
        <w:t>y</w:t>
      </w:r>
      <w:proofErr w:type="spellEnd"/>
      <w:r w:rsidRPr="00D12CA8">
        <w:rPr>
          <w:lang w:val="it-IT"/>
        </w:rPr>
        <w:t xml:space="preserve">: </w:t>
      </w:r>
      <w:r w:rsidRPr="00D12CA8">
        <w:rPr>
          <w:rFonts w:ascii="Garamond" w:hAnsi="Garamond"/>
          <w:smallCaps/>
          <w:lang w:val="it-IT"/>
        </w:rPr>
        <w:t>Omero</w:t>
      </w:r>
      <w:r w:rsidRPr="00D12CA8">
        <w:rPr>
          <w:lang w:val="it-IT"/>
        </w:rPr>
        <w:t xml:space="preserve">, </w:t>
      </w:r>
      <w:r w:rsidRPr="00D12CA8">
        <w:rPr>
          <w:i/>
          <w:lang w:val="it-IT"/>
        </w:rPr>
        <w:t>Odissea</w:t>
      </w:r>
      <w:r w:rsidRPr="00D12CA8">
        <w:rPr>
          <w:lang w:val="it-IT"/>
        </w:rPr>
        <w:t xml:space="preserve">, new </w:t>
      </w:r>
      <w:proofErr w:type="spellStart"/>
      <w:r w:rsidRPr="00D12CA8">
        <w:rPr>
          <w:lang w:val="it-IT"/>
        </w:rPr>
        <w:t>updated</w:t>
      </w:r>
      <w:proofErr w:type="spellEnd"/>
      <w:r w:rsidRPr="00D12CA8">
        <w:rPr>
          <w:lang w:val="it-IT"/>
        </w:rPr>
        <w:t xml:space="preserve"> </w:t>
      </w:r>
      <w:proofErr w:type="spellStart"/>
      <w:r w:rsidRPr="00D12CA8">
        <w:rPr>
          <w:lang w:val="it-IT"/>
        </w:rPr>
        <w:t>edition</w:t>
      </w:r>
      <w:proofErr w:type="spellEnd"/>
      <w:r w:rsidRPr="00D12CA8">
        <w:rPr>
          <w:lang w:val="it-IT"/>
        </w:rPr>
        <w:t>, Fondazione Lorenzo Valla, Mondadori, Milan</w:t>
      </w:r>
      <w:r w:rsidR="00656644">
        <w:rPr>
          <w:lang w:val="it-IT"/>
        </w:rPr>
        <w:t xml:space="preserve">o </w:t>
      </w:r>
      <w:r w:rsidRPr="00D12CA8">
        <w:rPr>
          <w:lang w:val="it-IT"/>
        </w:rPr>
        <w:t xml:space="preserve">2000-2004, </w:t>
      </w:r>
      <w:proofErr w:type="spellStart"/>
      <w:r w:rsidRPr="00D12CA8">
        <w:rPr>
          <w:lang w:val="it-IT"/>
        </w:rPr>
        <w:t>Vols</w:t>
      </w:r>
      <w:proofErr w:type="spellEnd"/>
      <w:r w:rsidRPr="00D12CA8">
        <w:rPr>
          <w:lang w:val="it-IT"/>
        </w:rPr>
        <w:t>. I-VI (</w:t>
      </w:r>
      <w:proofErr w:type="spellStart"/>
      <w:r w:rsidRPr="00D12CA8">
        <w:rPr>
          <w:lang w:val="it-IT"/>
        </w:rPr>
        <w:t>numerous</w:t>
      </w:r>
      <w:proofErr w:type="spellEnd"/>
      <w:r w:rsidRPr="00D12CA8">
        <w:rPr>
          <w:lang w:val="it-IT"/>
        </w:rPr>
        <w:t xml:space="preserve"> reprints). </w:t>
      </w:r>
    </w:p>
    <w:p w14:paraId="6575466B" w14:textId="64AB9AAE" w:rsidR="00EA3117" w:rsidRPr="00D12CA8" w:rsidRDefault="00EF065C" w:rsidP="00EA3117">
      <w:pPr>
        <w:pStyle w:val="Testo1"/>
        <w:rPr>
          <w:rFonts w:eastAsia="Arial"/>
        </w:rPr>
      </w:pPr>
      <w:r w:rsidRPr="00D12CA8">
        <w:rPr>
          <w:shd w:val="clear" w:color="auto" w:fill="FFFFFF"/>
        </w:rPr>
        <w:t xml:space="preserve">3) Students shall be familiar with a general survey of the history of Greek literature from its origins to the imperial age. The following text is recommended: </w:t>
      </w:r>
      <w:r w:rsidRPr="00D12CA8">
        <w:rPr>
          <w:smallCaps/>
          <w:sz w:val="16"/>
        </w:rPr>
        <w:t xml:space="preserve">A. Porro – W. </w:t>
      </w:r>
      <w:proofErr w:type="spellStart"/>
      <w:r w:rsidRPr="00D12CA8">
        <w:rPr>
          <w:smallCaps/>
          <w:sz w:val="16"/>
        </w:rPr>
        <w:t>Lapini</w:t>
      </w:r>
      <w:proofErr w:type="spellEnd"/>
      <w:r w:rsidRPr="00D12CA8">
        <w:t xml:space="preserve">, </w:t>
      </w:r>
      <w:proofErr w:type="spellStart"/>
      <w:r w:rsidRPr="00D12CA8">
        <w:rPr>
          <w:i/>
          <w:iCs/>
        </w:rPr>
        <w:t>Letteratura</w:t>
      </w:r>
      <w:proofErr w:type="spellEnd"/>
      <w:r w:rsidRPr="00D12CA8">
        <w:rPr>
          <w:i/>
          <w:iCs/>
        </w:rPr>
        <w:t xml:space="preserve"> </w:t>
      </w:r>
      <w:proofErr w:type="spellStart"/>
      <w:r w:rsidRPr="00D12CA8">
        <w:rPr>
          <w:i/>
          <w:iCs/>
        </w:rPr>
        <w:t>greca</w:t>
      </w:r>
      <w:proofErr w:type="spellEnd"/>
      <w:r w:rsidRPr="00D12CA8">
        <w:t xml:space="preserve">, </w:t>
      </w:r>
      <w:r w:rsidR="00656644" w:rsidRPr="00D12CA8">
        <w:t>Il Mulino,</w:t>
      </w:r>
      <w:r w:rsidR="00656644">
        <w:t xml:space="preserve"> </w:t>
      </w:r>
      <w:r w:rsidRPr="00D12CA8">
        <w:t>Bologna 2017; students may also choose to use their high school textbook on the subject.</w:t>
      </w:r>
    </w:p>
    <w:p w14:paraId="5F1B5CFF" w14:textId="2659E62C" w:rsidR="00D35815" w:rsidRPr="00D12CA8" w:rsidRDefault="00BD5B08" w:rsidP="00EA3117">
      <w:pPr>
        <w:pStyle w:val="Testo1"/>
        <w:rPr>
          <w:shd w:val="clear" w:color="auto" w:fill="FFFFFF"/>
        </w:rPr>
      </w:pPr>
      <w:r w:rsidRPr="00D12CA8">
        <w:t>–</w:t>
      </w:r>
      <w:r w:rsidRPr="00D12CA8">
        <w:tab/>
        <w:t>A</w:t>
      </w:r>
      <w:r w:rsidRPr="00D12CA8">
        <w:rPr>
          <w:shd w:val="clear" w:color="auto" w:fill="FFFFFF"/>
        </w:rPr>
        <w:t>ll students are recommended to use the volume edited by</w:t>
      </w:r>
      <w:r w:rsidRPr="00D12CA8">
        <w:rPr>
          <w:smallCaps/>
          <w:shd w:val="clear" w:color="auto" w:fill="FFFFFF"/>
        </w:rPr>
        <w:t xml:space="preserve"> </w:t>
      </w:r>
      <w:r w:rsidRPr="00D12CA8">
        <w:rPr>
          <w:smallCaps/>
          <w:sz w:val="16"/>
        </w:rPr>
        <w:t>A.C. Cassio,</w:t>
      </w:r>
      <w:r w:rsidRPr="00D12CA8">
        <w:rPr>
          <w:i/>
          <w:iCs/>
        </w:rPr>
        <w:t xml:space="preserve"> Storia </w:t>
      </w:r>
      <w:proofErr w:type="spellStart"/>
      <w:r w:rsidRPr="00D12CA8">
        <w:rPr>
          <w:i/>
          <w:iCs/>
        </w:rPr>
        <w:t>delle</w:t>
      </w:r>
      <w:proofErr w:type="spellEnd"/>
      <w:r w:rsidRPr="00D12CA8">
        <w:rPr>
          <w:i/>
          <w:iCs/>
        </w:rPr>
        <w:t xml:space="preserve"> lingue </w:t>
      </w:r>
      <w:proofErr w:type="spellStart"/>
      <w:r w:rsidRPr="00D12CA8">
        <w:rPr>
          <w:i/>
          <w:iCs/>
        </w:rPr>
        <w:t>letterarie</w:t>
      </w:r>
      <w:proofErr w:type="spellEnd"/>
      <w:r w:rsidRPr="00D12CA8">
        <w:rPr>
          <w:i/>
          <w:iCs/>
        </w:rPr>
        <w:t xml:space="preserve"> </w:t>
      </w:r>
      <w:proofErr w:type="spellStart"/>
      <w:r w:rsidRPr="00D12CA8">
        <w:rPr>
          <w:i/>
          <w:iCs/>
        </w:rPr>
        <w:t>greche</w:t>
      </w:r>
      <w:proofErr w:type="spellEnd"/>
      <w:r w:rsidRPr="00D12CA8">
        <w:rPr>
          <w:i/>
          <w:iCs/>
        </w:rPr>
        <w:t>,</w:t>
      </w:r>
      <w:r w:rsidRPr="00D12CA8">
        <w:t xml:space="preserve"> Mondadori, Milan 2016</w:t>
      </w:r>
      <w:r w:rsidRPr="00D12CA8">
        <w:rPr>
          <w:vertAlign w:val="superscript"/>
        </w:rPr>
        <w:t>2</w:t>
      </w:r>
    </w:p>
    <w:p w14:paraId="37CB9295" w14:textId="77777777" w:rsidR="00D35815" w:rsidRPr="00D12CA8" w:rsidRDefault="00EF065C">
      <w:pPr>
        <w:pStyle w:val="Testo1"/>
        <w:spacing w:before="120"/>
        <w:rPr>
          <w:shd w:val="clear" w:color="auto" w:fill="FFFFFF"/>
        </w:rPr>
      </w:pPr>
      <w:r w:rsidRPr="00D12CA8">
        <w:rPr>
          <w:shd w:val="clear" w:color="auto" w:fill="FFFFFF"/>
        </w:rPr>
        <w:t>Further reading list details will be provided during lectures.</w:t>
      </w:r>
    </w:p>
    <w:p w14:paraId="17C31FD8" w14:textId="77777777" w:rsidR="00D35815" w:rsidRPr="00D12CA8" w:rsidRDefault="00EF065C">
      <w:pPr>
        <w:spacing w:before="240" w:after="120" w:line="220" w:lineRule="exact"/>
        <w:rPr>
          <w:b/>
          <w:bCs/>
          <w:i/>
          <w:iCs/>
          <w:sz w:val="18"/>
          <w:szCs w:val="18"/>
          <w:shd w:val="clear" w:color="auto" w:fill="FFFFFF"/>
        </w:rPr>
      </w:pPr>
      <w:r w:rsidRPr="00D12CA8">
        <w:rPr>
          <w:b/>
          <w:bCs/>
          <w:i/>
          <w:iCs/>
          <w:sz w:val="18"/>
          <w:szCs w:val="18"/>
          <w:shd w:val="clear" w:color="auto" w:fill="FFFFFF"/>
        </w:rPr>
        <w:t>TEACHING METHOD</w:t>
      </w:r>
    </w:p>
    <w:p w14:paraId="33A96069" w14:textId="6BC78148" w:rsidR="003F1539" w:rsidRPr="00D12CA8" w:rsidRDefault="003F1539" w:rsidP="003F1539">
      <w:pPr>
        <w:ind w:firstLine="284"/>
        <w:rPr>
          <w:sz w:val="18"/>
          <w:szCs w:val="18"/>
        </w:rPr>
      </w:pPr>
      <w:r w:rsidRPr="00D12CA8">
        <w:rPr>
          <w:sz w:val="18"/>
        </w:rPr>
        <w:t xml:space="preserve">Frontal lectures. </w:t>
      </w:r>
    </w:p>
    <w:p w14:paraId="03E465CE" w14:textId="22D9B47D" w:rsidR="003F1539" w:rsidRPr="00D12CA8" w:rsidRDefault="003F1539" w:rsidP="003F1539">
      <w:pPr>
        <w:pStyle w:val="Testo2"/>
      </w:pPr>
      <w:r w:rsidRPr="00D12CA8">
        <w:t>In addition, A. Filoni will deliver practical classes on Homeric language and met</w:t>
      </w:r>
      <w:r w:rsidR="00D1125F">
        <w:t>rics</w:t>
      </w:r>
      <w:r w:rsidRPr="00D12CA8">
        <w:t xml:space="preserve"> and on reading </w:t>
      </w:r>
      <w:r w:rsidR="00ED2D23">
        <w:t>Lucian</w:t>
      </w:r>
      <w:r w:rsidRPr="00D12CA8">
        <w:t>.</w:t>
      </w:r>
    </w:p>
    <w:p w14:paraId="6C223227" w14:textId="77777777" w:rsidR="008954A5" w:rsidRPr="00D12CA8" w:rsidRDefault="008954A5" w:rsidP="008954A5">
      <w:pPr>
        <w:spacing w:before="240" w:after="120" w:line="220" w:lineRule="exact"/>
        <w:rPr>
          <w:rFonts w:cs="Times New Roman"/>
          <w:b/>
          <w:i/>
          <w:color w:val="auto"/>
          <w:sz w:val="18"/>
        </w:rPr>
      </w:pPr>
      <w:r w:rsidRPr="00D12CA8">
        <w:rPr>
          <w:b/>
          <w:bCs/>
          <w:i/>
          <w:iCs/>
          <w:sz w:val="18"/>
        </w:rPr>
        <w:t>ASSESSMENT METHOD AND CRITERIA</w:t>
      </w:r>
    </w:p>
    <w:p w14:paraId="76EAE359" w14:textId="2CF8EF0A" w:rsidR="002220E5" w:rsidRPr="00D12CA8" w:rsidRDefault="00EF065C">
      <w:pPr>
        <w:pStyle w:val="Testo2"/>
        <w:rPr>
          <w:shd w:val="clear" w:color="auto" w:fill="FFFFFF"/>
        </w:rPr>
      </w:pPr>
      <w:r w:rsidRPr="00D12CA8">
        <w:rPr>
          <w:shd w:val="clear" w:color="auto" w:fill="FFFFFF"/>
        </w:rPr>
        <w:t xml:space="preserve">Oral examinations. Students are obviously expected to know ancient Greek. Students on the BA degree will be tested on their knowledge of ancient Greek </w:t>
      </w:r>
      <w:r w:rsidR="0084325B">
        <w:rPr>
          <w:shd w:val="clear" w:color="auto" w:fill="FFFFFF"/>
        </w:rPr>
        <w:t>before</w:t>
      </w:r>
      <w:r w:rsidRPr="00D12CA8">
        <w:rPr>
          <w:shd w:val="clear" w:color="auto" w:fill="FFFFFF"/>
        </w:rPr>
        <w:t xml:space="preserve"> the exam via a preliminary test. Students who have passed the Greek language tests of the Greek Language courses (modules B and C) shall not take the test. </w:t>
      </w:r>
    </w:p>
    <w:p w14:paraId="2C20BDCD" w14:textId="6235AAD8"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rPr>
      </w:pPr>
      <w:r w:rsidRPr="00D12CA8">
        <w:rPr>
          <w:rFonts w:ascii="Times" w:hAnsi="Times"/>
          <w:color w:val="auto"/>
          <w:sz w:val="18"/>
          <w:bdr w:val="none" w:sz="0" w:space="0" w:color="auto"/>
        </w:rPr>
        <w:t>Students are required to identify the met</w:t>
      </w:r>
      <w:r w:rsidR="00D1125F">
        <w:rPr>
          <w:rFonts w:ascii="Times" w:hAnsi="Times"/>
          <w:color w:val="auto"/>
          <w:sz w:val="18"/>
          <w:bdr w:val="none" w:sz="0" w:space="0" w:color="auto"/>
        </w:rPr>
        <w:t>rics</w:t>
      </w:r>
      <w:r w:rsidRPr="00D12CA8">
        <w:rPr>
          <w:rFonts w:ascii="Times" w:hAnsi="Times"/>
          <w:color w:val="auto"/>
          <w:sz w:val="18"/>
          <w:bdr w:val="none" w:sz="0" w:space="0" w:color="auto"/>
        </w:rPr>
        <w:t xml:space="preserve"> of all </w:t>
      </w:r>
      <w:r w:rsidR="00BA448A">
        <w:rPr>
          <w:rFonts w:ascii="Times" w:hAnsi="Times"/>
          <w:color w:val="auto"/>
          <w:sz w:val="18"/>
          <w:bdr w:val="none" w:sz="0" w:space="0" w:color="auto"/>
        </w:rPr>
        <w:t xml:space="preserve">poetic </w:t>
      </w:r>
      <w:r w:rsidRPr="00D12CA8">
        <w:rPr>
          <w:rFonts w:ascii="Times" w:hAnsi="Times"/>
          <w:color w:val="auto"/>
          <w:sz w:val="18"/>
          <w:bdr w:val="none" w:sz="0" w:space="0" w:color="auto"/>
        </w:rPr>
        <w:t xml:space="preserve">texts </w:t>
      </w:r>
      <w:r w:rsidR="00BA448A">
        <w:rPr>
          <w:rFonts w:ascii="Times" w:hAnsi="Times"/>
          <w:color w:val="auto"/>
          <w:sz w:val="18"/>
          <w:bdr w:val="none" w:sz="0" w:space="0" w:color="auto"/>
        </w:rPr>
        <w:t>(</w:t>
      </w:r>
      <w:r w:rsidRPr="00D12CA8">
        <w:rPr>
          <w:rFonts w:ascii="Times" w:hAnsi="Times"/>
          <w:color w:val="auto"/>
          <w:sz w:val="18"/>
          <w:bdr w:val="none" w:sz="0" w:space="0" w:color="auto"/>
        </w:rPr>
        <w:t>dactylic hexameter</w:t>
      </w:r>
      <w:r w:rsidR="00BA448A">
        <w:rPr>
          <w:rFonts w:ascii="Times" w:hAnsi="Times"/>
          <w:color w:val="auto"/>
          <w:sz w:val="18"/>
          <w:bdr w:val="none" w:sz="0" w:space="0" w:color="auto"/>
        </w:rPr>
        <w:t>).</w:t>
      </w:r>
    </w:p>
    <w:p w14:paraId="7F1E2DAC" w14:textId="77777777" w:rsidR="00D35815" w:rsidRPr="00D12CA8" w:rsidRDefault="00C256A0" w:rsidP="005E64BC">
      <w:pPr>
        <w:pStyle w:val="Testo2"/>
        <w:rPr>
          <w:spacing w:val="-5"/>
        </w:rPr>
      </w:pPr>
      <w:r w:rsidRPr="00D12CA8">
        <w:t>A good linguistic mastery of Greek, and a sound knowledge of the topics discussed during lectures will be required; the latter and a solid linguistic competence will be key to obtain a medium to high mark.</w:t>
      </w:r>
    </w:p>
    <w:p w14:paraId="43CB1546" w14:textId="77777777" w:rsidR="008954A5" w:rsidRPr="00D12CA8" w:rsidRDefault="008954A5" w:rsidP="008954A5">
      <w:pPr>
        <w:spacing w:before="240" w:after="120"/>
        <w:rPr>
          <w:rFonts w:cs="Times New Roman"/>
          <w:b/>
          <w:i/>
          <w:color w:val="auto"/>
          <w:sz w:val="18"/>
        </w:rPr>
      </w:pPr>
      <w:r w:rsidRPr="00D12CA8">
        <w:rPr>
          <w:b/>
          <w:bCs/>
          <w:i/>
          <w:iCs/>
          <w:sz w:val="18"/>
        </w:rPr>
        <w:t>NOTES AND PREREQUISITES</w:t>
      </w:r>
    </w:p>
    <w:p w14:paraId="60FBE695"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 w:val="18"/>
          <w:szCs w:val="18"/>
          <w:bdr w:val="none" w:sz="0" w:space="0" w:color="auto"/>
        </w:rPr>
      </w:pPr>
      <w:r w:rsidRPr="00D12CA8">
        <w:lastRenderedPageBreak/>
        <w:tab/>
      </w:r>
      <w:r w:rsidRPr="00D12CA8">
        <w:rPr>
          <w:rFonts w:ascii="Times" w:hAnsi="Times"/>
          <w:color w:val="auto"/>
          <w:sz w:val="18"/>
          <w:szCs w:val="24"/>
          <w:bdr w:val="none" w:sz="0" w:space="0" w:color="auto"/>
        </w:rPr>
        <w:t xml:space="preserve">Essential prerequisites </w:t>
      </w:r>
      <w:r w:rsidRPr="00D12CA8">
        <w:rPr>
          <w:rFonts w:ascii="Times" w:hAnsi="Times"/>
          <w:color w:val="auto"/>
          <w:sz w:val="18"/>
          <w:szCs w:val="18"/>
          <w:bdr w:val="none" w:sz="0" w:space="0" w:color="auto"/>
        </w:rPr>
        <w:t xml:space="preserve">are competence in Ancient Greek language and </w:t>
      </w:r>
      <w:r w:rsidRPr="00D12CA8">
        <w:rPr>
          <w:color w:val="auto"/>
          <w:sz w:val="18"/>
          <w:szCs w:val="18"/>
          <w:bdr w:val="none" w:sz="0" w:space="0" w:color="auto"/>
        </w:rPr>
        <w:t>knowledge of key developments in the history of Greek literature from its origins to the Imperial Age.</w:t>
      </w:r>
    </w:p>
    <w:p w14:paraId="3AC9DF43" w14:textId="77777777" w:rsidR="008954A5" w:rsidRPr="00D12CA8" w:rsidRDefault="008954A5" w:rsidP="008954A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b/>
          <w:i/>
          <w:color w:val="auto"/>
          <w:sz w:val="18"/>
          <w:szCs w:val="24"/>
          <w:bdr w:val="none" w:sz="0" w:space="0" w:color="auto"/>
        </w:rPr>
      </w:pPr>
      <w:r w:rsidRPr="00D12CA8">
        <w:rPr>
          <w:color w:val="auto"/>
          <w:sz w:val="18"/>
          <w:szCs w:val="18"/>
          <w:bdr w:val="none" w:sz="0" w:space="0" w:color="auto"/>
        </w:rPr>
        <w:t>NOTES</w:t>
      </w:r>
    </w:p>
    <w:p w14:paraId="6D86CDDA" w14:textId="50DDE5D8" w:rsidR="00D35815" w:rsidRPr="00D12CA8" w:rsidRDefault="00EF065C">
      <w:pPr>
        <w:pStyle w:val="Testo2"/>
        <w:rPr>
          <w:shd w:val="clear" w:color="auto" w:fill="FFFFFF"/>
        </w:rPr>
      </w:pPr>
      <w:r w:rsidRPr="00D12CA8">
        <w:rPr>
          <w:shd w:val="clear" w:color="auto" w:fill="FFFFFF"/>
        </w:rPr>
        <w:t>1.</w:t>
      </w:r>
      <w:r w:rsidRPr="00D12CA8">
        <w:rPr>
          <w:shd w:val="clear" w:color="auto" w:fill="FFFFFF"/>
        </w:rPr>
        <w:tab/>
        <w:t xml:space="preserve">Students who have already passed the translation exam from Greek are exempt from reading </w:t>
      </w:r>
      <w:r w:rsidR="00ED2D23">
        <w:rPr>
          <w:shd w:val="clear" w:color="auto" w:fill="FFFFFF"/>
        </w:rPr>
        <w:t xml:space="preserve">Isocrates, </w:t>
      </w:r>
      <w:proofErr w:type="spellStart"/>
      <w:r w:rsidR="00ED2D23">
        <w:rPr>
          <w:i/>
          <w:iCs/>
          <w:shd w:val="clear" w:color="auto" w:fill="FFFFFF"/>
        </w:rPr>
        <w:t>Panegyricus</w:t>
      </w:r>
      <w:proofErr w:type="spellEnd"/>
      <w:r w:rsidRPr="00D12CA8">
        <w:rPr>
          <w:shd w:val="clear" w:color="auto" w:fill="FFFFFF"/>
        </w:rPr>
        <w:t>.</w:t>
      </w:r>
    </w:p>
    <w:p w14:paraId="67940D18" w14:textId="77777777" w:rsidR="00ED32B4" w:rsidRPr="00D12CA8" w:rsidRDefault="00EF065C" w:rsidP="008954A5">
      <w:pPr>
        <w:pStyle w:val="Testo2"/>
        <w:ind w:left="567" w:hanging="283"/>
        <w:rPr>
          <w:color w:val="auto"/>
          <w:szCs w:val="20"/>
          <w:bdr w:val="none" w:sz="0" w:space="0" w:color="auto"/>
        </w:rPr>
      </w:pPr>
      <w:r w:rsidRPr="00D12CA8">
        <w:rPr>
          <w:shd w:val="clear" w:color="auto" w:fill="FFFFFF"/>
        </w:rPr>
        <w:t>2.</w:t>
      </w:r>
      <w:r w:rsidRPr="00D12CA8">
        <w:rPr>
          <w:shd w:val="clear" w:color="auto" w:fill="FFFFFF"/>
        </w:rPr>
        <w:tab/>
        <w:t xml:space="preserve">Students may split the exam into two, taking the general part before the single-subject part </w:t>
      </w:r>
      <w:r w:rsidRPr="00D12CA8">
        <w:rPr>
          <w:color w:val="auto"/>
          <w:szCs w:val="20"/>
          <w:bdr w:val="none" w:sz="0" w:space="0" w:color="auto"/>
        </w:rPr>
        <w:t>(including home reading).</w:t>
      </w:r>
    </w:p>
    <w:p w14:paraId="5478B0DE" w14:textId="3665B81A" w:rsidR="00957299" w:rsidRPr="009008AA" w:rsidRDefault="00957299" w:rsidP="001D1257">
      <w:pPr>
        <w:pStyle w:val="Testo2"/>
        <w:ind w:firstLine="0"/>
        <w:rPr>
          <w:shd w:val="clear" w:color="auto" w:fill="FFFFFF"/>
        </w:rPr>
      </w:pPr>
    </w:p>
    <w:sectPr w:rsidR="00957299" w:rsidRPr="009008AA">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A918" w14:textId="77777777" w:rsidR="00380EB3" w:rsidRDefault="00380EB3">
      <w:pPr>
        <w:spacing w:line="240" w:lineRule="auto"/>
      </w:pPr>
      <w:r>
        <w:separator/>
      </w:r>
    </w:p>
  </w:endnote>
  <w:endnote w:type="continuationSeparator" w:id="0">
    <w:p w14:paraId="71109386" w14:textId="77777777" w:rsidR="00380EB3" w:rsidRDefault="00380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1B66" w14:textId="77777777" w:rsidR="00380EB3" w:rsidRDefault="00380EB3">
      <w:pPr>
        <w:spacing w:line="240" w:lineRule="auto"/>
      </w:pPr>
      <w:r>
        <w:separator/>
      </w:r>
    </w:p>
  </w:footnote>
  <w:footnote w:type="continuationSeparator" w:id="0">
    <w:p w14:paraId="296879D7" w14:textId="77777777" w:rsidR="00380EB3" w:rsidRDefault="00380E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EC6"/>
    <w:multiLevelType w:val="hybridMultilevel"/>
    <w:tmpl w:val="6D1A1C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C41B0"/>
    <w:multiLevelType w:val="hybridMultilevel"/>
    <w:tmpl w:val="4928D14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99C05BB"/>
    <w:multiLevelType w:val="hybridMultilevel"/>
    <w:tmpl w:val="B9BE48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076456"/>
    <w:multiLevelType w:val="hybridMultilevel"/>
    <w:tmpl w:val="838874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338100">
    <w:abstractNumId w:val="2"/>
  </w:num>
  <w:num w:numId="2" w16cid:durableId="1559591176">
    <w:abstractNumId w:val="1"/>
  </w:num>
  <w:num w:numId="3" w16cid:durableId="1912350944">
    <w:abstractNumId w:val="3"/>
  </w:num>
  <w:num w:numId="4" w16cid:durableId="70486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15"/>
    <w:rsid w:val="000441CB"/>
    <w:rsid w:val="00065305"/>
    <w:rsid w:val="000E0C7F"/>
    <w:rsid w:val="000E4A2F"/>
    <w:rsid w:val="001037F8"/>
    <w:rsid w:val="001A04B2"/>
    <w:rsid w:val="001D1257"/>
    <w:rsid w:val="001E2B91"/>
    <w:rsid w:val="002220E5"/>
    <w:rsid w:val="0026196A"/>
    <w:rsid w:val="00267157"/>
    <w:rsid w:val="00285005"/>
    <w:rsid w:val="002C355C"/>
    <w:rsid w:val="00336CF0"/>
    <w:rsid w:val="00344DFD"/>
    <w:rsid w:val="00371D8F"/>
    <w:rsid w:val="00380EB3"/>
    <w:rsid w:val="003A5522"/>
    <w:rsid w:val="003C381D"/>
    <w:rsid w:val="003C4DAB"/>
    <w:rsid w:val="003F1539"/>
    <w:rsid w:val="004D0BA5"/>
    <w:rsid w:val="004F1005"/>
    <w:rsid w:val="004F49BE"/>
    <w:rsid w:val="004F604A"/>
    <w:rsid w:val="0050666D"/>
    <w:rsid w:val="00521271"/>
    <w:rsid w:val="00577438"/>
    <w:rsid w:val="005E64BC"/>
    <w:rsid w:val="0064728F"/>
    <w:rsid w:val="00656644"/>
    <w:rsid w:val="00666C67"/>
    <w:rsid w:val="006729DA"/>
    <w:rsid w:val="006D265D"/>
    <w:rsid w:val="006E0CCB"/>
    <w:rsid w:val="00726FFF"/>
    <w:rsid w:val="00744624"/>
    <w:rsid w:val="00744DB9"/>
    <w:rsid w:val="00755D01"/>
    <w:rsid w:val="007D346D"/>
    <w:rsid w:val="007E533E"/>
    <w:rsid w:val="0080290D"/>
    <w:rsid w:val="0084325B"/>
    <w:rsid w:val="008510B2"/>
    <w:rsid w:val="008524A9"/>
    <w:rsid w:val="00887962"/>
    <w:rsid w:val="00893965"/>
    <w:rsid w:val="008954A5"/>
    <w:rsid w:val="008A1A13"/>
    <w:rsid w:val="008C3301"/>
    <w:rsid w:val="008F719D"/>
    <w:rsid w:val="009008AA"/>
    <w:rsid w:val="00915134"/>
    <w:rsid w:val="00951C40"/>
    <w:rsid w:val="00957299"/>
    <w:rsid w:val="009829EA"/>
    <w:rsid w:val="009C05FF"/>
    <w:rsid w:val="009E0B65"/>
    <w:rsid w:val="009E6992"/>
    <w:rsid w:val="00A3035D"/>
    <w:rsid w:val="00A56DD2"/>
    <w:rsid w:val="00AB75D4"/>
    <w:rsid w:val="00B010E3"/>
    <w:rsid w:val="00B13A6C"/>
    <w:rsid w:val="00B94F27"/>
    <w:rsid w:val="00BA3BA9"/>
    <w:rsid w:val="00BA448A"/>
    <w:rsid w:val="00BB4626"/>
    <w:rsid w:val="00BD0378"/>
    <w:rsid w:val="00BD5B08"/>
    <w:rsid w:val="00BE5B5E"/>
    <w:rsid w:val="00C256A0"/>
    <w:rsid w:val="00C65248"/>
    <w:rsid w:val="00C81CC9"/>
    <w:rsid w:val="00CA2496"/>
    <w:rsid w:val="00CB7DF5"/>
    <w:rsid w:val="00CD108F"/>
    <w:rsid w:val="00CD7DB6"/>
    <w:rsid w:val="00D1125F"/>
    <w:rsid w:val="00D125D9"/>
    <w:rsid w:val="00D12CA8"/>
    <w:rsid w:val="00D35815"/>
    <w:rsid w:val="00D517FB"/>
    <w:rsid w:val="00D571F3"/>
    <w:rsid w:val="00DB171A"/>
    <w:rsid w:val="00DD3275"/>
    <w:rsid w:val="00E27352"/>
    <w:rsid w:val="00E77443"/>
    <w:rsid w:val="00EA3117"/>
    <w:rsid w:val="00EB4968"/>
    <w:rsid w:val="00EC2A02"/>
    <w:rsid w:val="00EC695A"/>
    <w:rsid w:val="00ED2D23"/>
    <w:rsid w:val="00ED32B4"/>
    <w:rsid w:val="00EF065C"/>
    <w:rsid w:val="00EF435B"/>
    <w:rsid w:val="00F25684"/>
    <w:rsid w:val="00F55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4991"/>
  <w15:docId w15:val="{EDB1C15F-79CA-424F-B308-04B10C67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link w:val="Titolo2Carattere"/>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character" w:customStyle="1" w:styleId="highlight">
    <w:name w:val="highlight"/>
    <w:basedOn w:val="Carpredefinitoparagrafo"/>
    <w:rsid w:val="00EC695A"/>
  </w:style>
  <w:style w:type="character" w:customStyle="1" w:styleId="a-size-large">
    <w:name w:val="a-size-large"/>
    <w:basedOn w:val="Carpredefinitoparagrafo"/>
    <w:rsid w:val="00EC695A"/>
  </w:style>
  <w:style w:type="character" w:customStyle="1" w:styleId="author">
    <w:name w:val="author"/>
    <w:basedOn w:val="Carpredefinitoparagrafo"/>
    <w:rsid w:val="00EC695A"/>
  </w:style>
  <w:style w:type="character" w:customStyle="1" w:styleId="a-declarative">
    <w:name w:val="a-declarative"/>
    <w:basedOn w:val="Carpredefinitoparagrafo"/>
    <w:rsid w:val="00EC695A"/>
  </w:style>
  <w:style w:type="character" w:customStyle="1" w:styleId="a-color-secondary">
    <w:name w:val="a-color-secondary"/>
    <w:basedOn w:val="Carpredefinitoparagrafo"/>
    <w:rsid w:val="00EC695A"/>
  </w:style>
  <w:style w:type="character" w:customStyle="1" w:styleId="Titolo2Carattere">
    <w:name w:val="Titolo 2 Carattere"/>
    <w:link w:val="Titolo2"/>
    <w:rsid w:val="00EA3117"/>
    <w:rPr>
      <w:rFonts w:ascii="Times" w:hAnsi="Times" w:cs="Arial Unicode MS"/>
      <w:smallCaps/>
      <w:color w:val="000000"/>
      <w:sz w:val="18"/>
      <w:szCs w:val="18"/>
      <w:u w:color="000000"/>
      <w:lang w:val="en-GB"/>
    </w:rPr>
  </w:style>
  <w:style w:type="character" w:styleId="Enfasigrassetto">
    <w:name w:val="Strong"/>
    <w:basedOn w:val="Carpredefinitoparagrafo"/>
    <w:uiPriority w:val="22"/>
    <w:qFormat/>
    <w:rsid w:val="003F1539"/>
    <w:rPr>
      <w:b/>
      <w:bCs/>
    </w:rPr>
  </w:style>
  <w:style w:type="paragraph" w:styleId="Testofumetto">
    <w:name w:val="Balloon Text"/>
    <w:basedOn w:val="Normale"/>
    <w:link w:val="TestofumettoCarattere"/>
    <w:uiPriority w:val="99"/>
    <w:semiHidden/>
    <w:unhideWhenUsed/>
    <w:rsid w:val="003F153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539"/>
    <w:rPr>
      <w:rFonts w:ascii="Segoe UI" w:hAnsi="Segoe UI" w:cs="Segoe UI"/>
      <w:color w:val="000000"/>
      <w:sz w:val="18"/>
      <w:szCs w:val="18"/>
      <w:u w:color="000000"/>
    </w:rPr>
  </w:style>
  <w:style w:type="paragraph" w:styleId="PreformattatoHTML">
    <w:name w:val="HTML Preformatted"/>
    <w:basedOn w:val="Normale"/>
    <w:link w:val="PreformattatoHTMLCarattere"/>
    <w:uiPriority w:val="99"/>
    <w:semiHidden/>
    <w:unhideWhenUsed/>
    <w:rsid w:val="007D346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7D346D"/>
    <w:rPr>
      <w:rFonts w:ascii="Courier New" w:eastAsia="Times New Roman" w:hAnsi="Courier New" w:cs="Courier New"/>
      <w:bdr w:val="none" w:sz="0" w:space="0" w:color="auto"/>
      <w:lang w:val="it-IT"/>
    </w:rPr>
  </w:style>
  <w:style w:type="character" w:customStyle="1" w:styleId="y2iqfc">
    <w:name w:val="y2iqfc"/>
    <w:basedOn w:val="Carpredefinitoparagrafo"/>
    <w:rsid w:val="007D346D"/>
  </w:style>
  <w:style w:type="character" w:styleId="Enfasicorsivo">
    <w:name w:val="Emphasis"/>
    <w:basedOn w:val="Carpredefinitoparagrafo"/>
    <w:uiPriority w:val="20"/>
    <w:qFormat/>
    <w:rsid w:val="00666C67"/>
    <w:rPr>
      <w:i/>
      <w:iCs/>
    </w:rPr>
  </w:style>
  <w:style w:type="paragraph" w:styleId="Paragrafoelenco">
    <w:name w:val="List Paragraph"/>
    <w:basedOn w:val="Normale"/>
    <w:uiPriority w:val="34"/>
    <w:qFormat/>
    <w:rsid w:val="00E7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852">
      <w:bodyDiv w:val="1"/>
      <w:marLeft w:val="0"/>
      <w:marRight w:val="0"/>
      <w:marTop w:val="0"/>
      <w:marBottom w:val="0"/>
      <w:divBdr>
        <w:top w:val="none" w:sz="0" w:space="0" w:color="auto"/>
        <w:left w:val="none" w:sz="0" w:space="0" w:color="auto"/>
        <w:bottom w:val="none" w:sz="0" w:space="0" w:color="auto"/>
        <w:right w:val="none" w:sz="0" w:space="0" w:color="auto"/>
      </w:divBdr>
    </w:div>
    <w:div w:id="280108326">
      <w:bodyDiv w:val="1"/>
      <w:marLeft w:val="0"/>
      <w:marRight w:val="0"/>
      <w:marTop w:val="0"/>
      <w:marBottom w:val="0"/>
      <w:divBdr>
        <w:top w:val="none" w:sz="0" w:space="0" w:color="auto"/>
        <w:left w:val="none" w:sz="0" w:space="0" w:color="auto"/>
        <w:bottom w:val="none" w:sz="0" w:space="0" w:color="auto"/>
        <w:right w:val="none" w:sz="0" w:space="0" w:color="auto"/>
      </w:divBdr>
    </w:div>
    <w:div w:id="303514325">
      <w:bodyDiv w:val="1"/>
      <w:marLeft w:val="0"/>
      <w:marRight w:val="0"/>
      <w:marTop w:val="0"/>
      <w:marBottom w:val="0"/>
      <w:divBdr>
        <w:top w:val="none" w:sz="0" w:space="0" w:color="auto"/>
        <w:left w:val="none" w:sz="0" w:space="0" w:color="auto"/>
        <w:bottom w:val="none" w:sz="0" w:space="0" w:color="auto"/>
        <w:right w:val="none" w:sz="0" w:space="0" w:color="auto"/>
      </w:divBdr>
    </w:div>
    <w:div w:id="389110303">
      <w:bodyDiv w:val="1"/>
      <w:marLeft w:val="0"/>
      <w:marRight w:val="0"/>
      <w:marTop w:val="0"/>
      <w:marBottom w:val="0"/>
      <w:divBdr>
        <w:top w:val="none" w:sz="0" w:space="0" w:color="auto"/>
        <w:left w:val="none" w:sz="0" w:space="0" w:color="auto"/>
        <w:bottom w:val="none" w:sz="0" w:space="0" w:color="auto"/>
        <w:right w:val="none" w:sz="0" w:space="0" w:color="auto"/>
      </w:divBdr>
    </w:div>
    <w:div w:id="680397064">
      <w:bodyDiv w:val="1"/>
      <w:marLeft w:val="0"/>
      <w:marRight w:val="0"/>
      <w:marTop w:val="0"/>
      <w:marBottom w:val="0"/>
      <w:divBdr>
        <w:top w:val="none" w:sz="0" w:space="0" w:color="auto"/>
        <w:left w:val="none" w:sz="0" w:space="0" w:color="auto"/>
        <w:bottom w:val="none" w:sz="0" w:space="0" w:color="auto"/>
        <w:right w:val="none" w:sz="0" w:space="0" w:color="auto"/>
      </w:divBdr>
    </w:div>
    <w:div w:id="1724255506">
      <w:bodyDiv w:val="1"/>
      <w:marLeft w:val="0"/>
      <w:marRight w:val="0"/>
      <w:marTop w:val="0"/>
      <w:marBottom w:val="0"/>
      <w:divBdr>
        <w:top w:val="none" w:sz="0" w:space="0" w:color="auto"/>
        <w:left w:val="none" w:sz="0" w:space="0" w:color="auto"/>
        <w:bottom w:val="none" w:sz="0" w:space="0" w:color="auto"/>
        <w:right w:val="none" w:sz="0" w:space="0" w:color="auto"/>
      </w:divBdr>
    </w:div>
    <w:div w:id="1908497150">
      <w:bodyDiv w:val="1"/>
      <w:marLeft w:val="0"/>
      <w:marRight w:val="0"/>
      <w:marTop w:val="0"/>
      <w:marBottom w:val="0"/>
      <w:divBdr>
        <w:top w:val="none" w:sz="0" w:space="0" w:color="auto"/>
        <w:left w:val="none" w:sz="0" w:space="0" w:color="auto"/>
        <w:bottom w:val="none" w:sz="0" w:space="0" w:color="auto"/>
        <w:right w:val="none" w:sz="0" w:space="0" w:color="auto"/>
      </w:divBdr>
    </w:div>
    <w:div w:id="1953317065">
      <w:bodyDiv w:val="1"/>
      <w:marLeft w:val="0"/>
      <w:marRight w:val="0"/>
      <w:marTop w:val="0"/>
      <w:marBottom w:val="0"/>
      <w:divBdr>
        <w:top w:val="none" w:sz="0" w:space="0" w:color="auto"/>
        <w:left w:val="none" w:sz="0" w:space="0" w:color="auto"/>
        <w:bottom w:val="none" w:sz="0" w:space="0" w:color="auto"/>
        <w:right w:val="none" w:sz="0" w:space="0" w:color="auto"/>
      </w:divBdr>
    </w:div>
    <w:div w:id="2001302319">
      <w:bodyDiv w:val="1"/>
      <w:marLeft w:val="0"/>
      <w:marRight w:val="0"/>
      <w:marTop w:val="0"/>
      <w:marBottom w:val="0"/>
      <w:divBdr>
        <w:top w:val="none" w:sz="0" w:space="0" w:color="auto"/>
        <w:left w:val="none" w:sz="0" w:space="0" w:color="auto"/>
        <w:bottom w:val="none" w:sz="0" w:space="0" w:color="auto"/>
        <w:right w:val="none" w:sz="0" w:space="0" w:color="auto"/>
      </w:divBdr>
    </w:div>
    <w:div w:id="214034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A9DA-9C18-4F11-8159-05BEBBE9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Porro Antonietta</dc:creator>
  <cp:lastModifiedBy>Bisello Stefano</cp:lastModifiedBy>
  <cp:revision>2</cp:revision>
  <dcterms:created xsi:type="dcterms:W3CDTF">2023-05-26T13:32:00Z</dcterms:created>
  <dcterms:modified xsi:type="dcterms:W3CDTF">2023-05-26T13:32:00Z</dcterms:modified>
</cp:coreProperties>
</file>