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0B0A" w14:textId="77777777" w:rsidR="00F35479" w:rsidRPr="00E84D06" w:rsidRDefault="00F35479" w:rsidP="00F35479">
      <w:pPr>
        <w:spacing w:before="480"/>
        <w:ind w:left="284" w:hanging="284"/>
        <w:outlineLvl w:val="0"/>
        <w:rPr>
          <w:rFonts w:ascii="Times" w:hAnsi="Times"/>
          <w:b/>
        </w:rPr>
      </w:pPr>
      <w:r>
        <w:rPr>
          <w:rFonts w:ascii="Times" w:hAnsi="Times"/>
          <w:b/>
        </w:rPr>
        <w:t>New Testament Philology and Exegesis</w:t>
      </w:r>
    </w:p>
    <w:p w14:paraId="5A42203C" w14:textId="408B0F6C" w:rsidR="00214C35" w:rsidRPr="00214C35" w:rsidRDefault="00214C35" w:rsidP="00214C35">
      <w:pPr>
        <w:spacing w:line="240" w:lineRule="exact"/>
        <w:jc w:val="left"/>
        <w:outlineLvl w:val="1"/>
        <w:rPr>
          <w:rFonts w:eastAsia="Times New Roman"/>
          <w:smallCaps/>
          <w:kern w:val="0"/>
          <w:sz w:val="18"/>
          <w14:ligatures w14:val="none"/>
        </w:rPr>
      </w:pPr>
      <w:r>
        <w:rPr>
          <w:smallCaps/>
          <w:sz w:val="18"/>
        </w:rPr>
        <w:t>Prof. Francesca Minonne</w:t>
      </w:r>
    </w:p>
    <w:p w14:paraId="35DB89FF" w14:textId="5C66EA32" w:rsidR="00214C35" w:rsidRPr="00214C35" w:rsidRDefault="00214C35" w:rsidP="00214C35">
      <w:pPr>
        <w:tabs>
          <w:tab w:val="left" w:pos="284"/>
        </w:tabs>
        <w:spacing w:before="240" w:after="120" w:line="240" w:lineRule="exact"/>
        <w:rPr>
          <w:rFonts w:eastAsia="Times New Roman"/>
          <w:b/>
          <w:kern w:val="0"/>
          <w:sz w:val="18"/>
          <w:szCs w:val="18"/>
          <w14:ligatures w14:val="none"/>
        </w:rPr>
      </w:pPr>
      <w:r>
        <w:rPr>
          <w:b/>
          <w:i/>
          <w:sz w:val="18"/>
          <w:szCs w:val="18"/>
        </w:rPr>
        <w:t>COURSE AIMS AND INTENDED LEARNING OUTCOMES</w:t>
      </w:r>
    </w:p>
    <w:p w14:paraId="58B2DE6D" w14:textId="7ECADD3D" w:rsidR="00113E6C" w:rsidRPr="00A87A76" w:rsidRDefault="00113E6C" w:rsidP="004E038C">
      <w:pPr>
        <w:spacing w:line="240" w:lineRule="exact"/>
        <w:rPr>
          <w:rFonts w:eastAsia="MS Mincho"/>
          <w:kern w:val="0"/>
          <w14:ligatures w14:val="none"/>
        </w:rPr>
      </w:pPr>
      <w:r>
        <w:t>The course is divided into a general part in semester 1 (module 1) and a single-subject part in semester 2 (module 2).</w:t>
      </w:r>
    </w:p>
    <w:p w14:paraId="0581E21D" w14:textId="79558A5A" w:rsidR="005D4F5E" w:rsidRPr="00A87A76" w:rsidRDefault="00113E6C" w:rsidP="004E038C">
      <w:pPr>
        <w:spacing w:line="240" w:lineRule="exact"/>
        <w:rPr>
          <w:rFonts w:eastAsia="MS Mincho"/>
          <w:kern w:val="0"/>
          <w14:ligatures w14:val="none"/>
        </w:rPr>
      </w:pPr>
      <w:r>
        <w:t xml:space="preserve">The </w:t>
      </w:r>
      <w:r>
        <w:rPr>
          <w:u w:val="single"/>
        </w:rPr>
        <w:t>general part</w:t>
      </w:r>
      <w:r>
        <w:t xml:space="preserve"> aims to </w:t>
      </w:r>
      <w:r w:rsidR="00941E23">
        <w:t>analyse</w:t>
      </w:r>
      <w:r>
        <w:t xml:space="preserve"> the texts that make up the New Testament and the process of defining the canon, based the philological questions concerning the documentary sources and in light of the defining historical and sociopolitical dynamics of the earliest centuries of the Christian era. Students will read a critical edition of the New Testament and compare this with the manuscripts, making use of key research tools and evaluating the contribution of the digital medium to traditional studies.</w:t>
      </w:r>
    </w:p>
    <w:p w14:paraId="0B037BD2" w14:textId="30774970" w:rsidR="007805C3" w:rsidRPr="00A87A76" w:rsidRDefault="00A17404" w:rsidP="004E038C">
      <w:pPr>
        <w:spacing w:line="240" w:lineRule="exact"/>
        <w:rPr>
          <w:rFonts w:eastAsia="MS Mincho"/>
          <w:kern w:val="0"/>
          <w14:ligatures w14:val="none"/>
        </w:rPr>
      </w:pPr>
      <w:r>
        <w:t>By the end of the module, students will be able to critically approach the New Testament texts, accurately contextualising them and their distinguishing characteristics. In addition, students will be able to access sources independently and use key research tools, including digital ones.</w:t>
      </w:r>
    </w:p>
    <w:p w14:paraId="4C53F8D7" w14:textId="4BE3FD96" w:rsidR="005D4F5E" w:rsidRPr="00A87A76" w:rsidRDefault="003573C8" w:rsidP="004E038C">
      <w:pPr>
        <w:spacing w:line="240" w:lineRule="exact"/>
        <w:rPr>
          <w:rFonts w:eastAsia="MS Mincho"/>
          <w:kern w:val="0"/>
          <w14:ligatures w14:val="none"/>
        </w:rPr>
      </w:pPr>
      <w:r>
        <w:t xml:space="preserve">The </w:t>
      </w:r>
      <w:r>
        <w:rPr>
          <w:u w:val="single"/>
        </w:rPr>
        <w:t>single-subject part</w:t>
      </w:r>
      <w:r>
        <w:t xml:space="preserve"> is dedicated to the reading of the </w:t>
      </w:r>
      <w:r>
        <w:rPr>
          <w:i/>
          <w:iCs/>
        </w:rPr>
        <w:t>Second Epistle to the Corinthians</w:t>
      </w:r>
      <w:r>
        <w:t xml:space="preserve"> and to the study of the figure of Paul the Apostle, in order to explore the history of the first Christian communities. The course aims to reconstruct </w:t>
      </w:r>
      <w:r w:rsidR="00462306">
        <w:t xml:space="preserve">the key events in </w:t>
      </w:r>
      <w:r>
        <w:t>Paul</w:t>
      </w:r>
      <w:r w:rsidR="00462306">
        <w:t xml:space="preserve">’s life and among </w:t>
      </w:r>
      <w:r>
        <w:t xml:space="preserve">his complex network, drawing a comparison with the narrative of the </w:t>
      </w:r>
      <w:r>
        <w:rPr>
          <w:i/>
          <w:iCs/>
        </w:rPr>
        <w:t>Acts of the Apostles</w:t>
      </w:r>
      <w:r>
        <w:t xml:space="preserve"> and reflecting on the evolution of relational dynamics in the earliest Christian movement.</w:t>
      </w:r>
    </w:p>
    <w:p w14:paraId="4249BA34" w14:textId="60A887FC" w:rsidR="00214C35" w:rsidRPr="00A87A76" w:rsidRDefault="00220D4D" w:rsidP="004E038C">
      <w:pPr>
        <w:spacing w:line="240" w:lineRule="exact"/>
        <w:rPr>
          <w:rFonts w:eastAsia="MS Mincho"/>
          <w:kern w:val="0"/>
          <w14:ligatures w14:val="none"/>
        </w:rPr>
      </w:pPr>
      <w:r>
        <w:t xml:space="preserve">By the end of the module, students will have developed the skills to examine the reality of the first groups of Christ’s disciples, in particular of the heterogeneous community active in Corinth, taking into consideration the problems </w:t>
      </w:r>
      <w:r w:rsidR="00227FEF">
        <w:t>addressed</w:t>
      </w:r>
      <w:r>
        <w:t xml:space="preserve"> in the dialogue with Paul and the means of transmitting Christ’s message.</w:t>
      </w:r>
    </w:p>
    <w:p w14:paraId="21792A12" w14:textId="77777777" w:rsidR="00214C35" w:rsidRPr="00214C35" w:rsidRDefault="00214C35" w:rsidP="00214C35">
      <w:pPr>
        <w:tabs>
          <w:tab w:val="left" w:pos="284"/>
        </w:tabs>
        <w:spacing w:before="240" w:after="120" w:line="240" w:lineRule="exact"/>
        <w:rPr>
          <w:rFonts w:eastAsia="Times New Roman"/>
          <w:b/>
          <w:kern w:val="0"/>
          <w:sz w:val="18"/>
          <w:szCs w:val="18"/>
          <w14:ligatures w14:val="none"/>
        </w:rPr>
      </w:pPr>
      <w:r>
        <w:rPr>
          <w:b/>
          <w:i/>
          <w:sz w:val="18"/>
          <w:szCs w:val="18"/>
        </w:rPr>
        <w:t>COURSE CONTENT</w:t>
      </w:r>
    </w:p>
    <w:p w14:paraId="60611443" w14:textId="7C533B06" w:rsidR="00B01C6D" w:rsidRPr="00A87A76" w:rsidRDefault="003349A5" w:rsidP="00214C35">
      <w:pPr>
        <w:spacing w:line="240" w:lineRule="exact"/>
        <w:rPr>
          <w:rFonts w:eastAsia="MS Mincho"/>
          <w:kern w:val="0"/>
          <w14:ligatures w14:val="none"/>
        </w:rPr>
      </w:pPr>
      <w:r>
        <w:t xml:space="preserve">General part (Module </w:t>
      </w:r>
      <w:r w:rsidR="006B1BE9">
        <w:t>1</w:t>
      </w:r>
      <w:r>
        <w:t>): “The New Testament: Texts and interpretations.”</w:t>
      </w:r>
    </w:p>
    <w:p w14:paraId="16010D02" w14:textId="67741E2A" w:rsidR="00214C35" w:rsidRPr="00A87A76" w:rsidRDefault="00324431" w:rsidP="00214C35">
      <w:pPr>
        <w:spacing w:line="240" w:lineRule="exact"/>
        <w:rPr>
          <w:rFonts w:eastAsia="MS Mincho"/>
          <w:kern w:val="0"/>
          <w14:ligatures w14:val="none"/>
        </w:rPr>
      </w:pPr>
      <w:r>
        <w:t>The course aims to analy</w:t>
      </w:r>
      <w:r w:rsidR="00A7630D">
        <w:t>s</w:t>
      </w:r>
      <w:r>
        <w:t xml:space="preserve">e the composite nature of the New Testament, exploring the following themes: The philological study of the New Testament and the contribution of exegesis. Lexicon and research tools. Oral tradition. The documentary sources. The New Testament: Content and tradition of the texts. The </w:t>
      </w:r>
      <w:r w:rsidR="00C02739">
        <w:t>establishment</w:t>
      </w:r>
      <w:r>
        <w:t xml:space="preserve"> of the canon and the so-called apocrypha. Translations into ancient and modern languages.</w:t>
      </w:r>
    </w:p>
    <w:p w14:paraId="15FC7D83" w14:textId="453B42A5" w:rsidR="00B01C6D" w:rsidRPr="00A87A76" w:rsidRDefault="00ED22AA" w:rsidP="00A87A76">
      <w:pPr>
        <w:spacing w:before="120" w:line="240" w:lineRule="exact"/>
        <w:rPr>
          <w:rFonts w:eastAsia="MS Mincho"/>
          <w:kern w:val="0"/>
          <w14:ligatures w14:val="none"/>
        </w:rPr>
      </w:pPr>
      <w:r>
        <w:t>Single-subject part (Module 2): “From the “</w:t>
      </w:r>
      <w:r w:rsidR="005A00CA">
        <w:t>l</w:t>
      </w:r>
      <w:r>
        <w:t>etter” to the “body”: Paul in dialogue with the Corinthians.”</w:t>
      </w:r>
    </w:p>
    <w:p w14:paraId="641EF54E" w14:textId="18083EDE" w:rsidR="00ED22AA" w:rsidRPr="00A87A76" w:rsidRDefault="00A078C9" w:rsidP="00214C35">
      <w:pPr>
        <w:spacing w:line="240" w:lineRule="exact"/>
        <w:rPr>
          <w:rFonts w:eastAsia="MS Mincho"/>
          <w:kern w:val="0"/>
          <w14:ligatures w14:val="none"/>
        </w:rPr>
      </w:pPr>
      <w:r>
        <w:lastRenderedPageBreak/>
        <w:t xml:space="preserve">Students will begin by reading Paul’s </w:t>
      </w:r>
      <w:r>
        <w:rPr>
          <w:i/>
          <w:iCs/>
        </w:rPr>
        <w:t xml:space="preserve">Second Epistle to the Corinthians </w:t>
      </w:r>
      <w:r>
        <w:t xml:space="preserve">to examine its literary structure, social context and theological content. </w:t>
      </w:r>
      <w:r w:rsidR="000C023F" w:rsidRPr="000C023F">
        <w:t>In this way, the course will explore the function of the letter in terms of consolidating the Pauline communities, within the broader context of the characteristics of the epistolary genre in the ancient world.</w:t>
      </w:r>
    </w:p>
    <w:p w14:paraId="415CC8F0" w14:textId="60DA3DE1" w:rsidR="00214C35" w:rsidRPr="00214C35" w:rsidRDefault="00214C35" w:rsidP="00214C35">
      <w:pPr>
        <w:tabs>
          <w:tab w:val="left" w:pos="284"/>
        </w:tabs>
        <w:spacing w:before="240" w:after="120" w:line="240" w:lineRule="exact"/>
        <w:rPr>
          <w:rFonts w:eastAsia="Times New Roman"/>
          <w:b/>
          <w:i/>
          <w:kern w:val="0"/>
          <w:sz w:val="18"/>
          <w:szCs w:val="18"/>
          <w14:ligatures w14:val="none"/>
        </w:rPr>
      </w:pPr>
      <w:r>
        <w:rPr>
          <w:b/>
          <w:i/>
          <w:sz w:val="18"/>
          <w:szCs w:val="18"/>
        </w:rPr>
        <w:t>READING LIST</w:t>
      </w:r>
    </w:p>
    <w:p w14:paraId="1F957668" w14:textId="77777777" w:rsidR="00214C35" w:rsidRDefault="00214C35" w:rsidP="00214C35">
      <w:pPr>
        <w:spacing w:before="120" w:line="220" w:lineRule="exact"/>
        <w:ind w:left="284"/>
        <w:rPr>
          <w:rFonts w:eastAsia="Times New Roman"/>
          <w:b/>
          <w:kern w:val="0"/>
          <w:sz w:val="18"/>
          <w:szCs w:val="18"/>
          <w14:ligatures w14:val="none"/>
        </w:rPr>
      </w:pPr>
      <w:r>
        <w:rPr>
          <w:b/>
          <w:sz w:val="18"/>
          <w:szCs w:val="18"/>
        </w:rPr>
        <w:t>Module 1</w:t>
      </w:r>
    </w:p>
    <w:p w14:paraId="4EE485EA" w14:textId="109F714A" w:rsidR="00DE3132" w:rsidRPr="006B1BE9" w:rsidRDefault="00214C35" w:rsidP="0060572F">
      <w:pPr>
        <w:pStyle w:val="Paragrafoelenco"/>
        <w:numPr>
          <w:ilvl w:val="0"/>
          <w:numId w:val="11"/>
        </w:numPr>
        <w:tabs>
          <w:tab w:val="left" w:pos="284"/>
        </w:tabs>
        <w:spacing w:line="240" w:lineRule="exact"/>
        <w:ind w:left="284" w:hanging="284"/>
        <w:rPr>
          <w:rFonts w:eastAsia="Times New Roman"/>
          <w:spacing w:val="-5"/>
          <w:kern w:val="0"/>
          <w:sz w:val="18"/>
          <w:szCs w:val="18"/>
          <w:lang w:val="it-IT"/>
          <w14:ligatures w14:val="none"/>
        </w:rPr>
      </w:pPr>
      <w:r w:rsidRPr="004E038C">
        <w:rPr>
          <w:smallCaps/>
          <w:sz w:val="16"/>
          <w:szCs w:val="16"/>
          <w:lang w:val="it-IT"/>
        </w:rPr>
        <w:t>R. Maisano</w:t>
      </w:r>
      <w:r w:rsidRPr="006B1BE9">
        <w:rPr>
          <w:smallCaps/>
          <w:sz w:val="18"/>
          <w:szCs w:val="18"/>
          <w:lang w:val="it-IT"/>
        </w:rPr>
        <w:t>,</w:t>
      </w:r>
      <w:r w:rsidRPr="006B1BE9">
        <w:rPr>
          <w:i/>
          <w:sz w:val="18"/>
          <w:szCs w:val="18"/>
          <w:lang w:val="it-IT"/>
        </w:rPr>
        <w:t xml:space="preserve"> </w:t>
      </w:r>
      <w:r w:rsidRPr="006B1BE9">
        <w:rPr>
          <w:i/>
          <w:iCs/>
          <w:sz w:val="18"/>
          <w:szCs w:val="18"/>
          <w:lang w:val="it-IT"/>
        </w:rPr>
        <w:t>Filologia del Nuovo Testamento. La tradizione e la trasmissione dei testi</w:t>
      </w:r>
      <w:r w:rsidRPr="006B1BE9">
        <w:rPr>
          <w:iCs/>
          <w:sz w:val="18"/>
          <w:szCs w:val="18"/>
          <w:lang w:val="it-IT"/>
        </w:rPr>
        <w:t>,</w:t>
      </w:r>
      <w:r w:rsidRPr="006B1BE9">
        <w:rPr>
          <w:sz w:val="18"/>
          <w:szCs w:val="18"/>
          <w:lang w:val="it-IT"/>
        </w:rPr>
        <w:t xml:space="preserve"> Carocci, Rome, 2014.</w:t>
      </w:r>
    </w:p>
    <w:p w14:paraId="0A979FE7" w14:textId="2F2AD136" w:rsidR="00EC1658" w:rsidRPr="00CC563F" w:rsidRDefault="009C620F" w:rsidP="0060572F">
      <w:pPr>
        <w:pStyle w:val="Paragrafoelenco"/>
        <w:numPr>
          <w:ilvl w:val="0"/>
          <w:numId w:val="11"/>
        </w:numPr>
        <w:tabs>
          <w:tab w:val="left" w:pos="284"/>
        </w:tabs>
        <w:spacing w:line="240" w:lineRule="exact"/>
        <w:ind w:left="284" w:hanging="284"/>
        <w:rPr>
          <w:rFonts w:eastAsia="Times New Roman"/>
          <w:spacing w:val="-5"/>
          <w:kern w:val="0"/>
          <w:sz w:val="18"/>
          <w:szCs w:val="18"/>
          <w14:ligatures w14:val="none"/>
        </w:rPr>
      </w:pPr>
      <w:r>
        <w:rPr>
          <w:sz w:val="18"/>
          <w:szCs w:val="18"/>
        </w:rPr>
        <w:t>Lecture materials.</w:t>
      </w:r>
    </w:p>
    <w:p w14:paraId="5B6BB958" w14:textId="55B1C3AA" w:rsidR="00FE5763" w:rsidRPr="00730BAC" w:rsidRDefault="00A87A76" w:rsidP="00FE5763">
      <w:pPr>
        <w:tabs>
          <w:tab w:val="left" w:pos="284"/>
        </w:tabs>
        <w:spacing w:line="240" w:lineRule="exact"/>
        <w:ind w:left="284" w:hanging="284"/>
        <w:rPr>
          <w:rFonts w:eastAsia="Times New Roman"/>
          <w:iCs/>
          <w:kern w:val="0"/>
          <w:sz w:val="18"/>
          <w:szCs w:val="18"/>
          <w:u w:val="single"/>
          <w14:ligatures w14:val="none"/>
        </w:rPr>
      </w:pPr>
      <w:r w:rsidRPr="00930043">
        <w:rPr>
          <w:iCs/>
          <w:sz w:val="18"/>
          <w:szCs w:val="18"/>
        </w:rPr>
        <w:tab/>
      </w:r>
      <w:r>
        <w:rPr>
          <w:iCs/>
          <w:sz w:val="18"/>
          <w:szCs w:val="18"/>
          <w:u w:val="single"/>
        </w:rPr>
        <w:t>Main critical edition</w:t>
      </w:r>
    </w:p>
    <w:p w14:paraId="4EB23D3C" w14:textId="77777777" w:rsidR="00FE5763" w:rsidRPr="00FE5763" w:rsidRDefault="00FE5763" w:rsidP="00FE5763">
      <w:pPr>
        <w:spacing w:line="220" w:lineRule="exact"/>
        <w:ind w:left="284" w:hanging="284"/>
        <w:rPr>
          <w:rFonts w:eastAsia="Times New Roman"/>
          <w:kern w:val="0"/>
          <w:sz w:val="18"/>
          <w:szCs w:val="18"/>
          <w14:ligatures w14:val="none"/>
        </w:rPr>
      </w:pPr>
      <w:r w:rsidRPr="004E038C">
        <w:rPr>
          <w:smallCaps/>
          <w:sz w:val="16"/>
          <w:szCs w:val="16"/>
        </w:rPr>
        <w:t>Nestle – Aland</w:t>
      </w:r>
      <w:r>
        <w:rPr>
          <w:sz w:val="18"/>
          <w:szCs w:val="18"/>
        </w:rPr>
        <w:t xml:space="preserve">, </w:t>
      </w:r>
      <w:r>
        <w:rPr>
          <w:i/>
          <w:sz w:val="18"/>
          <w:szCs w:val="18"/>
        </w:rPr>
        <w:t>Novum Testamentum Graece</w:t>
      </w:r>
      <w:r>
        <w:rPr>
          <w:sz w:val="18"/>
          <w:szCs w:val="18"/>
        </w:rPr>
        <w:t>, Deutsche Bibelgesellschaft, Stuttgart, 2012</w:t>
      </w:r>
      <w:r>
        <w:rPr>
          <w:sz w:val="18"/>
          <w:szCs w:val="18"/>
          <w:vertAlign w:val="superscript"/>
        </w:rPr>
        <w:t>28</w:t>
      </w:r>
      <w:r>
        <w:rPr>
          <w:sz w:val="18"/>
          <w:szCs w:val="18"/>
        </w:rPr>
        <w:t>.</w:t>
      </w:r>
    </w:p>
    <w:p w14:paraId="13D100B3" w14:textId="1FAC39CF" w:rsidR="00FE5763" w:rsidRPr="00730BAC" w:rsidRDefault="00A87A76" w:rsidP="00FE5763">
      <w:pPr>
        <w:tabs>
          <w:tab w:val="left" w:pos="284"/>
        </w:tabs>
        <w:spacing w:line="240" w:lineRule="exact"/>
        <w:ind w:left="284" w:hanging="284"/>
        <w:rPr>
          <w:rFonts w:eastAsia="Times New Roman"/>
          <w:spacing w:val="-5"/>
          <w:kern w:val="0"/>
          <w:sz w:val="18"/>
          <w:szCs w:val="18"/>
          <w:u w:val="single"/>
          <w14:ligatures w14:val="none"/>
        </w:rPr>
      </w:pPr>
      <w:r w:rsidRPr="00930043">
        <w:rPr>
          <w:i/>
          <w:iCs/>
          <w:sz w:val="18"/>
          <w:szCs w:val="18"/>
        </w:rPr>
        <w:tab/>
      </w:r>
      <w:r>
        <w:rPr>
          <w:sz w:val="18"/>
          <w:szCs w:val="18"/>
          <w:u w:val="single"/>
        </w:rPr>
        <w:t>Further reading</w:t>
      </w:r>
    </w:p>
    <w:p w14:paraId="1D1F3D93" w14:textId="77777777" w:rsidR="003F7F5B" w:rsidRPr="006B1BE9" w:rsidRDefault="003F7F5B" w:rsidP="003F7F5B">
      <w:pPr>
        <w:tabs>
          <w:tab w:val="left" w:pos="284"/>
        </w:tabs>
        <w:spacing w:line="240" w:lineRule="exact"/>
        <w:rPr>
          <w:rFonts w:eastAsia="Times New Roman"/>
          <w:spacing w:val="-5"/>
          <w:kern w:val="0"/>
          <w:sz w:val="18"/>
          <w:szCs w:val="18"/>
          <w:lang w:val="it-IT"/>
          <w14:ligatures w14:val="none"/>
        </w:rPr>
      </w:pPr>
      <w:r w:rsidRPr="004E038C">
        <w:rPr>
          <w:smallCaps/>
          <w:sz w:val="16"/>
          <w:szCs w:val="16"/>
          <w:lang w:val="it-IT"/>
        </w:rPr>
        <w:t>R.E. Brown</w:t>
      </w:r>
      <w:r w:rsidRPr="006B1BE9">
        <w:rPr>
          <w:smallCaps/>
          <w:sz w:val="18"/>
          <w:szCs w:val="18"/>
          <w:lang w:val="it-IT"/>
        </w:rPr>
        <w:t>,</w:t>
      </w:r>
      <w:r w:rsidRPr="006B1BE9">
        <w:rPr>
          <w:i/>
          <w:sz w:val="18"/>
          <w:szCs w:val="18"/>
          <w:lang w:val="it-IT"/>
        </w:rPr>
        <w:t xml:space="preserve"> Introduzione al Nuovo Testamento</w:t>
      </w:r>
      <w:r w:rsidRPr="006B1BE9">
        <w:rPr>
          <w:iCs/>
          <w:sz w:val="18"/>
          <w:szCs w:val="18"/>
          <w:lang w:val="it-IT"/>
        </w:rPr>
        <w:t>,</w:t>
      </w:r>
      <w:r w:rsidRPr="006B1BE9">
        <w:rPr>
          <w:sz w:val="18"/>
          <w:szCs w:val="18"/>
          <w:lang w:val="it-IT"/>
        </w:rPr>
        <w:t xml:space="preserve"> Italian edition edited by G. Boscolo, Queriniana, Brescia, 2016</w:t>
      </w:r>
      <w:r w:rsidRPr="006B1BE9">
        <w:rPr>
          <w:sz w:val="18"/>
          <w:szCs w:val="18"/>
          <w:vertAlign w:val="superscript"/>
          <w:lang w:val="it-IT"/>
        </w:rPr>
        <w:t>2</w:t>
      </w:r>
      <w:r w:rsidRPr="006B1BE9">
        <w:rPr>
          <w:sz w:val="18"/>
          <w:szCs w:val="18"/>
          <w:lang w:val="it-IT"/>
        </w:rPr>
        <w:t>.</w:t>
      </w:r>
    </w:p>
    <w:p w14:paraId="71707C7F" w14:textId="002E29C3" w:rsidR="00214C35" w:rsidRPr="006B1BE9" w:rsidRDefault="00214C35" w:rsidP="00946C12">
      <w:pPr>
        <w:tabs>
          <w:tab w:val="left" w:pos="284"/>
        </w:tabs>
        <w:spacing w:line="240" w:lineRule="exact"/>
        <w:rPr>
          <w:rFonts w:eastAsia="Times New Roman"/>
          <w:kern w:val="0"/>
          <w:sz w:val="18"/>
          <w:szCs w:val="18"/>
          <w:lang w:val="it-IT"/>
          <w14:ligatures w14:val="none"/>
        </w:rPr>
      </w:pPr>
      <w:r w:rsidRPr="004E038C">
        <w:rPr>
          <w:smallCaps/>
          <w:sz w:val="16"/>
          <w:szCs w:val="16"/>
          <w:lang w:val="it-IT"/>
        </w:rPr>
        <w:t xml:space="preserve">M. Ebner – S. Schreiber </w:t>
      </w:r>
      <w:r w:rsidRPr="006B1BE9">
        <w:rPr>
          <w:sz w:val="18"/>
          <w:szCs w:val="18"/>
          <w:lang w:val="it-IT"/>
        </w:rPr>
        <w:t>(edd.),</w:t>
      </w:r>
      <w:r w:rsidRPr="006B1BE9">
        <w:rPr>
          <w:i/>
          <w:sz w:val="18"/>
          <w:szCs w:val="18"/>
          <w:lang w:val="it-IT"/>
        </w:rPr>
        <w:t xml:space="preserve"> Introduzione al Nuovo Testamento</w:t>
      </w:r>
      <w:r w:rsidRPr="006B1BE9">
        <w:rPr>
          <w:iCs/>
          <w:sz w:val="18"/>
          <w:szCs w:val="18"/>
          <w:lang w:val="it-IT"/>
        </w:rPr>
        <w:t>,</w:t>
      </w:r>
      <w:r w:rsidRPr="006B1BE9">
        <w:rPr>
          <w:sz w:val="18"/>
          <w:szCs w:val="18"/>
          <w:lang w:val="it-IT"/>
        </w:rPr>
        <w:t xml:space="preserve"> Queriniana, Brescia, 2012.</w:t>
      </w:r>
    </w:p>
    <w:p w14:paraId="7D708301" w14:textId="77777777" w:rsidR="00D524F5" w:rsidRPr="006B1BE9" w:rsidRDefault="00D524F5" w:rsidP="00D524F5">
      <w:pPr>
        <w:tabs>
          <w:tab w:val="left" w:pos="284"/>
        </w:tabs>
        <w:spacing w:line="240" w:lineRule="exact"/>
        <w:rPr>
          <w:rFonts w:eastAsia="Times New Roman"/>
          <w:bCs/>
          <w:smallCaps/>
          <w:spacing w:val="-5"/>
          <w:kern w:val="0"/>
          <w:sz w:val="18"/>
          <w:szCs w:val="18"/>
          <w:lang w:val="it-IT"/>
          <w14:ligatures w14:val="none"/>
        </w:rPr>
      </w:pPr>
      <w:r w:rsidRPr="004E038C">
        <w:rPr>
          <w:bCs/>
          <w:smallCaps/>
          <w:sz w:val="16"/>
          <w:szCs w:val="16"/>
          <w:lang w:val="it-IT"/>
        </w:rPr>
        <w:t>C. Broccardo</w:t>
      </w:r>
      <w:r w:rsidRPr="006B1BE9">
        <w:rPr>
          <w:bCs/>
          <w:smallCaps/>
          <w:sz w:val="18"/>
          <w:szCs w:val="18"/>
          <w:lang w:val="it-IT"/>
        </w:rPr>
        <w:t>,</w:t>
      </w:r>
      <w:r w:rsidRPr="006B1BE9">
        <w:rPr>
          <w:bCs/>
          <w:i/>
          <w:smallCaps/>
          <w:sz w:val="18"/>
          <w:szCs w:val="18"/>
          <w:lang w:val="it-IT"/>
        </w:rPr>
        <w:t xml:space="preserve"> </w:t>
      </w:r>
      <w:r w:rsidRPr="006B1BE9">
        <w:rPr>
          <w:bCs/>
          <w:i/>
          <w:iCs/>
          <w:sz w:val="18"/>
          <w:szCs w:val="18"/>
          <w:lang w:val="it-IT"/>
        </w:rPr>
        <w:t>I Vangeli. Una guida alla lettura</w:t>
      </w:r>
      <w:r w:rsidRPr="006B1BE9">
        <w:rPr>
          <w:bCs/>
          <w:i/>
          <w:sz w:val="18"/>
          <w:szCs w:val="18"/>
          <w:lang w:val="it-IT"/>
        </w:rPr>
        <w:t>,</w:t>
      </w:r>
      <w:r w:rsidRPr="006B1BE9">
        <w:rPr>
          <w:bCs/>
          <w:sz w:val="18"/>
          <w:szCs w:val="18"/>
          <w:lang w:val="it-IT"/>
        </w:rPr>
        <w:t xml:space="preserve"> Carocci, Rome,</w:t>
      </w:r>
      <w:r w:rsidRPr="006B1BE9">
        <w:rPr>
          <w:bCs/>
          <w:smallCaps/>
          <w:sz w:val="18"/>
          <w:szCs w:val="18"/>
          <w:lang w:val="it-IT"/>
        </w:rPr>
        <w:t xml:space="preserve"> 2009.</w:t>
      </w:r>
    </w:p>
    <w:p w14:paraId="6C02E38A" w14:textId="3B42A545" w:rsidR="003604EA" w:rsidRPr="006B1BE9" w:rsidRDefault="005C5236" w:rsidP="003604EA">
      <w:pPr>
        <w:tabs>
          <w:tab w:val="left" w:pos="284"/>
        </w:tabs>
        <w:spacing w:line="240" w:lineRule="exact"/>
        <w:rPr>
          <w:rFonts w:eastAsia="Times New Roman"/>
          <w:spacing w:val="-5"/>
          <w:kern w:val="0"/>
          <w:sz w:val="18"/>
          <w:szCs w:val="18"/>
          <w:lang w:val="it-IT"/>
          <w14:ligatures w14:val="none"/>
        </w:rPr>
      </w:pPr>
      <w:r w:rsidRPr="004E038C">
        <w:rPr>
          <w:smallCaps/>
          <w:sz w:val="16"/>
          <w:szCs w:val="16"/>
          <w:lang w:val="it-IT"/>
        </w:rPr>
        <w:t>A. Passoni Dell’Acqua</w:t>
      </w:r>
      <w:r w:rsidRPr="006B1BE9">
        <w:rPr>
          <w:smallCaps/>
          <w:sz w:val="18"/>
          <w:szCs w:val="18"/>
          <w:lang w:val="it-IT"/>
        </w:rPr>
        <w:t>,</w:t>
      </w:r>
      <w:r w:rsidRPr="006B1BE9">
        <w:rPr>
          <w:i/>
          <w:sz w:val="18"/>
          <w:szCs w:val="18"/>
          <w:lang w:val="it-IT"/>
        </w:rPr>
        <w:t xml:space="preserve"> Il testo del Nuovo Testamento. Introduzione alla critica testuale</w:t>
      </w:r>
      <w:r w:rsidRPr="006B1BE9">
        <w:rPr>
          <w:iCs/>
          <w:sz w:val="18"/>
          <w:szCs w:val="18"/>
          <w:lang w:val="it-IT"/>
        </w:rPr>
        <w:t>, Elle Di Ci,</w:t>
      </w:r>
      <w:r w:rsidRPr="006B1BE9">
        <w:rPr>
          <w:sz w:val="18"/>
          <w:szCs w:val="18"/>
          <w:lang w:val="it-IT"/>
        </w:rPr>
        <w:t xml:space="preserve"> Turin, 1994.</w:t>
      </w:r>
    </w:p>
    <w:p w14:paraId="548E4499" w14:textId="77777777" w:rsidR="00214C35" w:rsidRPr="006B1BE9" w:rsidRDefault="00214C35" w:rsidP="00214C35">
      <w:pPr>
        <w:spacing w:before="120" w:line="220" w:lineRule="exact"/>
        <w:ind w:left="284"/>
        <w:rPr>
          <w:rFonts w:eastAsia="Times New Roman"/>
          <w:b/>
          <w:kern w:val="0"/>
          <w:sz w:val="18"/>
          <w:szCs w:val="18"/>
          <w:lang w:val="it-IT"/>
          <w14:ligatures w14:val="none"/>
        </w:rPr>
      </w:pPr>
      <w:r w:rsidRPr="006B1BE9">
        <w:rPr>
          <w:b/>
          <w:sz w:val="18"/>
          <w:szCs w:val="18"/>
          <w:lang w:val="it-IT"/>
        </w:rPr>
        <w:t>Module 2</w:t>
      </w:r>
    </w:p>
    <w:p w14:paraId="14E6963C" w14:textId="1EB0BD8B" w:rsidR="0035428D" w:rsidRPr="006B1BE9" w:rsidRDefault="004716AD" w:rsidP="004B2720">
      <w:pPr>
        <w:tabs>
          <w:tab w:val="left" w:pos="284"/>
        </w:tabs>
        <w:spacing w:line="240" w:lineRule="exact"/>
        <w:ind w:left="284" w:hanging="284"/>
        <w:rPr>
          <w:rFonts w:eastAsia="Times New Roman"/>
          <w:iCs/>
          <w:kern w:val="0"/>
          <w:sz w:val="18"/>
          <w:szCs w:val="18"/>
          <w:lang w:val="it-IT"/>
          <w14:ligatures w14:val="none"/>
        </w:rPr>
      </w:pPr>
      <w:r w:rsidRPr="006B1BE9">
        <w:rPr>
          <w:sz w:val="18"/>
          <w:szCs w:val="18"/>
          <w:lang w:val="it-IT"/>
        </w:rPr>
        <w:t>a)</w:t>
      </w:r>
      <w:r w:rsidRPr="006B1BE9">
        <w:rPr>
          <w:sz w:val="18"/>
          <w:szCs w:val="18"/>
          <w:lang w:val="it-IT"/>
        </w:rPr>
        <w:tab/>
      </w:r>
      <w:r w:rsidRPr="004E038C">
        <w:rPr>
          <w:iCs/>
          <w:smallCaps/>
          <w:sz w:val="16"/>
          <w:szCs w:val="16"/>
          <w:lang w:val="it-IT"/>
        </w:rPr>
        <w:t>F. Bianchini</w:t>
      </w:r>
      <w:r w:rsidRPr="004E038C">
        <w:rPr>
          <w:iCs/>
          <w:sz w:val="16"/>
          <w:szCs w:val="16"/>
          <w:lang w:val="it-IT"/>
        </w:rPr>
        <w:t xml:space="preserve"> </w:t>
      </w:r>
      <w:r w:rsidRPr="006B1BE9">
        <w:rPr>
          <w:iCs/>
          <w:sz w:val="18"/>
          <w:szCs w:val="18"/>
          <w:lang w:val="it-IT"/>
        </w:rPr>
        <w:t xml:space="preserve">(ed.), </w:t>
      </w:r>
      <w:r w:rsidRPr="006B1BE9">
        <w:rPr>
          <w:i/>
          <w:sz w:val="18"/>
          <w:szCs w:val="18"/>
          <w:lang w:val="it-IT"/>
        </w:rPr>
        <w:t>Seconda Lettera ai Corinzi. Introduzione, traduzione e commento</w:t>
      </w:r>
      <w:r w:rsidRPr="006B1BE9">
        <w:rPr>
          <w:iCs/>
          <w:sz w:val="18"/>
          <w:szCs w:val="18"/>
          <w:lang w:val="it-IT"/>
        </w:rPr>
        <w:t>, Edizioni San Paolo, Cinisello Balsamo, 2015.</w:t>
      </w:r>
    </w:p>
    <w:p w14:paraId="38D5D1D7" w14:textId="1FE9D182" w:rsidR="00227E89" w:rsidRPr="00321B8F" w:rsidRDefault="004716AD" w:rsidP="004B2720">
      <w:pPr>
        <w:tabs>
          <w:tab w:val="left" w:pos="284"/>
        </w:tabs>
        <w:spacing w:line="240" w:lineRule="exact"/>
        <w:ind w:left="284" w:hanging="284"/>
        <w:rPr>
          <w:rFonts w:eastAsia="Times New Roman"/>
          <w:iCs/>
          <w:kern w:val="0"/>
          <w:sz w:val="18"/>
          <w:szCs w:val="18"/>
          <w14:ligatures w14:val="none"/>
        </w:rPr>
      </w:pPr>
      <w:r>
        <w:rPr>
          <w:iCs/>
          <w:sz w:val="18"/>
          <w:szCs w:val="18"/>
        </w:rPr>
        <w:t>b) Lecture materials.</w:t>
      </w:r>
    </w:p>
    <w:p w14:paraId="6C813B41" w14:textId="2D328701" w:rsidR="004716AD" w:rsidRPr="00730BAC" w:rsidRDefault="00A87A76" w:rsidP="004B2720">
      <w:pPr>
        <w:tabs>
          <w:tab w:val="left" w:pos="284"/>
        </w:tabs>
        <w:spacing w:line="240" w:lineRule="exact"/>
        <w:ind w:left="284" w:hanging="284"/>
        <w:rPr>
          <w:rFonts w:eastAsia="Times New Roman"/>
          <w:iCs/>
          <w:kern w:val="0"/>
          <w:sz w:val="18"/>
          <w:szCs w:val="18"/>
          <w:u w:val="single"/>
          <w14:ligatures w14:val="none"/>
        </w:rPr>
      </w:pPr>
      <w:r w:rsidRPr="004C5BF0">
        <w:rPr>
          <w:iCs/>
          <w:sz w:val="18"/>
          <w:szCs w:val="18"/>
        </w:rPr>
        <w:tab/>
      </w:r>
      <w:r>
        <w:rPr>
          <w:iCs/>
          <w:sz w:val="18"/>
          <w:szCs w:val="18"/>
          <w:u w:val="single"/>
        </w:rPr>
        <w:t>Main critical edition</w:t>
      </w:r>
    </w:p>
    <w:p w14:paraId="38C5B770" w14:textId="590BC405" w:rsidR="003568BC" w:rsidRPr="00730BAC" w:rsidRDefault="003568BC" w:rsidP="003568BC">
      <w:pPr>
        <w:spacing w:line="220" w:lineRule="exact"/>
        <w:ind w:left="284" w:hanging="284"/>
        <w:rPr>
          <w:rFonts w:eastAsia="Times New Roman"/>
          <w:kern w:val="0"/>
          <w:sz w:val="18"/>
          <w:szCs w:val="18"/>
          <w14:ligatures w14:val="none"/>
        </w:rPr>
      </w:pPr>
      <w:r w:rsidRPr="004E038C">
        <w:rPr>
          <w:smallCaps/>
          <w:sz w:val="16"/>
          <w:szCs w:val="16"/>
        </w:rPr>
        <w:t>Nestle – Aland</w:t>
      </w:r>
      <w:r>
        <w:rPr>
          <w:sz w:val="18"/>
          <w:szCs w:val="18"/>
        </w:rPr>
        <w:t xml:space="preserve">, </w:t>
      </w:r>
      <w:r>
        <w:rPr>
          <w:i/>
          <w:sz w:val="18"/>
          <w:szCs w:val="18"/>
        </w:rPr>
        <w:t>Novum Testamentum Graece</w:t>
      </w:r>
      <w:r>
        <w:rPr>
          <w:sz w:val="18"/>
          <w:szCs w:val="18"/>
        </w:rPr>
        <w:t>, Deutsche Bibelgesellschaft, Stuttgart, 2012</w:t>
      </w:r>
      <w:r>
        <w:rPr>
          <w:sz w:val="18"/>
          <w:szCs w:val="18"/>
          <w:vertAlign w:val="superscript"/>
        </w:rPr>
        <w:t>28</w:t>
      </w:r>
      <w:r>
        <w:rPr>
          <w:sz w:val="18"/>
          <w:szCs w:val="18"/>
        </w:rPr>
        <w:t>.</w:t>
      </w:r>
    </w:p>
    <w:p w14:paraId="6454FB02" w14:textId="0671EBD0" w:rsidR="003568BC" w:rsidRPr="006B1BE9" w:rsidRDefault="00A87A76" w:rsidP="003568BC">
      <w:pPr>
        <w:tabs>
          <w:tab w:val="left" w:pos="284"/>
        </w:tabs>
        <w:spacing w:line="240" w:lineRule="exact"/>
        <w:ind w:left="284" w:hanging="284"/>
        <w:rPr>
          <w:rFonts w:eastAsia="Times New Roman"/>
          <w:spacing w:val="-5"/>
          <w:kern w:val="0"/>
          <w:sz w:val="18"/>
          <w:szCs w:val="18"/>
          <w:u w:val="single"/>
          <w:lang w:val="it-IT"/>
          <w14:ligatures w14:val="none"/>
        </w:rPr>
      </w:pPr>
      <w:r w:rsidRPr="004C5BF0">
        <w:rPr>
          <w:sz w:val="18"/>
          <w:szCs w:val="18"/>
        </w:rPr>
        <w:tab/>
      </w:r>
      <w:r w:rsidRPr="006B1BE9">
        <w:rPr>
          <w:sz w:val="18"/>
          <w:szCs w:val="18"/>
          <w:u w:val="single"/>
          <w:lang w:val="it-IT"/>
        </w:rPr>
        <w:t>Further reading</w:t>
      </w:r>
    </w:p>
    <w:p w14:paraId="67B2286C" w14:textId="47DA3A61" w:rsidR="003568BC" w:rsidRPr="006B1BE9" w:rsidRDefault="00E938F0" w:rsidP="009C100B">
      <w:pPr>
        <w:tabs>
          <w:tab w:val="left" w:pos="284"/>
        </w:tabs>
        <w:spacing w:line="240" w:lineRule="exact"/>
        <w:rPr>
          <w:rFonts w:eastAsia="Times New Roman"/>
          <w:spacing w:val="-5"/>
          <w:kern w:val="0"/>
          <w:sz w:val="18"/>
          <w:szCs w:val="18"/>
          <w:lang w:val="it-IT"/>
          <w14:ligatures w14:val="none"/>
        </w:rPr>
      </w:pPr>
      <w:r w:rsidRPr="004E038C">
        <w:rPr>
          <w:smallCaps/>
          <w:sz w:val="16"/>
          <w:szCs w:val="16"/>
          <w:lang w:val="it-IT"/>
        </w:rPr>
        <w:t>H.-J. Klauck</w:t>
      </w:r>
      <w:r w:rsidRPr="006B1BE9">
        <w:rPr>
          <w:smallCaps/>
          <w:sz w:val="18"/>
          <w:szCs w:val="18"/>
          <w:lang w:val="it-IT"/>
        </w:rPr>
        <w:t>,</w:t>
      </w:r>
      <w:r w:rsidRPr="006B1BE9">
        <w:rPr>
          <w:i/>
          <w:sz w:val="18"/>
          <w:szCs w:val="18"/>
          <w:lang w:val="it-IT"/>
        </w:rPr>
        <w:t xml:space="preserve"> La lettera antica e il Nuovo Testamento. Guida al contesto e all’esegesi</w:t>
      </w:r>
      <w:r w:rsidRPr="006B1BE9">
        <w:rPr>
          <w:iCs/>
          <w:sz w:val="18"/>
          <w:szCs w:val="18"/>
          <w:lang w:val="it-IT"/>
        </w:rPr>
        <w:t>,</w:t>
      </w:r>
      <w:r w:rsidRPr="006B1BE9">
        <w:rPr>
          <w:sz w:val="18"/>
          <w:szCs w:val="18"/>
          <w:lang w:val="it-IT"/>
        </w:rPr>
        <w:t xml:space="preserve"> Italian edition edited by A. Balbo, Paideia, Brescia, 2011.</w:t>
      </w:r>
    </w:p>
    <w:p w14:paraId="687F929E" w14:textId="77777777" w:rsidR="00CA223F" w:rsidRPr="006B1BE9" w:rsidRDefault="00994E7C" w:rsidP="009C100B">
      <w:pPr>
        <w:tabs>
          <w:tab w:val="left" w:pos="284"/>
        </w:tabs>
        <w:spacing w:line="240" w:lineRule="exact"/>
        <w:rPr>
          <w:rFonts w:eastAsia="Times New Roman"/>
          <w:iCs/>
          <w:kern w:val="0"/>
          <w:sz w:val="18"/>
          <w:szCs w:val="18"/>
          <w:lang w:val="it-IT"/>
          <w14:ligatures w14:val="none"/>
        </w:rPr>
      </w:pPr>
      <w:r w:rsidRPr="004E038C">
        <w:rPr>
          <w:smallCaps/>
          <w:sz w:val="16"/>
          <w:szCs w:val="16"/>
          <w:lang w:val="it-IT"/>
        </w:rPr>
        <w:t>G.F. Hawthorne – R.P. Martin – D.G. Reid</w:t>
      </w:r>
      <w:r w:rsidRPr="004E038C">
        <w:rPr>
          <w:sz w:val="16"/>
          <w:szCs w:val="16"/>
          <w:lang w:val="it-IT"/>
        </w:rPr>
        <w:t xml:space="preserve"> (</w:t>
      </w:r>
      <w:r w:rsidRPr="006B1BE9">
        <w:rPr>
          <w:sz w:val="18"/>
          <w:szCs w:val="18"/>
          <w:lang w:val="it-IT"/>
        </w:rPr>
        <w:t xml:space="preserve">ed.), </w:t>
      </w:r>
      <w:r w:rsidRPr="006B1BE9">
        <w:rPr>
          <w:i/>
          <w:iCs/>
          <w:sz w:val="18"/>
          <w:szCs w:val="18"/>
          <w:lang w:val="it-IT"/>
        </w:rPr>
        <w:t>Dizionario di Paolo e delle sue lettere</w:t>
      </w:r>
      <w:r w:rsidRPr="006B1BE9">
        <w:rPr>
          <w:sz w:val="18"/>
          <w:szCs w:val="18"/>
          <w:lang w:val="it-IT"/>
        </w:rPr>
        <w:t xml:space="preserve">, Italian edition edited by R. Penna, </w:t>
      </w:r>
      <w:r w:rsidRPr="006B1BE9">
        <w:rPr>
          <w:iCs/>
          <w:sz w:val="18"/>
          <w:szCs w:val="18"/>
          <w:lang w:val="it-IT"/>
        </w:rPr>
        <w:t>Edizioni San Paolo, Cinisello Balsamo, 1999.</w:t>
      </w:r>
    </w:p>
    <w:p w14:paraId="23B2065B" w14:textId="6FE688EF" w:rsidR="006923A9" w:rsidRPr="006B1BE9" w:rsidRDefault="005B117F" w:rsidP="009C100B">
      <w:pPr>
        <w:tabs>
          <w:tab w:val="left" w:pos="284"/>
        </w:tabs>
        <w:spacing w:line="240" w:lineRule="exact"/>
        <w:rPr>
          <w:rFonts w:eastAsia="Times New Roman"/>
          <w:spacing w:val="-5"/>
          <w:kern w:val="0"/>
          <w:sz w:val="18"/>
          <w:szCs w:val="18"/>
          <w:lang w:val="it-IT"/>
          <w14:ligatures w14:val="none"/>
        </w:rPr>
      </w:pPr>
      <w:r w:rsidRPr="004E038C">
        <w:rPr>
          <w:iCs/>
          <w:smallCaps/>
          <w:sz w:val="16"/>
          <w:szCs w:val="16"/>
          <w:lang w:val="it-IT"/>
        </w:rPr>
        <w:t>M. Pesce</w:t>
      </w:r>
      <w:r w:rsidRPr="004E038C">
        <w:rPr>
          <w:iCs/>
          <w:sz w:val="16"/>
          <w:szCs w:val="16"/>
          <w:lang w:val="it-IT"/>
        </w:rPr>
        <w:t xml:space="preserve">, </w:t>
      </w:r>
      <w:r w:rsidRPr="006B1BE9">
        <w:rPr>
          <w:i/>
          <w:sz w:val="18"/>
          <w:szCs w:val="18"/>
          <w:lang w:val="it-IT"/>
        </w:rPr>
        <w:t>Le due fasi della predicazione di Paolo. Dall’evangelizzazione alla guida delle comunità</w:t>
      </w:r>
      <w:r w:rsidRPr="006B1BE9">
        <w:rPr>
          <w:iCs/>
          <w:sz w:val="18"/>
          <w:szCs w:val="18"/>
          <w:lang w:val="it-IT"/>
        </w:rPr>
        <w:t>, EDB, Bologna, 1994</w:t>
      </w:r>
      <w:r w:rsidRPr="006B1BE9">
        <w:rPr>
          <w:sz w:val="18"/>
          <w:szCs w:val="18"/>
          <w:lang w:val="it-IT"/>
        </w:rPr>
        <w:t>.</w:t>
      </w:r>
    </w:p>
    <w:p w14:paraId="3A9A1FCF" w14:textId="77777777" w:rsidR="00214C35" w:rsidRPr="00214C35" w:rsidRDefault="00214C35" w:rsidP="00214C35">
      <w:pPr>
        <w:tabs>
          <w:tab w:val="left" w:pos="284"/>
        </w:tabs>
        <w:spacing w:before="240" w:after="120" w:line="220" w:lineRule="exact"/>
        <w:rPr>
          <w:rFonts w:eastAsia="Times New Roman"/>
          <w:b/>
          <w:i/>
          <w:kern w:val="0"/>
          <w:sz w:val="18"/>
          <w:szCs w:val="18"/>
          <w14:ligatures w14:val="none"/>
        </w:rPr>
      </w:pPr>
      <w:r>
        <w:rPr>
          <w:b/>
          <w:i/>
          <w:sz w:val="18"/>
          <w:szCs w:val="18"/>
        </w:rPr>
        <w:t>TEACHING METHOD</w:t>
      </w:r>
    </w:p>
    <w:p w14:paraId="45C31500" w14:textId="02046C81" w:rsidR="00214C35" w:rsidRPr="00214C35" w:rsidRDefault="00481B34" w:rsidP="00214C35">
      <w:pPr>
        <w:tabs>
          <w:tab w:val="left" w:pos="284"/>
        </w:tabs>
        <w:spacing w:line="220" w:lineRule="exact"/>
        <w:ind w:firstLine="284"/>
        <w:rPr>
          <w:rFonts w:eastAsia="Times New Roman"/>
          <w:kern w:val="0"/>
          <w:sz w:val="18"/>
          <w:szCs w:val="18"/>
          <w14:ligatures w14:val="none"/>
        </w:rPr>
      </w:pPr>
      <w:r>
        <w:rPr>
          <w:sz w:val="18"/>
          <w:szCs w:val="18"/>
        </w:rPr>
        <w:t xml:space="preserve">The course will be delivered via classroom lectures, with the active participation of students in discussion groups </w:t>
      </w:r>
      <w:r w:rsidR="00A31951">
        <w:rPr>
          <w:sz w:val="18"/>
          <w:szCs w:val="18"/>
        </w:rPr>
        <w:t>focusing on</w:t>
      </w:r>
      <w:r>
        <w:rPr>
          <w:sz w:val="18"/>
          <w:szCs w:val="18"/>
        </w:rPr>
        <w:t xml:space="preserve"> reading and </w:t>
      </w:r>
      <w:r w:rsidR="004C5BF0">
        <w:rPr>
          <w:sz w:val="18"/>
          <w:szCs w:val="18"/>
        </w:rPr>
        <w:t>analysing</w:t>
      </w:r>
      <w:r>
        <w:rPr>
          <w:sz w:val="18"/>
          <w:szCs w:val="18"/>
        </w:rPr>
        <w:t xml:space="preserve"> a selection of texts. Course material is made available in class and online through the Blackboard platform. Each person will have the opportunity to explore some of the most interesting topics and to share them in seminar</w:t>
      </w:r>
      <w:r w:rsidR="00E4775C">
        <w:rPr>
          <w:sz w:val="18"/>
          <w:szCs w:val="18"/>
        </w:rPr>
        <w:t>s</w:t>
      </w:r>
      <w:r>
        <w:rPr>
          <w:sz w:val="18"/>
          <w:szCs w:val="18"/>
        </w:rPr>
        <w:t>.</w:t>
      </w:r>
    </w:p>
    <w:p w14:paraId="680981CE" w14:textId="77777777" w:rsidR="00214C35" w:rsidRPr="00214C35" w:rsidRDefault="00214C35" w:rsidP="00214C35">
      <w:pPr>
        <w:tabs>
          <w:tab w:val="left" w:pos="284"/>
        </w:tabs>
        <w:spacing w:before="240" w:after="120" w:line="220" w:lineRule="exact"/>
        <w:rPr>
          <w:rFonts w:eastAsia="Times New Roman"/>
          <w:b/>
          <w:i/>
          <w:kern w:val="0"/>
          <w:sz w:val="18"/>
          <w:szCs w:val="18"/>
          <w14:ligatures w14:val="none"/>
        </w:rPr>
      </w:pPr>
      <w:r>
        <w:rPr>
          <w:b/>
          <w:i/>
          <w:sz w:val="18"/>
          <w:szCs w:val="18"/>
        </w:rPr>
        <w:lastRenderedPageBreak/>
        <w:t>ASSESSMENT METHOD AND CRITERIA</w:t>
      </w:r>
    </w:p>
    <w:p w14:paraId="730C7B12" w14:textId="3F21B832" w:rsidR="00C05346" w:rsidRDefault="001A520C" w:rsidP="00214C35">
      <w:pPr>
        <w:tabs>
          <w:tab w:val="left" w:pos="284"/>
        </w:tabs>
        <w:spacing w:line="220" w:lineRule="exact"/>
        <w:ind w:firstLine="284"/>
        <w:rPr>
          <w:rFonts w:eastAsia="MS Mincho"/>
          <w:kern w:val="0"/>
          <w:sz w:val="18"/>
          <w:szCs w:val="18"/>
          <w14:ligatures w14:val="none"/>
        </w:rPr>
      </w:pPr>
      <w:r>
        <w:rPr>
          <w:sz w:val="18"/>
          <w:szCs w:val="18"/>
        </w:rPr>
        <w:t xml:space="preserve">The examination consists of an oral exam on both the </w:t>
      </w:r>
      <w:r w:rsidR="00B70A7C">
        <w:rPr>
          <w:sz w:val="18"/>
          <w:szCs w:val="18"/>
        </w:rPr>
        <w:t>general</w:t>
      </w:r>
      <w:r>
        <w:rPr>
          <w:sz w:val="18"/>
          <w:szCs w:val="18"/>
        </w:rPr>
        <w:t xml:space="preserve"> part (</w:t>
      </w:r>
      <w:r w:rsidR="00B70A7C">
        <w:rPr>
          <w:sz w:val="18"/>
          <w:szCs w:val="18"/>
        </w:rPr>
        <w:t>m</w:t>
      </w:r>
      <w:r>
        <w:rPr>
          <w:sz w:val="18"/>
          <w:szCs w:val="18"/>
        </w:rPr>
        <w:t>odule 1) and the single-subject part (</w:t>
      </w:r>
      <w:r w:rsidR="00B70A7C">
        <w:rPr>
          <w:sz w:val="18"/>
          <w:szCs w:val="18"/>
        </w:rPr>
        <w:t>m</w:t>
      </w:r>
      <w:r>
        <w:rPr>
          <w:sz w:val="18"/>
          <w:szCs w:val="18"/>
        </w:rPr>
        <w:t>odule 2).</w:t>
      </w:r>
    </w:p>
    <w:p w14:paraId="4FC5AFC0" w14:textId="62FC21C0" w:rsidR="00214C35" w:rsidRPr="006961FE" w:rsidRDefault="00640B0F" w:rsidP="00214C35">
      <w:pPr>
        <w:tabs>
          <w:tab w:val="left" w:pos="284"/>
        </w:tabs>
        <w:spacing w:line="220" w:lineRule="exact"/>
        <w:ind w:firstLine="284"/>
        <w:rPr>
          <w:rFonts w:eastAsia="MS Mincho"/>
          <w:color w:val="FF0000"/>
          <w:kern w:val="0"/>
          <w:sz w:val="18"/>
          <w:szCs w:val="18"/>
          <w14:ligatures w14:val="none"/>
        </w:rPr>
      </w:pPr>
      <w:r>
        <w:rPr>
          <w:sz w:val="18"/>
          <w:szCs w:val="18"/>
        </w:rPr>
        <w:t>The oral exam for module 1 will focus on issues relating to the definition and transmission of the New Testament canon, with an in-depth analysis of its constituent texts and their historical context.</w:t>
      </w:r>
    </w:p>
    <w:p w14:paraId="13469A65" w14:textId="13E3E5F9" w:rsidR="00C05346" w:rsidRPr="00214C35" w:rsidRDefault="00C05346" w:rsidP="00214C35">
      <w:pPr>
        <w:tabs>
          <w:tab w:val="left" w:pos="284"/>
        </w:tabs>
        <w:spacing w:line="220" w:lineRule="exact"/>
        <w:ind w:firstLine="284"/>
        <w:rPr>
          <w:rFonts w:eastAsia="MS Mincho"/>
          <w:kern w:val="0"/>
          <w:sz w:val="18"/>
          <w:szCs w:val="18"/>
          <w14:ligatures w14:val="none"/>
        </w:rPr>
      </w:pPr>
      <w:r>
        <w:rPr>
          <w:sz w:val="18"/>
          <w:szCs w:val="18"/>
        </w:rPr>
        <w:t xml:space="preserve">The oral exam for module 2 will begin with reading and </w:t>
      </w:r>
      <w:r w:rsidR="006B1BE9">
        <w:rPr>
          <w:sz w:val="18"/>
          <w:szCs w:val="18"/>
        </w:rPr>
        <w:t>analysing</w:t>
      </w:r>
      <w:r>
        <w:rPr>
          <w:sz w:val="18"/>
          <w:szCs w:val="18"/>
        </w:rPr>
        <w:t xml:space="preserve"> the passages of the </w:t>
      </w:r>
      <w:r>
        <w:rPr>
          <w:i/>
          <w:iCs/>
          <w:sz w:val="18"/>
          <w:szCs w:val="18"/>
        </w:rPr>
        <w:t>Second Epistle to the Corinthians</w:t>
      </w:r>
      <w:r>
        <w:rPr>
          <w:sz w:val="18"/>
          <w:szCs w:val="18"/>
        </w:rPr>
        <w:t xml:space="preserve"> that have been covered in lectures in order to outline, on the basis of textual tradition, Paul’s epistolary activity and the problems faced by the earliest Christian communities.</w:t>
      </w:r>
    </w:p>
    <w:p w14:paraId="6DF43283" w14:textId="77777777" w:rsidR="00214C35" w:rsidRPr="00214C35" w:rsidRDefault="00214C35" w:rsidP="00214C35">
      <w:pPr>
        <w:tabs>
          <w:tab w:val="left" w:pos="284"/>
        </w:tabs>
        <w:spacing w:before="240" w:after="120" w:line="240" w:lineRule="exact"/>
        <w:rPr>
          <w:rFonts w:eastAsia="Times New Roman"/>
          <w:b/>
          <w:i/>
          <w:kern w:val="0"/>
          <w:sz w:val="18"/>
          <w:szCs w:val="18"/>
          <w14:ligatures w14:val="none"/>
        </w:rPr>
      </w:pPr>
      <w:r>
        <w:rPr>
          <w:b/>
          <w:i/>
          <w:sz w:val="18"/>
          <w:szCs w:val="18"/>
        </w:rPr>
        <w:t>NOTES AND PREREQUISITES</w:t>
      </w:r>
    </w:p>
    <w:p w14:paraId="59D3C7D7" w14:textId="5895245A" w:rsidR="00FA2442" w:rsidRDefault="00214C35" w:rsidP="004B2720">
      <w:pPr>
        <w:tabs>
          <w:tab w:val="left" w:pos="284"/>
        </w:tabs>
        <w:spacing w:before="120" w:after="120" w:line="240" w:lineRule="exact"/>
        <w:rPr>
          <w:rFonts w:eastAsia="Times New Roman"/>
          <w:kern w:val="0"/>
          <w:sz w:val="18"/>
          <w:szCs w:val="18"/>
          <w14:ligatures w14:val="none"/>
        </w:rPr>
      </w:pPr>
      <w:r>
        <w:rPr>
          <w:b/>
          <w:i/>
          <w:sz w:val="18"/>
          <w:szCs w:val="18"/>
        </w:rPr>
        <w:tab/>
      </w:r>
      <w:r>
        <w:rPr>
          <w:sz w:val="18"/>
          <w:szCs w:val="18"/>
        </w:rPr>
        <w:t>You can choose to attend only one part of the course, with the general or single-subject part, for a total of 6 ECTS credits (one semester) or both for a total of 12 ECTS credits (two semesters). However, in order to attend only the single-subject part (semester 2), students must have taken the examination for the general part (semester 1), in the same academic year or in previous years.</w:t>
      </w:r>
    </w:p>
    <w:p w14:paraId="1E0D7C03" w14:textId="4BBA8E92" w:rsidR="00AD708F" w:rsidRPr="00B30AEB" w:rsidRDefault="00AD708F" w:rsidP="004B2720">
      <w:pPr>
        <w:tabs>
          <w:tab w:val="left" w:pos="284"/>
        </w:tabs>
        <w:spacing w:before="120" w:after="120" w:line="240" w:lineRule="exact"/>
        <w:rPr>
          <w:rFonts w:eastAsia="Times New Roman"/>
          <w:color w:val="FF0000"/>
          <w:kern w:val="0"/>
          <w:sz w:val="18"/>
          <w:szCs w:val="18"/>
          <w14:ligatures w14:val="none"/>
        </w:rPr>
      </w:pPr>
      <w:r>
        <w:rPr>
          <w:sz w:val="18"/>
          <w:szCs w:val="18"/>
        </w:rPr>
        <w:tab/>
        <w:t>There are no prerequisites for the general part of the course. The knowledge acquired on the general part is a prerequisite for attending the single-subject part.</w:t>
      </w:r>
    </w:p>
    <w:p w14:paraId="131AF58B" w14:textId="77777777" w:rsidR="00F35479" w:rsidRPr="006F1DB6" w:rsidRDefault="00F35479" w:rsidP="00F35479">
      <w:pPr>
        <w:pStyle w:val="Testo2"/>
        <w:rPr>
          <w:noProof w:val="0"/>
        </w:rPr>
      </w:pPr>
      <w:r>
        <w:rPr>
          <w:noProof w:val="0"/>
        </w:rPr>
        <w:t>Further information can be found on the lecturer's webpage at http://docenti.unicatt.it/web/searchByName.do?language=ENG or on the Faculty notice board.</w:t>
      </w:r>
    </w:p>
    <w:p w14:paraId="502B66E5" w14:textId="39873577" w:rsidR="00147D5F" w:rsidRPr="0068788F" w:rsidRDefault="00147D5F" w:rsidP="00F35479">
      <w:pPr>
        <w:tabs>
          <w:tab w:val="left" w:pos="284"/>
        </w:tabs>
        <w:spacing w:before="120" w:after="120" w:line="240" w:lineRule="exact"/>
        <w:contextualSpacing/>
        <w:rPr>
          <w:rFonts w:eastAsia="Times New Roman"/>
          <w:kern w:val="0"/>
          <w:sz w:val="18"/>
          <w:szCs w:val="18"/>
          <w:lang w:eastAsia="it-IT"/>
          <w14:ligatures w14:val="none"/>
        </w:rPr>
      </w:pPr>
    </w:p>
    <w:sectPr w:rsidR="00147D5F" w:rsidRPr="0068788F" w:rsidSect="00B01C6D">
      <w:pgSz w:w="11906" w:h="16838" w:code="9"/>
      <w:pgMar w:top="3119"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17DC" w14:textId="77777777" w:rsidR="007D6A07" w:rsidRDefault="007D6A07" w:rsidP="00214C35">
      <w:r>
        <w:separator/>
      </w:r>
    </w:p>
  </w:endnote>
  <w:endnote w:type="continuationSeparator" w:id="0">
    <w:p w14:paraId="59DC3A8B" w14:textId="77777777" w:rsidR="007D6A07" w:rsidRDefault="007D6A07" w:rsidP="0021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DT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topiacultura">
    <w:altName w:val="Times New Roman"/>
    <w:charset w:val="00"/>
    <w:family w:val="roman"/>
    <w:pitch w:val="variable"/>
    <w:sig w:usb0="E0003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FBED" w14:textId="77777777" w:rsidR="007D6A07" w:rsidRDefault="007D6A07" w:rsidP="00214C35">
      <w:r>
        <w:separator/>
      </w:r>
    </w:p>
  </w:footnote>
  <w:footnote w:type="continuationSeparator" w:id="0">
    <w:p w14:paraId="509C9345" w14:textId="77777777" w:rsidR="007D6A07" w:rsidRDefault="007D6A07" w:rsidP="0021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27"/>
    <w:multiLevelType w:val="multilevel"/>
    <w:tmpl w:val="8F7E4934"/>
    <w:lvl w:ilvl="0">
      <w:start w:val="1"/>
      <w:numFmt w:val="none"/>
      <w:pStyle w:val="Elenco"/>
      <w:lvlText w:val=""/>
      <w:lvlJc w:val="left"/>
      <w:pPr>
        <w:tabs>
          <w:tab w:val="num" w:pos="360"/>
        </w:tabs>
        <w:ind w:left="357" w:hanging="357"/>
      </w:pPr>
      <w:rPr>
        <w:rFonts w:hint="default"/>
      </w:rPr>
    </w:lvl>
    <w:lvl w:ilvl="1">
      <w:start w:val="1"/>
      <w:numFmt w:val="bullet"/>
      <w:lvlText w:val=""/>
      <w:lvlJc w:val="left"/>
      <w:pPr>
        <w:tabs>
          <w:tab w:val="num" w:pos="907"/>
        </w:tabs>
        <w:ind w:left="907" w:hanging="55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46804CB3"/>
    <w:multiLevelType w:val="hybridMultilevel"/>
    <w:tmpl w:val="D4F096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AB20A2"/>
    <w:multiLevelType w:val="hybridMultilevel"/>
    <w:tmpl w:val="48A41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845C1B"/>
    <w:multiLevelType w:val="multilevel"/>
    <w:tmpl w:val="92C038F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16cid:durableId="502941417">
    <w:abstractNumId w:val="3"/>
  </w:num>
  <w:num w:numId="2" w16cid:durableId="460074843">
    <w:abstractNumId w:val="0"/>
  </w:num>
  <w:num w:numId="3" w16cid:durableId="581331364">
    <w:abstractNumId w:val="3"/>
  </w:num>
  <w:num w:numId="4" w16cid:durableId="603422221">
    <w:abstractNumId w:val="3"/>
  </w:num>
  <w:num w:numId="5" w16cid:durableId="977223587">
    <w:abstractNumId w:val="3"/>
  </w:num>
  <w:num w:numId="6" w16cid:durableId="46078702">
    <w:abstractNumId w:val="3"/>
  </w:num>
  <w:num w:numId="7" w16cid:durableId="988826141">
    <w:abstractNumId w:val="3"/>
  </w:num>
  <w:num w:numId="8" w16cid:durableId="1283997796">
    <w:abstractNumId w:val="3"/>
  </w:num>
  <w:num w:numId="9" w16cid:durableId="152842527">
    <w:abstractNumId w:val="3"/>
  </w:num>
  <w:num w:numId="10" w16cid:durableId="1959140330">
    <w:abstractNumId w:val="3"/>
  </w:num>
  <w:num w:numId="11" w16cid:durableId="291060017">
    <w:abstractNumId w:val="2"/>
  </w:num>
  <w:num w:numId="12" w16cid:durableId="1353068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35"/>
    <w:rsid w:val="00004AD8"/>
    <w:rsid w:val="00035EA7"/>
    <w:rsid w:val="00036800"/>
    <w:rsid w:val="00036923"/>
    <w:rsid w:val="00036CE8"/>
    <w:rsid w:val="00080620"/>
    <w:rsid w:val="000944F6"/>
    <w:rsid w:val="000968E7"/>
    <w:rsid w:val="000A2BE2"/>
    <w:rsid w:val="000A4387"/>
    <w:rsid w:val="000A63AE"/>
    <w:rsid w:val="000C023F"/>
    <w:rsid w:val="000D2DC4"/>
    <w:rsid w:val="000E23AD"/>
    <w:rsid w:val="000F0D41"/>
    <w:rsid w:val="000F0FF8"/>
    <w:rsid w:val="00113E6C"/>
    <w:rsid w:val="00114B10"/>
    <w:rsid w:val="0012303B"/>
    <w:rsid w:val="00132429"/>
    <w:rsid w:val="00147D5F"/>
    <w:rsid w:val="00153725"/>
    <w:rsid w:val="00162B10"/>
    <w:rsid w:val="001647E7"/>
    <w:rsid w:val="001A520C"/>
    <w:rsid w:val="001E1922"/>
    <w:rsid w:val="002100E6"/>
    <w:rsid w:val="00214C35"/>
    <w:rsid w:val="00220D4D"/>
    <w:rsid w:val="00227E89"/>
    <w:rsid w:val="00227FEF"/>
    <w:rsid w:val="002324CC"/>
    <w:rsid w:val="00236B1A"/>
    <w:rsid w:val="00271978"/>
    <w:rsid w:val="002766BB"/>
    <w:rsid w:val="0028108F"/>
    <w:rsid w:val="0028540C"/>
    <w:rsid w:val="0028738F"/>
    <w:rsid w:val="00287DAB"/>
    <w:rsid w:val="0029729B"/>
    <w:rsid w:val="002A037E"/>
    <w:rsid w:val="002A1EDB"/>
    <w:rsid w:val="002D36D8"/>
    <w:rsid w:val="002F0CEC"/>
    <w:rsid w:val="002F19DF"/>
    <w:rsid w:val="002F63A8"/>
    <w:rsid w:val="003024F2"/>
    <w:rsid w:val="00312D1B"/>
    <w:rsid w:val="00321B8F"/>
    <w:rsid w:val="003240D3"/>
    <w:rsid w:val="00324431"/>
    <w:rsid w:val="00327C95"/>
    <w:rsid w:val="003349A5"/>
    <w:rsid w:val="003433B4"/>
    <w:rsid w:val="0035428D"/>
    <w:rsid w:val="003568BC"/>
    <w:rsid w:val="003573C8"/>
    <w:rsid w:val="003604EA"/>
    <w:rsid w:val="00375A51"/>
    <w:rsid w:val="0037608B"/>
    <w:rsid w:val="00380E7F"/>
    <w:rsid w:val="003846A9"/>
    <w:rsid w:val="003A2E64"/>
    <w:rsid w:val="003B3882"/>
    <w:rsid w:val="003B57BB"/>
    <w:rsid w:val="003E4076"/>
    <w:rsid w:val="003F7F5B"/>
    <w:rsid w:val="00443CA4"/>
    <w:rsid w:val="004440BB"/>
    <w:rsid w:val="00453FF3"/>
    <w:rsid w:val="004616A5"/>
    <w:rsid w:val="00462306"/>
    <w:rsid w:val="0046782D"/>
    <w:rsid w:val="004716AD"/>
    <w:rsid w:val="00481354"/>
    <w:rsid w:val="00481B34"/>
    <w:rsid w:val="004B2720"/>
    <w:rsid w:val="004C5BF0"/>
    <w:rsid w:val="004E038C"/>
    <w:rsid w:val="004E7DD2"/>
    <w:rsid w:val="0051609A"/>
    <w:rsid w:val="00531864"/>
    <w:rsid w:val="005328A9"/>
    <w:rsid w:val="00556CD6"/>
    <w:rsid w:val="00560144"/>
    <w:rsid w:val="00573F7E"/>
    <w:rsid w:val="005A00CA"/>
    <w:rsid w:val="005A69D1"/>
    <w:rsid w:val="005B117F"/>
    <w:rsid w:val="005C5236"/>
    <w:rsid w:val="005D0AB1"/>
    <w:rsid w:val="005D4F5E"/>
    <w:rsid w:val="005E092B"/>
    <w:rsid w:val="005E39CE"/>
    <w:rsid w:val="005F6BCC"/>
    <w:rsid w:val="00603BEC"/>
    <w:rsid w:val="0060572F"/>
    <w:rsid w:val="00623D7A"/>
    <w:rsid w:val="00626EE2"/>
    <w:rsid w:val="00640B0F"/>
    <w:rsid w:val="00651E91"/>
    <w:rsid w:val="00664D41"/>
    <w:rsid w:val="006662C5"/>
    <w:rsid w:val="006822EE"/>
    <w:rsid w:val="006834B7"/>
    <w:rsid w:val="0068788F"/>
    <w:rsid w:val="00691288"/>
    <w:rsid w:val="006923A9"/>
    <w:rsid w:val="006961FE"/>
    <w:rsid w:val="006A2397"/>
    <w:rsid w:val="006B1BE9"/>
    <w:rsid w:val="006B2F62"/>
    <w:rsid w:val="007117D3"/>
    <w:rsid w:val="00730546"/>
    <w:rsid w:val="00730BAC"/>
    <w:rsid w:val="00731537"/>
    <w:rsid w:val="00751DDA"/>
    <w:rsid w:val="00775BD2"/>
    <w:rsid w:val="007805C3"/>
    <w:rsid w:val="0078648E"/>
    <w:rsid w:val="007A3261"/>
    <w:rsid w:val="007B499D"/>
    <w:rsid w:val="007C0F11"/>
    <w:rsid w:val="007C40EC"/>
    <w:rsid w:val="007D6A07"/>
    <w:rsid w:val="00805405"/>
    <w:rsid w:val="008372EE"/>
    <w:rsid w:val="008513C5"/>
    <w:rsid w:val="00852065"/>
    <w:rsid w:val="00871F45"/>
    <w:rsid w:val="0087622A"/>
    <w:rsid w:val="00891FD9"/>
    <w:rsid w:val="008A2E48"/>
    <w:rsid w:val="008B3A7D"/>
    <w:rsid w:val="008B76E8"/>
    <w:rsid w:val="008B7940"/>
    <w:rsid w:val="008E3DAE"/>
    <w:rsid w:val="00915C74"/>
    <w:rsid w:val="00930043"/>
    <w:rsid w:val="00941E23"/>
    <w:rsid w:val="00946C12"/>
    <w:rsid w:val="00957E6F"/>
    <w:rsid w:val="00991F3A"/>
    <w:rsid w:val="00994E7C"/>
    <w:rsid w:val="009A4E10"/>
    <w:rsid w:val="009B0A86"/>
    <w:rsid w:val="009B11C9"/>
    <w:rsid w:val="009B4919"/>
    <w:rsid w:val="009C100B"/>
    <w:rsid w:val="009C1AB1"/>
    <w:rsid w:val="009C567F"/>
    <w:rsid w:val="009C620F"/>
    <w:rsid w:val="009D432D"/>
    <w:rsid w:val="00A078C9"/>
    <w:rsid w:val="00A17404"/>
    <w:rsid w:val="00A31951"/>
    <w:rsid w:val="00A45F96"/>
    <w:rsid w:val="00A55474"/>
    <w:rsid w:val="00A7387C"/>
    <w:rsid w:val="00A73F71"/>
    <w:rsid w:val="00A74162"/>
    <w:rsid w:val="00A7630D"/>
    <w:rsid w:val="00A768FE"/>
    <w:rsid w:val="00A840FE"/>
    <w:rsid w:val="00A87A76"/>
    <w:rsid w:val="00A9799F"/>
    <w:rsid w:val="00AA3232"/>
    <w:rsid w:val="00AA62E9"/>
    <w:rsid w:val="00AC3775"/>
    <w:rsid w:val="00AD708F"/>
    <w:rsid w:val="00B00C2A"/>
    <w:rsid w:val="00B01C6D"/>
    <w:rsid w:val="00B17B35"/>
    <w:rsid w:val="00B30A67"/>
    <w:rsid w:val="00B30AEB"/>
    <w:rsid w:val="00B40A31"/>
    <w:rsid w:val="00B6261B"/>
    <w:rsid w:val="00B6599B"/>
    <w:rsid w:val="00B67200"/>
    <w:rsid w:val="00B70A7C"/>
    <w:rsid w:val="00B96E9E"/>
    <w:rsid w:val="00BA4049"/>
    <w:rsid w:val="00BB2B02"/>
    <w:rsid w:val="00BB70A6"/>
    <w:rsid w:val="00BC5C2C"/>
    <w:rsid w:val="00C02739"/>
    <w:rsid w:val="00C04E54"/>
    <w:rsid w:val="00C05346"/>
    <w:rsid w:val="00C05789"/>
    <w:rsid w:val="00C1054F"/>
    <w:rsid w:val="00C12DCE"/>
    <w:rsid w:val="00C402B3"/>
    <w:rsid w:val="00C504E0"/>
    <w:rsid w:val="00C728B6"/>
    <w:rsid w:val="00C73E15"/>
    <w:rsid w:val="00C775DA"/>
    <w:rsid w:val="00C82870"/>
    <w:rsid w:val="00C83C9C"/>
    <w:rsid w:val="00C95513"/>
    <w:rsid w:val="00CA223F"/>
    <w:rsid w:val="00CA49AF"/>
    <w:rsid w:val="00CC563F"/>
    <w:rsid w:val="00CC636F"/>
    <w:rsid w:val="00CD2AE8"/>
    <w:rsid w:val="00CE122B"/>
    <w:rsid w:val="00CE3EE8"/>
    <w:rsid w:val="00CF0442"/>
    <w:rsid w:val="00D0237D"/>
    <w:rsid w:val="00D42AE6"/>
    <w:rsid w:val="00D42DCD"/>
    <w:rsid w:val="00D5072E"/>
    <w:rsid w:val="00D524F5"/>
    <w:rsid w:val="00D61150"/>
    <w:rsid w:val="00D62DE8"/>
    <w:rsid w:val="00D67316"/>
    <w:rsid w:val="00D77B62"/>
    <w:rsid w:val="00D83848"/>
    <w:rsid w:val="00DB4C2B"/>
    <w:rsid w:val="00DB512D"/>
    <w:rsid w:val="00DE3132"/>
    <w:rsid w:val="00DF7B99"/>
    <w:rsid w:val="00E01693"/>
    <w:rsid w:val="00E243A7"/>
    <w:rsid w:val="00E349D0"/>
    <w:rsid w:val="00E373AF"/>
    <w:rsid w:val="00E4775C"/>
    <w:rsid w:val="00E533CD"/>
    <w:rsid w:val="00E538C2"/>
    <w:rsid w:val="00E667D1"/>
    <w:rsid w:val="00E76422"/>
    <w:rsid w:val="00E938F0"/>
    <w:rsid w:val="00EB4897"/>
    <w:rsid w:val="00EC097F"/>
    <w:rsid w:val="00EC1658"/>
    <w:rsid w:val="00EC25E9"/>
    <w:rsid w:val="00EC31F8"/>
    <w:rsid w:val="00ED22AA"/>
    <w:rsid w:val="00ED3C73"/>
    <w:rsid w:val="00F20784"/>
    <w:rsid w:val="00F35035"/>
    <w:rsid w:val="00F35479"/>
    <w:rsid w:val="00F42DDC"/>
    <w:rsid w:val="00F74970"/>
    <w:rsid w:val="00F815CB"/>
    <w:rsid w:val="00FA2442"/>
    <w:rsid w:val="00FB1283"/>
    <w:rsid w:val="00FC10B8"/>
    <w:rsid w:val="00FE4FA8"/>
    <w:rsid w:val="00FE576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1C16"/>
  <w15:chartTrackingRefBased/>
  <w15:docId w15:val="{ABA84A09-3C4C-4525-8B06-EBD4D7D3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7D3"/>
  </w:style>
  <w:style w:type="paragraph" w:styleId="Titolo1">
    <w:name w:val="heading 1"/>
    <w:aliases w:val="ARS_Heading1"/>
    <w:basedOn w:val="Normale"/>
    <w:next w:val="Normale"/>
    <w:link w:val="Titolo1Carattere"/>
    <w:qFormat/>
    <w:rsid w:val="00573F7E"/>
    <w:pPr>
      <w:keepNext/>
      <w:numPr>
        <w:numId w:val="10"/>
      </w:numPr>
      <w:spacing w:before="454" w:after="170"/>
      <w:outlineLvl w:val="0"/>
    </w:pPr>
    <w:rPr>
      <w:rFonts w:eastAsia="Times"/>
      <w:i/>
      <w:sz w:val="24"/>
      <w:lang w:eastAsia="fr-FR"/>
    </w:rPr>
  </w:style>
  <w:style w:type="paragraph" w:styleId="Titolo2">
    <w:name w:val="heading 2"/>
    <w:aliases w:val="ARS_Heading2"/>
    <w:basedOn w:val="Normale"/>
    <w:next w:val="Normale"/>
    <w:link w:val="Titolo2Carattere"/>
    <w:qFormat/>
    <w:rsid w:val="00573F7E"/>
    <w:pPr>
      <w:keepNext/>
      <w:numPr>
        <w:ilvl w:val="1"/>
        <w:numId w:val="10"/>
      </w:numPr>
      <w:spacing w:before="240" w:after="60" w:line="360" w:lineRule="auto"/>
      <w:outlineLvl w:val="1"/>
    </w:pPr>
    <w:rPr>
      <w:rFonts w:eastAsia="Times" w:cs="Arial"/>
      <w:bCs/>
      <w:iCs/>
      <w:smallCaps/>
      <w:sz w:val="22"/>
      <w:szCs w:val="28"/>
      <w:lang w:eastAsia="fr-FR"/>
    </w:rPr>
  </w:style>
  <w:style w:type="paragraph" w:styleId="Titolo3">
    <w:name w:val="heading 3"/>
    <w:aliases w:val="ARS_Heading3"/>
    <w:basedOn w:val="Normale"/>
    <w:next w:val="Normale"/>
    <w:link w:val="Titolo3Carattere"/>
    <w:qFormat/>
    <w:rsid w:val="00573F7E"/>
    <w:pPr>
      <w:keepNext/>
      <w:numPr>
        <w:ilvl w:val="2"/>
        <w:numId w:val="10"/>
      </w:numPr>
      <w:spacing w:before="240" w:after="60" w:line="360" w:lineRule="auto"/>
      <w:outlineLvl w:val="2"/>
    </w:pPr>
    <w:rPr>
      <w:rFonts w:eastAsia="Times" w:cs="Arial"/>
      <w:bCs/>
      <w:sz w:val="22"/>
      <w:szCs w:val="26"/>
      <w:lang w:eastAsia="fr-FR"/>
    </w:rPr>
  </w:style>
  <w:style w:type="paragraph" w:styleId="Titolo4">
    <w:name w:val="heading 4"/>
    <w:basedOn w:val="Normale"/>
    <w:next w:val="Normale"/>
    <w:link w:val="Titolo4Carattere"/>
    <w:rsid w:val="007117D3"/>
    <w:pPr>
      <w:keepNext/>
      <w:numPr>
        <w:ilvl w:val="3"/>
        <w:numId w:val="10"/>
      </w:numPr>
      <w:outlineLvl w:val="3"/>
    </w:pPr>
    <w:rPr>
      <w:rFonts w:ascii="Bodoni-DTC" w:eastAsia="Times New Roman" w:hAnsi="Bodoni-DTC"/>
      <w:i/>
      <w:w w:val="80"/>
      <w:sz w:val="12"/>
      <w:lang w:eastAsia="it-IT"/>
    </w:rPr>
  </w:style>
  <w:style w:type="paragraph" w:styleId="Titolo5">
    <w:name w:val="heading 5"/>
    <w:basedOn w:val="Normale"/>
    <w:next w:val="Normale"/>
    <w:link w:val="Titolo5Carattere"/>
    <w:uiPriority w:val="9"/>
    <w:semiHidden/>
    <w:unhideWhenUsed/>
    <w:rsid w:val="00573F7E"/>
    <w:pPr>
      <w:keepNext/>
      <w:keepLines/>
      <w:numPr>
        <w:ilvl w:val="4"/>
        <w:numId w:val="10"/>
      </w:numPr>
      <w:spacing w:before="40"/>
      <w:outlineLvl w:val="4"/>
    </w:pPr>
    <w:rPr>
      <w:rFonts w:asciiTheme="majorHAnsi" w:eastAsiaTheme="majorEastAsia" w:hAnsiTheme="majorHAnsi" w:cstheme="majorBidi"/>
      <w:color w:val="2F5496" w:themeColor="accent1" w:themeShade="BF"/>
      <w:sz w:val="24"/>
      <w:szCs w:val="24"/>
      <w:lang w:eastAsia="it-IT"/>
    </w:rPr>
  </w:style>
  <w:style w:type="paragraph" w:styleId="Titolo6">
    <w:name w:val="heading 6"/>
    <w:basedOn w:val="Normale"/>
    <w:next w:val="Normale"/>
    <w:link w:val="Titolo6Carattere"/>
    <w:uiPriority w:val="9"/>
    <w:semiHidden/>
    <w:unhideWhenUsed/>
    <w:qFormat/>
    <w:rsid w:val="00573F7E"/>
    <w:pPr>
      <w:keepNext/>
      <w:keepLines/>
      <w:numPr>
        <w:ilvl w:val="5"/>
        <w:numId w:val="10"/>
      </w:numPr>
      <w:spacing w:before="40"/>
      <w:outlineLvl w:val="5"/>
    </w:pPr>
    <w:rPr>
      <w:rFonts w:asciiTheme="majorHAnsi" w:eastAsiaTheme="majorEastAsia" w:hAnsiTheme="majorHAnsi" w:cstheme="majorBidi"/>
      <w:color w:val="1F3763" w:themeColor="accent1" w:themeShade="7F"/>
      <w:sz w:val="24"/>
      <w:szCs w:val="24"/>
      <w:lang w:eastAsia="it-IT"/>
    </w:rPr>
  </w:style>
  <w:style w:type="paragraph" w:styleId="Titolo7">
    <w:name w:val="heading 7"/>
    <w:basedOn w:val="Normale"/>
    <w:next w:val="Normale"/>
    <w:link w:val="Titolo7Carattere"/>
    <w:uiPriority w:val="9"/>
    <w:semiHidden/>
    <w:unhideWhenUsed/>
    <w:qFormat/>
    <w:rsid w:val="00573F7E"/>
    <w:pPr>
      <w:keepNext/>
      <w:keepLines/>
      <w:numPr>
        <w:ilvl w:val="6"/>
        <w:numId w:val="10"/>
      </w:numPr>
      <w:spacing w:before="40"/>
      <w:outlineLvl w:val="6"/>
    </w:pPr>
    <w:rPr>
      <w:rFonts w:asciiTheme="majorHAnsi" w:eastAsiaTheme="majorEastAsia" w:hAnsiTheme="majorHAnsi" w:cstheme="majorBidi"/>
      <w:i/>
      <w:iCs/>
      <w:color w:val="1F3763" w:themeColor="accent1" w:themeShade="7F"/>
      <w:sz w:val="24"/>
      <w:szCs w:val="24"/>
      <w:lang w:eastAsia="it-IT"/>
    </w:rPr>
  </w:style>
  <w:style w:type="paragraph" w:styleId="Titolo8">
    <w:name w:val="heading 8"/>
    <w:basedOn w:val="Normale"/>
    <w:next w:val="Normale"/>
    <w:link w:val="Titolo8Carattere"/>
    <w:uiPriority w:val="9"/>
    <w:semiHidden/>
    <w:unhideWhenUsed/>
    <w:qFormat/>
    <w:rsid w:val="00573F7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lang w:eastAsia="it-IT"/>
    </w:rPr>
  </w:style>
  <w:style w:type="paragraph" w:styleId="Titolo9">
    <w:name w:val="heading 9"/>
    <w:basedOn w:val="Normale"/>
    <w:next w:val="Normale"/>
    <w:link w:val="Titolo9Carattere"/>
    <w:uiPriority w:val="9"/>
    <w:semiHidden/>
    <w:unhideWhenUsed/>
    <w:qFormat/>
    <w:rsid w:val="00573F7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SAbstract">
    <w:name w:val="ARS_Abstract"/>
    <w:basedOn w:val="Normale"/>
    <w:qFormat/>
    <w:rsid w:val="007117D3"/>
    <w:pPr>
      <w:autoSpaceDE w:val="0"/>
      <w:autoSpaceDN w:val="0"/>
      <w:adjustRightInd w:val="0"/>
      <w:spacing w:after="120" w:line="220" w:lineRule="atLeast"/>
      <w:textAlignment w:val="center"/>
    </w:pPr>
    <w:rPr>
      <w:rFonts w:eastAsia="Times New Roman" w:cs="Utopiacultura"/>
      <w:color w:val="000000"/>
      <w:sz w:val="18"/>
      <w:szCs w:val="19"/>
    </w:rPr>
  </w:style>
  <w:style w:type="paragraph" w:customStyle="1" w:styleId="ARSAUTEUR">
    <w:name w:val="ARS_AUTEUR"/>
    <w:basedOn w:val="Normale"/>
    <w:qFormat/>
    <w:rsid w:val="007117D3"/>
    <w:pPr>
      <w:spacing w:before="160" w:line="360" w:lineRule="auto"/>
      <w:ind w:firstLine="567"/>
    </w:pPr>
    <w:rPr>
      <w:rFonts w:eastAsia="Times"/>
      <w:caps/>
      <w:sz w:val="22"/>
      <w:lang w:eastAsia="fr-FR"/>
    </w:rPr>
  </w:style>
  <w:style w:type="paragraph" w:customStyle="1" w:styleId="ARSCitInfratesto">
    <w:name w:val="ARS_Cit_Infratesto"/>
    <w:basedOn w:val="Normale"/>
    <w:link w:val="ARSCitInfratestoCarattere"/>
    <w:qFormat/>
    <w:rsid w:val="007117D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after="220"/>
      <w:ind w:left="1134"/>
      <w:contextualSpacing/>
    </w:pPr>
    <w:rPr>
      <w:rFonts w:eastAsia="Arial Unicode MS" w:cs="Arial Unicode MS"/>
      <w:color w:val="000000"/>
      <w:sz w:val="22"/>
    </w:rPr>
  </w:style>
  <w:style w:type="character" w:customStyle="1" w:styleId="ARSCitInfratestoCarattere">
    <w:name w:val="ARS_Cit_Infratesto Carattere"/>
    <w:basedOn w:val="Carpredefinitoparagrafo"/>
    <w:link w:val="ARSCitInfratesto"/>
    <w:rsid w:val="007117D3"/>
    <w:rPr>
      <w:rFonts w:eastAsia="Arial Unicode MS" w:cs="Arial Unicode MS"/>
      <w:color w:val="000000"/>
      <w:sz w:val="22"/>
      <w:lang w:val="en-GB"/>
    </w:rPr>
  </w:style>
  <w:style w:type="paragraph" w:customStyle="1" w:styleId="ARSCorpoTesto">
    <w:name w:val="ARS_Corpo_Testo"/>
    <w:basedOn w:val="Normale"/>
    <w:link w:val="ARSCorpoTestoCarattere"/>
    <w:qFormat/>
    <w:rsid w:val="007117D3"/>
    <w:pPr>
      <w:spacing w:line="360" w:lineRule="auto"/>
      <w:ind w:firstLine="539"/>
    </w:pPr>
    <w:rPr>
      <w:rFonts w:eastAsia="Times"/>
      <w:sz w:val="22"/>
      <w:lang w:eastAsia="fr-FR"/>
    </w:rPr>
  </w:style>
  <w:style w:type="character" w:customStyle="1" w:styleId="ARSCorpoTestoCarattere">
    <w:name w:val="ARS_Corpo_Testo Carattere"/>
    <w:basedOn w:val="Carpredefinitoparagrafo"/>
    <w:link w:val="ARSCorpoTesto"/>
    <w:rsid w:val="007117D3"/>
    <w:rPr>
      <w:rFonts w:eastAsia="Times"/>
      <w:sz w:val="22"/>
      <w:lang w:val="en-GB" w:eastAsia="fr-FR"/>
    </w:rPr>
  </w:style>
  <w:style w:type="paragraph" w:customStyle="1" w:styleId="ARSNormale">
    <w:name w:val="ARS_Normale"/>
    <w:basedOn w:val="ARSCorpoTesto"/>
    <w:link w:val="ARSNormaleCarattere"/>
    <w:rsid w:val="007117D3"/>
    <w:pPr>
      <w:suppressAutoHyphens/>
    </w:pPr>
  </w:style>
  <w:style w:type="character" w:customStyle="1" w:styleId="ARSNormaleCarattere">
    <w:name w:val="ARS_Normale Carattere"/>
    <w:basedOn w:val="ARSCorpoTestoCarattere"/>
    <w:link w:val="ARSNormale"/>
    <w:rsid w:val="007117D3"/>
    <w:rPr>
      <w:rFonts w:eastAsia="Times"/>
      <w:sz w:val="22"/>
      <w:lang w:val="en-GB" w:eastAsia="fr-FR"/>
    </w:rPr>
  </w:style>
  <w:style w:type="paragraph" w:customStyle="1" w:styleId="ARSTitAbstract">
    <w:name w:val="ARS_TitAbstract"/>
    <w:basedOn w:val="ARSAbstract"/>
    <w:next w:val="ARSAbstract"/>
    <w:qFormat/>
    <w:rsid w:val="007117D3"/>
    <w:pPr>
      <w:jc w:val="left"/>
    </w:pPr>
    <w:rPr>
      <w:i/>
      <w:w w:val="80"/>
      <w:sz w:val="20"/>
    </w:rPr>
  </w:style>
  <w:style w:type="character" w:customStyle="1" w:styleId="Titolo4Carattere">
    <w:name w:val="Titolo 4 Carattere"/>
    <w:basedOn w:val="Carpredefinitoparagrafo"/>
    <w:link w:val="Titolo4"/>
    <w:rsid w:val="007117D3"/>
    <w:rPr>
      <w:rFonts w:ascii="Bodoni-DTC" w:eastAsia="Times New Roman" w:hAnsi="Bodoni-DTC"/>
      <w:i/>
      <w:w w:val="80"/>
      <w:sz w:val="12"/>
      <w:lang w:eastAsia="it-IT"/>
    </w:rPr>
  </w:style>
  <w:style w:type="paragraph" w:customStyle="1" w:styleId="ARSTitBiblio">
    <w:name w:val="ARS_TitBiblio"/>
    <w:basedOn w:val="Titolo4"/>
    <w:next w:val="Normale"/>
    <w:link w:val="ARSTitBiblioCarattere"/>
    <w:qFormat/>
    <w:rsid w:val="007117D3"/>
    <w:pPr>
      <w:numPr>
        <w:ilvl w:val="0"/>
        <w:numId w:val="0"/>
      </w:numPr>
      <w:spacing w:line="360" w:lineRule="auto"/>
    </w:pPr>
    <w:rPr>
      <w:sz w:val="22"/>
    </w:rPr>
  </w:style>
  <w:style w:type="character" w:customStyle="1" w:styleId="ARSTitBiblioCarattere">
    <w:name w:val="ARS_TitBiblio Carattere"/>
    <w:basedOn w:val="Titolo4Carattere"/>
    <w:link w:val="ARSTitBiblio"/>
    <w:rsid w:val="007117D3"/>
    <w:rPr>
      <w:rFonts w:ascii="Bodoni-DTC" w:eastAsia="Times New Roman" w:hAnsi="Bodoni-DTC"/>
      <w:i/>
      <w:w w:val="80"/>
      <w:sz w:val="22"/>
      <w:lang w:eastAsia="it-IT"/>
    </w:rPr>
  </w:style>
  <w:style w:type="paragraph" w:styleId="Elenco">
    <w:name w:val="List"/>
    <w:basedOn w:val="Normale"/>
    <w:link w:val="ElencoCarattere"/>
    <w:semiHidden/>
    <w:rsid w:val="007117D3"/>
    <w:pPr>
      <w:numPr>
        <w:numId w:val="2"/>
      </w:numPr>
    </w:pPr>
    <w:rPr>
      <w:rFonts w:ascii="Bodoni-DTC" w:eastAsia="Times New Roman" w:hAnsi="Bodoni-DTC"/>
      <w:sz w:val="24"/>
      <w:lang w:eastAsia="it-IT"/>
    </w:rPr>
  </w:style>
  <w:style w:type="character" w:customStyle="1" w:styleId="ElencoCarattere">
    <w:name w:val="Elenco Carattere"/>
    <w:basedOn w:val="Carpredefinitoparagrafo"/>
    <w:link w:val="Elenco"/>
    <w:semiHidden/>
    <w:rsid w:val="007117D3"/>
    <w:rPr>
      <w:rFonts w:ascii="Bodoni-DTC" w:eastAsia="Times New Roman" w:hAnsi="Bodoni-DTC"/>
      <w:sz w:val="24"/>
      <w:lang w:eastAsia="it-IT"/>
    </w:rPr>
  </w:style>
  <w:style w:type="paragraph" w:customStyle="1" w:styleId="ASRBiblio">
    <w:name w:val="ASR_Biblio"/>
    <w:basedOn w:val="Elenco"/>
    <w:link w:val="ASRBiblioCarattere"/>
    <w:qFormat/>
    <w:rsid w:val="007117D3"/>
    <w:pPr>
      <w:numPr>
        <w:numId w:val="0"/>
      </w:numPr>
      <w:suppressAutoHyphens/>
      <w:ind w:left="539" w:hanging="539"/>
    </w:pPr>
    <w:rPr>
      <w:sz w:val="22"/>
      <w:szCs w:val="22"/>
    </w:rPr>
  </w:style>
  <w:style w:type="character" w:customStyle="1" w:styleId="ASRBiblioCarattere">
    <w:name w:val="ASR_Biblio Carattere"/>
    <w:basedOn w:val="ElencoCarattere"/>
    <w:link w:val="ASRBiblio"/>
    <w:rsid w:val="007117D3"/>
    <w:rPr>
      <w:rFonts w:ascii="Bodoni-DTC" w:eastAsia="Times New Roman" w:hAnsi="Bodoni-DTC"/>
      <w:sz w:val="22"/>
      <w:szCs w:val="22"/>
      <w:lang w:val="en-GB" w:eastAsia="it-IT"/>
    </w:rPr>
  </w:style>
  <w:style w:type="paragraph" w:customStyle="1" w:styleId="ASRTestoNota">
    <w:name w:val="ASR_TestoNota"/>
    <w:basedOn w:val="Normale"/>
    <w:link w:val="ASRTestoNotaCarattere"/>
    <w:qFormat/>
    <w:rsid w:val="007117D3"/>
    <w:pPr>
      <w:suppressAutoHyphens/>
    </w:pPr>
    <w:rPr>
      <w:rFonts w:eastAsia="Times New Roman"/>
      <w:lang w:eastAsia="it-IT"/>
    </w:rPr>
  </w:style>
  <w:style w:type="character" w:customStyle="1" w:styleId="ASRTestoNotaCarattere">
    <w:name w:val="ASR_TestoNota Carattere"/>
    <w:basedOn w:val="Carpredefinitoparagrafo"/>
    <w:link w:val="ASRTestoNota"/>
    <w:rsid w:val="007117D3"/>
    <w:rPr>
      <w:rFonts w:eastAsia="Times New Roman"/>
      <w:lang w:eastAsia="it-IT"/>
    </w:rPr>
  </w:style>
  <w:style w:type="character" w:customStyle="1" w:styleId="Titolo1Carattere">
    <w:name w:val="Titolo 1 Carattere"/>
    <w:aliases w:val="ARS_Heading1 Carattere"/>
    <w:basedOn w:val="Carpredefinitoparagrafo"/>
    <w:link w:val="Titolo1"/>
    <w:rsid w:val="00573F7E"/>
    <w:rPr>
      <w:rFonts w:eastAsia="Times"/>
      <w:i/>
      <w:sz w:val="24"/>
      <w:lang w:val="en-GB" w:eastAsia="fr-FR"/>
    </w:rPr>
  </w:style>
  <w:style w:type="character" w:customStyle="1" w:styleId="Titolo2Carattere">
    <w:name w:val="Titolo 2 Carattere"/>
    <w:aliases w:val="ARS_Heading2 Carattere"/>
    <w:basedOn w:val="Carpredefinitoparagrafo"/>
    <w:link w:val="Titolo2"/>
    <w:rsid w:val="00573F7E"/>
    <w:rPr>
      <w:rFonts w:eastAsia="Times" w:cs="Arial"/>
      <w:bCs/>
      <w:iCs/>
      <w:smallCaps/>
      <w:sz w:val="22"/>
      <w:szCs w:val="28"/>
      <w:lang w:val="en-GB" w:eastAsia="fr-FR"/>
    </w:rPr>
  </w:style>
  <w:style w:type="character" w:customStyle="1" w:styleId="Titolo3Carattere">
    <w:name w:val="Titolo 3 Carattere"/>
    <w:aliases w:val="ARS_Heading3 Carattere"/>
    <w:basedOn w:val="Carpredefinitoparagrafo"/>
    <w:link w:val="Titolo3"/>
    <w:rsid w:val="00573F7E"/>
    <w:rPr>
      <w:rFonts w:eastAsia="Times" w:cs="Arial"/>
      <w:bCs/>
      <w:sz w:val="22"/>
      <w:szCs w:val="26"/>
      <w:lang w:val="en-GB" w:eastAsia="fr-FR"/>
    </w:rPr>
  </w:style>
  <w:style w:type="character" w:customStyle="1" w:styleId="Titolo5Carattere">
    <w:name w:val="Titolo 5 Carattere"/>
    <w:basedOn w:val="Carpredefinitoparagrafo"/>
    <w:link w:val="Titolo5"/>
    <w:uiPriority w:val="9"/>
    <w:semiHidden/>
    <w:rsid w:val="00573F7E"/>
    <w:rPr>
      <w:rFonts w:asciiTheme="majorHAnsi" w:eastAsiaTheme="majorEastAsia" w:hAnsiTheme="majorHAnsi" w:cstheme="majorBidi"/>
      <w:color w:val="2F5496" w:themeColor="accent1" w:themeShade="BF"/>
      <w:sz w:val="24"/>
      <w:szCs w:val="24"/>
      <w:lang w:eastAsia="it-IT"/>
    </w:rPr>
  </w:style>
  <w:style w:type="character" w:customStyle="1" w:styleId="Titolo6Carattere">
    <w:name w:val="Titolo 6 Carattere"/>
    <w:basedOn w:val="Carpredefinitoparagrafo"/>
    <w:link w:val="Titolo6"/>
    <w:uiPriority w:val="9"/>
    <w:semiHidden/>
    <w:rsid w:val="00573F7E"/>
    <w:rPr>
      <w:rFonts w:asciiTheme="majorHAnsi" w:eastAsiaTheme="majorEastAsia" w:hAnsiTheme="majorHAnsi" w:cstheme="majorBidi"/>
      <w:color w:val="1F3763" w:themeColor="accent1" w:themeShade="7F"/>
      <w:sz w:val="24"/>
      <w:szCs w:val="24"/>
      <w:lang w:eastAsia="it-IT"/>
    </w:rPr>
  </w:style>
  <w:style w:type="character" w:customStyle="1" w:styleId="Titolo7Carattere">
    <w:name w:val="Titolo 7 Carattere"/>
    <w:basedOn w:val="Carpredefinitoparagrafo"/>
    <w:link w:val="Titolo7"/>
    <w:uiPriority w:val="9"/>
    <w:semiHidden/>
    <w:rsid w:val="00573F7E"/>
    <w:rPr>
      <w:rFonts w:asciiTheme="majorHAnsi" w:eastAsiaTheme="majorEastAsia" w:hAnsiTheme="majorHAnsi" w:cstheme="majorBidi"/>
      <w:i/>
      <w:iCs/>
      <w:color w:val="1F3763" w:themeColor="accent1" w:themeShade="7F"/>
      <w:sz w:val="24"/>
      <w:szCs w:val="24"/>
      <w:lang w:eastAsia="it-IT"/>
    </w:rPr>
  </w:style>
  <w:style w:type="character" w:customStyle="1" w:styleId="Titolo8Carattere">
    <w:name w:val="Titolo 8 Carattere"/>
    <w:basedOn w:val="Carpredefinitoparagrafo"/>
    <w:link w:val="Titolo8"/>
    <w:uiPriority w:val="9"/>
    <w:semiHidden/>
    <w:rsid w:val="00573F7E"/>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573F7E"/>
    <w:rPr>
      <w:rFonts w:asciiTheme="majorHAnsi" w:eastAsiaTheme="majorEastAsia" w:hAnsiTheme="majorHAnsi" w:cstheme="majorBidi"/>
      <w:i/>
      <w:iCs/>
      <w:color w:val="272727" w:themeColor="text1" w:themeTint="D8"/>
      <w:sz w:val="21"/>
      <w:szCs w:val="21"/>
      <w:lang w:eastAsia="it-IT"/>
    </w:rPr>
  </w:style>
  <w:style w:type="paragraph" w:styleId="Titolo">
    <w:name w:val="Title"/>
    <w:aliases w:val="ARS_Title"/>
    <w:basedOn w:val="Normale"/>
    <w:link w:val="TitoloCarattere"/>
    <w:qFormat/>
    <w:rsid w:val="00573F7E"/>
    <w:pPr>
      <w:ind w:left="567"/>
    </w:pPr>
    <w:rPr>
      <w:rFonts w:eastAsia="Times New Roman"/>
      <w:sz w:val="28"/>
      <w:szCs w:val="24"/>
      <w:lang w:eastAsia="fr-FR"/>
    </w:rPr>
  </w:style>
  <w:style w:type="character" w:customStyle="1" w:styleId="TitoloCarattere">
    <w:name w:val="Titolo Carattere"/>
    <w:aliases w:val="ARS_Title Carattere"/>
    <w:basedOn w:val="Carpredefinitoparagrafo"/>
    <w:link w:val="Titolo"/>
    <w:rsid w:val="00573F7E"/>
    <w:rPr>
      <w:rFonts w:eastAsia="Times New Roman"/>
      <w:sz w:val="28"/>
      <w:szCs w:val="24"/>
      <w:lang w:val="en-GB" w:eastAsia="fr-FR"/>
    </w:rPr>
  </w:style>
  <w:style w:type="paragraph" w:styleId="Testonotaapidipagina">
    <w:name w:val="footnote text"/>
    <w:basedOn w:val="Normale"/>
    <w:link w:val="TestonotaapidipaginaCarattere"/>
    <w:semiHidden/>
    <w:unhideWhenUsed/>
    <w:rsid w:val="00214C35"/>
    <w:pPr>
      <w:tabs>
        <w:tab w:val="left" w:pos="284"/>
      </w:tabs>
    </w:pPr>
    <w:rPr>
      <w:rFonts w:eastAsia="Times New Roman"/>
      <w:kern w:val="0"/>
      <w:lang w:eastAsia="it-IT"/>
      <w14:ligatures w14:val="none"/>
    </w:rPr>
  </w:style>
  <w:style w:type="character" w:customStyle="1" w:styleId="TestonotaapidipaginaCarattere">
    <w:name w:val="Testo nota a piè di pagina Carattere"/>
    <w:basedOn w:val="Carpredefinitoparagrafo"/>
    <w:link w:val="Testonotaapidipagina"/>
    <w:semiHidden/>
    <w:rsid w:val="00214C35"/>
    <w:rPr>
      <w:rFonts w:eastAsia="Times New Roman"/>
      <w:kern w:val="0"/>
      <w:lang w:eastAsia="it-IT"/>
      <w14:ligatures w14:val="none"/>
    </w:rPr>
  </w:style>
  <w:style w:type="character" w:styleId="Rimandonotaapidipagina">
    <w:name w:val="footnote reference"/>
    <w:basedOn w:val="Carpredefinitoparagrafo"/>
    <w:semiHidden/>
    <w:unhideWhenUsed/>
    <w:rsid w:val="00214C35"/>
    <w:rPr>
      <w:vertAlign w:val="superscript"/>
    </w:rPr>
  </w:style>
  <w:style w:type="paragraph" w:styleId="Paragrafoelenco">
    <w:name w:val="List Paragraph"/>
    <w:basedOn w:val="Normale"/>
    <w:uiPriority w:val="34"/>
    <w:qFormat/>
    <w:rsid w:val="0060572F"/>
    <w:pPr>
      <w:ind w:left="720"/>
      <w:contextualSpacing/>
    </w:pPr>
  </w:style>
  <w:style w:type="paragraph" w:customStyle="1" w:styleId="Testo2">
    <w:name w:val="Testo 2"/>
    <w:rsid w:val="00F35479"/>
    <w:pPr>
      <w:tabs>
        <w:tab w:val="left" w:pos="284"/>
      </w:tabs>
      <w:spacing w:line="220" w:lineRule="exact"/>
      <w:ind w:firstLine="284"/>
    </w:pPr>
    <w:rPr>
      <w:rFonts w:ascii="Times" w:eastAsia="Times New Roman" w:hAnsi="Times"/>
      <w:noProof/>
      <w:kern w:val="0"/>
      <w:sz w:val="18"/>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Minonne</dc:creator>
  <cp:keywords/>
  <dc:description/>
  <cp:lastModifiedBy>Bisello Stefano</cp:lastModifiedBy>
  <cp:revision>21</cp:revision>
  <cp:lastPrinted>2023-08-31T12:57:00Z</cp:lastPrinted>
  <dcterms:created xsi:type="dcterms:W3CDTF">2023-10-09T14:09:00Z</dcterms:created>
  <dcterms:modified xsi:type="dcterms:W3CDTF">2024-01-10T08:32:00Z</dcterms:modified>
</cp:coreProperties>
</file>