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94BD" w14:textId="77777777" w:rsidR="0042489C" w:rsidRPr="00EA1900" w:rsidRDefault="0042489C" w:rsidP="0042489C">
      <w:pPr>
        <w:pStyle w:val="Intestazione"/>
        <w:rPr>
          <w:color w:val="auto"/>
          <w:shd w:val="clear" w:color="auto" w:fill="FEFFFF"/>
        </w:rPr>
      </w:pPr>
      <w:r w:rsidRPr="00EA1900">
        <w:rPr>
          <w:color w:val="auto"/>
          <w:shd w:val="clear" w:color="auto" w:fill="FEFFFF"/>
        </w:rPr>
        <w:t>History of Medieval Philosophy</w:t>
      </w:r>
    </w:p>
    <w:p w14:paraId="67E2D094" w14:textId="451AFDF5" w:rsidR="00B940BF" w:rsidRPr="00EA1900" w:rsidRDefault="00B940BF" w:rsidP="00B940BF">
      <w:pPr>
        <w:pStyle w:val="Titolo2"/>
        <w:rPr>
          <w:lang w:val="it-IT"/>
        </w:rPr>
      </w:pPr>
      <w:r w:rsidRPr="00EA1900">
        <w:t xml:space="preserve">Prof. </w:t>
      </w:r>
      <w:r w:rsidRPr="00EA1900">
        <w:rPr>
          <w:lang w:val="it-IT"/>
        </w:rPr>
        <w:t>Paola Anna Maria Müller</w:t>
      </w:r>
    </w:p>
    <w:p w14:paraId="60E5ABF3" w14:textId="77777777" w:rsidR="00B940BF" w:rsidRPr="00EA1900" w:rsidRDefault="00B940BF" w:rsidP="00B940BF">
      <w:pPr>
        <w:spacing w:before="240"/>
        <w:rPr>
          <w:i/>
          <w:lang w:val="it-IT"/>
        </w:rPr>
      </w:pPr>
      <w:r w:rsidRPr="00EA1900">
        <w:rPr>
          <w:smallCaps/>
          <w:sz w:val="18"/>
          <w:lang w:val="it-IT"/>
        </w:rPr>
        <w:t>Module A</w:t>
      </w:r>
      <w:r w:rsidRPr="00EA1900">
        <w:rPr>
          <w:lang w:val="it-IT"/>
        </w:rPr>
        <w:t xml:space="preserve"> (</w:t>
      </w:r>
      <w:r w:rsidRPr="00EA1900">
        <w:rPr>
          <w:i/>
          <w:lang w:val="it-IT"/>
        </w:rPr>
        <w:t>General Section</w:t>
      </w:r>
      <w:r w:rsidRPr="00EA1900">
        <w:rPr>
          <w:lang w:val="it-IT"/>
        </w:rPr>
        <w:t>):</w:t>
      </w:r>
      <w:r w:rsidRPr="00EA1900">
        <w:rPr>
          <w:i/>
          <w:lang w:val="it-IT"/>
        </w:rPr>
        <w:t xml:space="preserve"> Prof. Paola Anna Maria Müller</w:t>
      </w:r>
    </w:p>
    <w:p w14:paraId="660277B8" w14:textId="77777777" w:rsidR="00B940BF" w:rsidRPr="00EA1900" w:rsidRDefault="00B940BF" w:rsidP="00B940BF">
      <w:pPr>
        <w:spacing w:before="240" w:after="120" w:line="240" w:lineRule="exact"/>
        <w:rPr>
          <w:b/>
          <w:i/>
          <w:sz w:val="18"/>
        </w:rPr>
      </w:pPr>
      <w:r w:rsidRPr="00EA1900">
        <w:rPr>
          <w:b/>
          <w:i/>
          <w:sz w:val="18"/>
        </w:rPr>
        <w:t>COURSE AIMS AND INTENDED LEARNING OUTCOMES</w:t>
      </w:r>
    </w:p>
    <w:p w14:paraId="07B7C402" w14:textId="77777777" w:rsidR="00B940BF" w:rsidRPr="00EA1900" w:rsidRDefault="00B940BF" w:rsidP="00B940BF">
      <w:pPr>
        <w:spacing w:line="240" w:lineRule="exact"/>
        <w:rPr>
          <w:rFonts w:ascii="Times" w:hAnsi="Times" w:cs="Times"/>
        </w:rPr>
      </w:pPr>
      <w:r w:rsidRPr="00EA1900">
        <w:rPr>
          <w:rFonts w:ascii="Times" w:hAnsi="Times"/>
        </w:rPr>
        <w:t>The aim of the course is to present and explore medieval philosophy from Augustine of Hippo to Petrarch. At the end of the course, students will have developed modular and cumulative knowledge of essential elements of medieval philosophy, and the ability to identify historical and theoretical factors and make use of the latest literature. Beginning with the critical analysis of the term “medieval philosophy", the course will develop from the perspective that considers historical and philosophical research to be critical knowledge, with the intention of preparing students to be able to navigate, with independence of judgement, within the field of the history of philosophy, and to understand the importance of overcoming the clichéd view of the medieval period, and its philosophy, as the “dark ages”.</w:t>
      </w:r>
    </w:p>
    <w:p w14:paraId="2FE7455D" w14:textId="77777777" w:rsidR="00B940BF" w:rsidRPr="00EA1900" w:rsidRDefault="00B940BF" w:rsidP="00B940BF">
      <w:pPr>
        <w:spacing w:before="240" w:after="120" w:line="240" w:lineRule="exact"/>
        <w:rPr>
          <w:b/>
          <w:i/>
          <w:sz w:val="18"/>
        </w:rPr>
      </w:pPr>
      <w:r w:rsidRPr="00EA1900">
        <w:rPr>
          <w:b/>
          <w:i/>
          <w:sz w:val="18"/>
        </w:rPr>
        <w:t>COURSE CONTENT</w:t>
      </w:r>
    </w:p>
    <w:p w14:paraId="565CC2F2" w14:textId="77777777" w:rsidR="00B940BF" w:rsidRPr="00EA1900" w:rsidRDefault="00B940BF" w:rsidP="00B940BF">
      <w:pPr>
        <w:spacing w:line="240" w:lineRule="exact"/>
        <w:rPr>
          <w:rFonts w:ascii="Times" w:hAnsi="Times"/>
        </w:rPr>
      </w:pPr>
      <w:r w:rsidRPr="00EA1900">
        <w:rPr>
          <w:rFonts w:ascii="Times" w:hAnsi="Times"/>
        </w:rPr>
        <w:t>The course will cover the history of medieval philosophy through the study of the most important figures and most frequently debated themes. The course will analyse texts by different authors to build up knowledge of the various genres of medieval philosophical literature, focusing in particular on anthropological and metaphysical discourse.</w:t>
      </w:r>
    </w:p>
    <w:p w14:paraId="43F5119C" w14:textId="16ADA4E9" w:rsidR="0021683E" w:rsidRPr="00EA1900" w:rsidRDefault="00630336" w:rsidP="0021683E">
      <w:r w:rsidRPr="00EA1900">
        <w:t xml:space="preserve">Students wishing to do so may </w:t>
      </w:r>
      <w:r w:rsidR="00294AA0" w:rsidRPr="00EA1900">
        <w:t>attend</w:t>
      </w:r>
      <w:r w:rsidRPr="00EA1900">
        <w:t xml:space="preserve"> the</w:t>
      </w:r>
      <w:r w:rsidR="0021683E" w:rsidRPr="00EA1900">
        <w:t xml:space="preserve"> (</w:t>
      </w:r>
      <w:r w:rsidRPr="00EA1900">
        <w:t>optional</w:t>
      </w:r>
      <w:r w:rsidR="0021683E" w:rsidRPr="00EA1900">
        <w:t xml:space="preserve">) </w:t>
      </w:r>
      <w:r w:rsidRPr="00EA1900">
        <w:t>hours of textual practice on one of the following texts of their choice</w:t>
      </w:r>
      <w:r w:rsidR="0021683E" w:rsidRPr="00EA1900">
        <w:t>:</w:t>
      </w:r>
    </w:p>
    <w:p w14:paraId="2BB1784C" w14:textId="68279EE5" w:rsidR="0021683E" w:rsidRPr="00EA1900" w:rsidRDefault="0021683E" w:rsidP="0021683E">
      <w:pPr>
        <w:rPr>
          <w:lang w:val="en-US"/>
        </w:rPr>
      </w:pPr>
      <w:r w:rsidRPr="00EA1900">
        <w:rPr>
          <w:smallCaps/>
          <w:lang w:val="en-US"/>
        </w:rPr>
        <w:t>Anselmo</w:t>
      </w:r>
      <w:r w:rsidRPr="00EA1900">
        <w:rPr>
          <w:lang w:val="en-US"/>
        </w:rPr>
        <w:t xml:space="preserve">, </w:t>
      </w:r>
      <w:r w:rsidRPr="00EA1900">
        <w:rPr>
          <w:i/>
          <w:lang w:val="en-US"/>
        </w:rPr>
        <w:t>Proslogion</w:t>
      </w:r>
      <w:r w:rsidRPr="00EA1900">
        <w:rPr>
          <w:lang w:val="en-US"/>
        </w:rPr>
        <w:t xml:space="preserve">, </w:t>
      </w:r>
      <w:r w:rsidR="00630336" w:rsidRPr="00EA1900">
        <w:rPr>
          <w:lang w:val="en-US"/>
        </w:rPr>
        <w:t>free edition with facing Latin text</w:t>
      </w:r>
    </w:p>
    <w:p w14:paraId="13C9E8CF" w14:textId="65B37F86" w:rsidR="0021683E" w:rsidRPr="00EA1900" w:rsidRDefault="0021683E" w:rsidP="0021683E">
      <w:pPr>
        <w:rPr>
          <w:lang w:val="en-US"/>
        </w:rPr>
      </w:pPr>
      <w:r w:rsidRPr="00EA1900">
        <w:rPr>
          <w:smallCaps/>
          <w:lang w:val="en-US"/>
        </w:rPr>
        <w:t>Agostino</w:t>
      </w:r>
      <w:r w:rsidRPr="00EA1900">
        <w:rPr>
          <w:lang w:val="en-US"/>
        </w:rPr>
        <w:t xml:space="preserve">, </w:t>
      </w:r>
      <w:r w:rsidRPr="00EA1900">
        <w:rPr>
          <w:i/>
          <w:lang w:val="en-US"/>
        </w:rPr>
        <w:t>Soliloqui</w:t>
      </w:r>
      <w:r w:rsidRPr="00EA1900">
        <w:rPr>
          <w:lang w:val="en-US"/>
        </w:rPr>
        <w:t xml:space="preserve">, </w:t>
      </w:r>
      <w:r w:rsidR="00630336" w:rsidRPr="00EA1900">
        <w:rPr>
          <w:lang w:val="en-US"/>
        </w:rPr>
        <w:t>free edition with facing Latin text</w:t>
      </w:r>
      <w:r w:rsidRPr="00EA1900">
        <w:rPr>
          <w:lang w:val="en-US"/>
        </w:rPr>
        <w:t xml:space="preserve"> </w:t>
      </w:r>
    </w:p>
    <w:p w14:paraId="5C6544B1" w14:textId="77777777" w:rsidR="00B940BF" w:rsidRPr="00EA1900" w:rsidRDefault="00B940BF" w:rsidP="00B940BF">
      <w:pPr>
        <w:keepNext/>
        <w:spacing w:before="240" w:after="120" w:line="240" w:lineRule="exact"/>
        <w:rPr>
          <w:b/>
          <w:i/>
          <w:sz w:val="18"/>
        </w:rPr>
      </w:pPr>
      <w:r w:rsidRPr="00EA1900">
        <w:rPr>
          <w:b/>
          <w:i/>
          <w:sz w:val="18"/>
        </w:rPr>
        <w:t>READING LIST</w:t>
      </w:r>
    </w:p>
    <w:p w14:paraId="34093137" w14:textId="43A985BB" w:rsidR="00B940BF" w:rsidRPr="00EA1900" w:rsidRDefault="00B940BF" w:rsidP="00B940BF">
      <w:pPr>
        <w:pStyle w:val="Testo1"/>
        <w:spacing w:line="220" w:lineRule="atLeast"/>
        <w:rPr>
          <w:noProof w:val="0"/>
          <w:szCs w:val="18"/>
        </w:rPr>
      </w:pPr>
      <w:r w:rsidRPr="00EA1900">
        <w:t>Lecture notes and material provided by the lecturer</w:t>
      </w:r>
      <w:r w:rsidR="0021683E" w:rsidRPr="00EA1900">
        <w:t xml:space="preserve"> </w:t>
      </w:r>
      <w:r w:rsidR="00ED31E8" w:rsidRPr="00EA1900">
        <w:rPr>
          <w:rFonts w:ascii="Times New Roman" w:hAnsi="Times New Roman"/>
          <w:szCs w:val="18"/>
        </w:rPr>
        <w:t>will be available on B</w:t>
      </w:r>
      <w:r w:rsidR="0021683E" w:rsidRPr="00EA1900">
        <w:rPr>
          <w:rFonts w:ascii="Times New Roman" w:hAnsi="Times New Roman"/>
          <w:szCs w:val="18"/>
        </w:rPr>
        <w:t>lackboard.</w:t>
      </w:r>
    </w:p>
    <w:p w14:paraId="5FB1C892" w14:textId="443AA2BA" w:rsidR="00B940BF" w:rsidRPr="00EA1900" w:rsidRDefault="001D0D02" w:rsidP="00B940BF">
      <w:pPr>
        <w:pStyle w:val="Testo1"/>
        <w:spacing w:line="220" w:lineRule="atLeast"/>
        <w:rPr>
          <w:noProof w:val="0"/>
          <w:spacing w:val="-5"/>
          <w:szCs w:val="18"/>
        </w:rPr>
      </w:pPr>
      <w:r w:rsidRPr="00EA1900">
        <w:rPr>
          <w:smallCaps/>
          <w:sz w:val="16"/>
          <w:lang w:val="it-IT"/>
        </w:rPr>
        <w:t>G. Cambiano-L. Fonnesu-M. Mori</w:t>
      </w:r>
      <w:r w:rsidRPr="00EA1900">
        <w:rPr>
          <w:smallCaps/>
          <w:lang w:val="it-IT"/>
        </w:rPr>
        <w:t xml:space="preserve"> (ed.),</w:t>
      </w:r>
      <w:r w:rsidRPr="00EA1900">
        <w:rPr>
          <w:i/>
          <w:lang w:val="it-IT"/>
        </w:rPr>
        <w:t xml:space="preserve"> Storia della filosofia occidentale/2. </w:t>
      </w:r>
      <w:r w:rsidRPr="00EA1900">
        <w:rPr>
          <w:i/>
        </w:rPr>
        <w:t>Medioevo e Rinascimento,</w:t>
      </w:r>
      <w:r w:rsidRPr="00EA1900">
        <w:t xml:space="preserve"> Il Mulino, p. 17-257.</w:t>
      </w:r>
    </w:p>
    <w:p w14:paraId="42686EB8" w14:textId="77777777" w:rsidR="00B940BF" w:rsidRPr="00EA1900" w:rsidRDefault="00B940BF" w:rsidP="00B940BF">
      <w:pPr>
        <w:spacing w:before="240" w:after="120"/>
        <w:rPr>
          <w:b/>
          <w:i/>
          <w:sz w:val="18"/>
        </w:rPr>
      </w:pPr>
      <w:r w:rsidRPr="00EA1900">
        <w:rPr>
          <w:b/>
          <w:i/>
          <w:sz w:val="18"/>
        </w:rPr>
        <w:t>TEACHING METHOD</w:t>
      </w:r>
    </w:p>
    <w:p w14:paraId="3B6C4EFA" w14:textId="77777777" w:rsidR="00B940BF" w:rsidRPr="00EA1900" w:rsidRDefault="00B940BF" w:rsidP="00B940BF">
      <w:pPr>
        <w:pStyle w:val="Testo2"/>
        <w:rPr>
          <w:noProof w:val="0"/>
        </w:rPr>
      </w:pPr>
      <w:r w:rsidRPr="00EA1900">
        <w:t>The course will be delivered primarily in the form of frontal lectures. The lecturer will guide students in reading and commenting direct and indirect sources</w:t>
      </w:r>
      <w:r w:rsidRPr="00EA1900">
        <w:rPr>
          <w:rFonts w:ascii="Times New Roman" w:hAnsi="Times New Roman"/>
        </w:rPr>
        <w:t xml:space="preserve">. </w:t>
      </w:r>
      <w:r w:rsidRPr="00EA1900">
        <w:t xml:space="preserve">The lecturer will use IT resources (concept maps in Word or PowerPoint, the </w:t>
      </w:r>
      <w:r w:rsidRPr="00EA1900">
        <w:rPr>
          <w:i/>
        </w:rPr>
        <w:t xml:space="preserve">Blackboard </w:t>
      </w:r>
      <w:r w:rsidRPr="00EA1900">
        <w:t xml:space="preserve">portal). There will be a </w:t>
      </w:r>
      <w:r w:rsidRPr="00EA1900">
        <w:lastRenderedPageBreak/>
        <w:t>particular focus on the texts of medieval authors, presented in Italian translation with a Latin facing-page translation.</w:t>
      </w:r>
    </w:p>
    <w:p w14:paraId="451EA742" w14:textId="77777777" w:rsidR="00B940BF" w:rsidRPr="00EA1900" w:rsidRDefault="00B940BF" w:rsidP="00B940BF">
      <w:pPr>
        <w:spacing w:before="240" w:after="120"/>
        <w:rPr>
          <w:b/>
          <w:i/>
          <w:sz w:val="18"/>
        </w:rPr>
      </w:pPr>
      <w:r w:rsidRPr="00EA1900">
        <w:rPr>
          <w:b/>
          <w:i/>
          <w:sz w:val="18"/>
        </w:rPr>
        <w:t>ASSESSMENT METHOD AND CRITERIA</w:t>
      </w:r>
    </w:p>
    <w:p w14:paraId="44037208" w14:textId="77777777" w:rsidR="00B940BF" w:rsidRPr="00EA1900" w:rsidRDefault="00B940BF" w:rsidP="00B940BF">
      <w:pPr>
        <w:pStyle w:val="Testo2"/>
        <w:rPr>
          <w:rFonts w:cs="Times"/>
          <w:noProof w:val="0"/>
        </w:rPr>
      </w:pPr>
      <w:r w:rsidRPr="00EA1900">
        <w:rPr>
          <w:shd w:val="clear" w:color="auto" w:fill="FFFFFF"/>
        </w:rPr>
        <w:t xml:space="preserve">The intended learning outcomes will be ascertained and assessed by means of an </w:t>
      </w:r>
      <w:r w:rsidRPr="00EA1900">
        <w:t xml:space="preserve">oral or written exam (students’ choice) on the content of the course related to medieval philosophical traditions. The exam will assess students’ methods and critical thinking skills, </w:t>
      </w:r>
      <w:r w:rsidRPr="00EA1900">
        <w:rPr>
          <w:shd w:val="clear" w:color="auto" w:fill="FFFFFF"/>
        </w:rPr>
        <w:t xml:space="preserve">their ability to express themselves dialectically with accuracy and confidence by organising a structured discourse, use of specific philosophical vocabulary, both in terms of accuracy and of understanding, demonstrating and applying the various concepts clearly and effectively. </w:t>
      </w:r>
      <w:r w:rsidRPr="00EA1900">
        <w:t>Students’ who demonstrate historical and philosophical knowledge of the themes on the syllabus alongside independent thinking on the critical use of bibliographic tools and secondary literature and strong communication skills - both spoken and written - will achieve the highest marks. Students whose knowledge is primarily learned by rote and who demonstrate poor summarising and analytical skills will be awarded low pass marks. Students who have gaps in their knowledge and who use inappropriate language will not pass the exam.</w:t>
      </w:r>
    </w:p>
    <w:p w14:paraId="533A7BB1" w14:textId="77777777" w:rsidR="00B940BF" w:rsidRPr="00EA1900" w:rsidRDefault="00B940BF" w:rsidP="00B940BF">
      <w:pPr>
        <w:pStyle w:val="Testo2"/>
        <w:rPr>
          <w:rFonts w:cs="Times"/>
          <w:noProof w:val="0"/>
        </w:rPr>
      </w:pPr>
      <w:r w:rsidRPr="00EA1900">
        <w:t>The written test will consist of two closed questions and one (chosen by the candidate) of three open questions on a general theme (e.g. the universals, the relationship between faith and reason).</w:t>
      </w:r>
    </w:p>
    <w:p w14:paraId="05A80687" w14:textId="77777777" w:rsidR="00B940BF" w:rsidRPr="00EA1900" w:rsidRDefault="00B940BF" w:rsidP="00B940BF">
      <w:pPr>
        <w:pStyle w:val="Testo2"/>
        <w:rPr>
          <w:rFonts w:cs="Times"/>
          <w:noProof w:val="0"/>
        </w:rPr>
      </w:pPr>
      <w:r w:rsidRPr="00EA1900">
        <w:t>Students will have the option of preparing a paper (on transversal themes indicated by the teacher through the proposal of texts on particularly well-identified themes in medieval philosophy) to discuss with the lecturer.</w:t>
      </w:r>
    </w:p>
    <w:p w14:paraId="1A0F18A0" w14:textId="77777777" w:rsidR="00B940BF" w:rsidRPr="00EA1900" w:rsidRDefault="00B940BF" w:rsidP="00B940BF">
      <w:pPr>
        <w:spacing w:before="240" w:after="120" w:line="240" w:lineRule="exact"/>
        <w:rPr>
          <w:b/>
          <w:i/>
          <w:sz w:val="18"/>
        </w:rPr>
      </w:pPr>
      <w:r w:rsidRPr="00EA1900">
        <w:rPr>
          <w:b/>
          <w:i/>
          <w:sz w:val="18"/>
        </w:rPr>
        <w:t>NOTES AND PREREQUISITES</w:t>
      </w:r>
    </w:p>
    <w:p w14:paraId="503072B6" w14:textId="77777777" w:rsidR="00B940BF" w:rsidRPr="00EA1900" w:rsidRDefault="00B940BF" w:rsidP="00B940BF">
      <w:pPr>
        <w:pStyle w:val="Testo2"/>
        <w:rPr>
          <w:noProof w:val="0"/>
        </w:rPr>
      </w:pPr>
      <w:r w:rsidRPr="00EA1900">
        <w:t>Students enrolled on the year-long history of philosophy course must also take Module B. Their final mark will be out of 30 and cover both modules.</w:t>
      </w:r>
    </w:p>
    <w:p w14:paraId="6DAD9FFC" w14:textId="77777777" w:rsidR="00B940BF" w:rsidRPr="00EA1900" w:rsidRDefault="00B940BF" w:rsidP="001D0D02">
      <w:pPr>
        <w:pStyle w:val="Testo2"/>
        <w:rPr>
          <w:noProof w:val="0"/>
        </w:rPr>
      </w:pPr>
      <w:r w:rsidRPr="00EA1900">
        <w:t>Knowledge of the history of ancient philosophy will be beneficial.</w:t>
      </w:r>
    </w:p>
    <w:p w14:paraId="6D985B17" w14:textId="2F7B2EB6" w:rsidR="00747CC1" w:rsidRPr="00EA1900" w:rsidRDefault="00B940BF" w:rsidP="00775E12">
      <w:pPr>
        <w:pStyle w:val="Testo2"/>
        <w:rPr>
          <w:noProof w:val="0"/>
        </w:rPr>
      </w:pPr>
      <w:r w:rsidRPr="00EA1900">
        <w:t>Further information can be found on the lecturer's webpage at http://docenti.unicatt.it/web/searchByName.do?language=ENG or on the Faculty notice board.</w:t>
      </w:r>
    </w:p>
    <w:p w14:paraId="08EB7101" w14:textId="77777777" w:rsidR="00747CC1" w:rsidRPr="00EA1900" w:rsidRDefault="00747CC1" w:rsidP="00747CC1">
      <w:pPr>
        <w:spacing w:before="360"/>
        <w:rPr>
          <w:i/>
        </w:rPr>
      </w:pPr>
      <w:r w:rsidRPr="00EA1900">
        <w:rPr>
          <w:smallCaps/>
          <w:sz w:val="18"/>
        </w:rPr>
        <w:t>Module B</w:t>
      </w:r>
      <w:r w:rsidRPr="00EA1900">
        <w:t xml:space="preserve"> (</w:t>
      </w:r>
      <w:r w:rsidRPr="00EA1900">
        <w:rPr>
          <w:i/>
        </w:rPr>
        <w:t>Single-subject section</w:t>
      </w:r>
      <w:r w:rsidRPr="00EA1900">
        <w:t xml:space="preserve">): </w:t>
      </w:r>
      <w:r w:rsidRPr="00EA1900">
        <w:rPr>
          <w:i/>
        </w:rPr>
        <w:t>Prof. Paola Anna Maria Müller</w:t>
      </w:r>
    </w:p>
    <w:p w14:paraId="77512F0E" w14:textId="77777777" w:rsidR="00747CC1" w:rsidRPr="00EA1900" w:rsidRDefault="00747CC1" w:rsidP="00747CC1">
      <w:pPr>
        <w:spacing w:before="240" w:after="120" w:line="240" w:lineRule="exact"/>
        <w:rPr>
          <w:b/>
          <w:i/>
          <w:sz w:val="18"/>
        </w:rPr>
      </w:pPr>
      <w:r w:rsidRPr="00EA1900">
        <w:rPr>
          <w:b/>
          <w:i/>
          <w:sz w:val="18"/>
        </w:rPr>
        <w:t>COURSE AIMS AND INTENDED LEARNING OUTCOMES</w:t>
      </w:r>
    </w:p>
    <w:p w14:paraId="0087125E" w14:textId="77777777" w:rsidR="00747CC1" w:rsidRPr="00EA1900" w:rsidRDefault="00747CC1" w:rsidP="00747CC1">
      <w:pPr>
        <w:spacing w:line="240" w:lineRule="exact"/>
        <w:rPr>
          <w:rFonts w:ascii="Times" w:hAnsi="Times" w:cs="Times"/>
        </w:rPr>
      </w:pPr>
      <w:r w:rsidRPr="00EA1900">
        <w:rPr>
          <w:rFonts w:ascii="Times" w:hAnsi="Times"/>
        </w:rPr>
        <w:t>The aim of the course is for students to learn knowledge and skills in the field of medieval philosophy by focusing on a number of particular works by medieval authors. At the end of the course, students will be familiar with the methods of textual investigation and collating texts. They will also be able to read and comment on a philosophical text from the Middle Ages independently and present its key themes clearly and accurately.</w:t>
      </w:r>
    </w:p>
    <w:p w14:paraId="58D85160" w14:textId="77777777" w:rsidR="00747CC1" w:rsidRPr="00EA1900" w:rsidRDefault="00747CC1" w:rsidP="00747CC1">
      <w:pPr>
        <w:spacing w:before="240" w:after="120" w:line="240" w:lineRule="exact"/>
        <w:rPr>
          <w:b/>
          <w:i/>
          <w:sz w:val="18"/>
          <w:lang w:val="it-IT"/>
        </w:rPr>
      </w:pPr>
      <w:r w:rsidRPr="00EA1900">
        <w:rPr>
          <w:b/>
          <w:i/>
          <w:sz w:val="18"/>
          <w:lang w:val="it-IT"/>
        </w:rPr>
        <w:lastRenderedPageBreak/>
        <w:t>COURSE CONTENT</w:t>
      </w:r>
    </w:p>
    <w:p w14:paraId="5DDECEA3" w14:textId="67254C29" w:rsidR="0021683E" w:rsidRPr="00EA1900" w:rsidRDefault="00294AA0" w:rsidP="0021683E">
      <w:pPr>
        <w:rPr>
          <w:iCs/>
          <w:lang w:val="en-US"/>
        </w:rPr>
      </w:pPr>
      <w:r w:rsidRPr="00EA1900">
        <w:rPr>
          <w:i/>
          <w:lang w:val="en-US"/>
        </w:rPr>
        <w:t>Truth and 'the general modes of being' in Thomas Aquinas</w:t>
      </w:r>
      <w:r w:rsidR="0021683E" w:rsidRPr="00EA1900">
        <w:rPr>
          <w:iCs/>
          <w:lang w:val="en-US"/>
        </w:rPr>
        <w:t xml:space="preserve">. </w:t>
      </w:r>
      <w:r w:rsidR="00320F84" w:rsidRPr="00EA1900">
        <w:rPr>
          <w:iCs/>
          <w:lang w:val="en-US"/>
        </w:rPr>
        <w:t>The</w:t>
      </w:r>
      <w:r w:rsidR="0021683E" w:rsidRPr="00EA1900">
        <w:rPr>
          <w:iCs/>
          <w:lang w:val="en-US"/>
        </w:rPr>
        <w:t xml:space="preserve"> convertibilit</w:t>
      </w:r>
      <w:r w:rsidR="00320F84" w:rsidRPr="00EA1900">
        <w:rPr>
          <w:iCs/>
          <w:lang w:val="en-US"/>
        </w:rPr>
        <w:t>y between</w:t>
      </w:r>
      <w:r w:rsidR="0021683E" w:rsidRPr="00EA1900">
        <w:rPr>
          <w:iCs/>
          <w:lang w:val="en-US"/>
        </w:rPr>
        <w:t xml:space="preserve"> ‘</w:t>
      </w:r>
      <w:r w:rsidR="00320F84" w:rsidRPr="00EA1900">
        <w:rPr>
          <w:iCs/>
          <w:lang w:val="en-US"/>
        </w:rPr>
        <w:t>true</w:t>
      </w:r>
      <w:r w:rsidR="0021683E" w:rsidRPr="00EA1900">
        <w:rPr>
          <w:iCs/>
          <w:lang w:val="en-US"/>
        </w:rPr>
        <w:t xml:space="preserve">’ </w:t>
      </w:r>
      <w:r w:rsidR="00320F84" w:rsidRPr="00EA1900">
        <w:rPr>
          <w:iCs/>
          <w:lang w:val="en-US"/>
        </w:rPr>
        <w:t>an</w:t>
      </w:r>
      <w:r w:rsidR="0021683E" w:rsidRPr="00EA1900">
        <w:rPr>
          <w:iCs/>
          <w:lang w:val="en-US"/>
        </w:rPr>
        <w:t>d ‘ent</w:t>
      </w:r>
      <w:r w:rsidR="00320F84" w:rsidRPr="00EA1900">
        <w:rPr>
          <w:iCs/>
          <w:lang w:val="en-US"/>
        </w:rPr>
        <w:t>ity</w:t>
      </w:r>
      <w:r w:rsidR="0021683E" w:rsidRPr="00EA1900">
        <w:rPr>
          <w:iCs/>
          <w:lang w:val="en-US"/>
        </w:rPr>
        <w:t xml:space="preserve">’ </w:t>
      </w:r>
      <w:r w:rsidR="00320F84" w:rsidRPr="00EA1900">
        <w:rPr>
          <w:iCs/>
          <w:lang w:val="en-US"/>
        </w:rPr>
        <w:t xml:space="preserve">allows </w:t>
      </w:r>
      <w:r w:rsidRPr="00EA1900">
        <w:rPr>
          <w:iCs/>
          <w:lang w:val="en-US"/>
        </w:rPr>
        <w:t xml:space="preserve">for </w:t>
      </w:r>
      <w:r w:rsidR="00320F84" w:rsidRPr="00EA1900">
        <w:rPr>
          <w:iCs/>
          <w:lang w:val="en-US"/>
        </w:rPr>
        <w:t>the use of the</w:t>
      </w:r>
      <w:r w:rsidR="0021683E" w:rsidRPr="00EA1900">
        <w:rPr>
          <w:iCs/>
          <w:lang w:val="en-US"/>
        </w:rPr>
        <w:t xml:space="preserve"> term ‘</w:t>
      </w:r>
      <w:r w:rsidR="00320F84" w:rsidRPr="00EA1900">
        <w:rPr>
          <w:iCs/>
          <w:lang w:val="en-US"/>
        </w:rPr>
        <w:t>true</w:t>
      </w:r>
      <w:r w:rsidR="0021683E" w:rsidRPr="00EA1900">
        <w:rPr>
          <w:iCs/>
          <w:lang w:val="en-US"/>
        </w:rPr>
        <w:t>’ in meta</w:t>
      </w:r>
      <w:r w:rsidR="00320F84" w:rsidRPr="00EA1900">
        <w:rPr>
          <w:iCs/>
          <w:lang w:val="en-US"/>
        </w:rPr>
        <w:t>physics</w:t>
      </w:r>
      <w:r w:rsidR="0021683E" w:rsidRPr="00EA1900">
        <w:rPr>
          <w:iCs/>
          <w:lang w:val="en-US"/>
        </w:rPr>
        <w:t xml:space="preserve">, </w:t>
      </w:r>
      <w:r w:rsidR="00320F84" w:rsidRPr="00EA1900">
        <w:rPr>
          <w:iCs/>
          <w:lang w:val="en-US"/>
        </w:rPr>
        <w:t>while</w:t>
      </w:r>
      <w:r w:rsidR="0021683E" w:rsidRPr="00EA1900">
        <w:rPr>
          <w:iCs/>
          <w:lang w:val="en-US"/>
        </w:rPr>
        <w:t xml:space="preserve"> </w:t>
      </w:r>
      <w:r w:rsidRPr="00EA1900">
        <w:rPr>
          <w:iCs/>
          <w:lang w:val="en-US"/>
        </w:rPr>
        <w:t xml:space="preserve">that between </w:t>
      </w:r>
      <w:r w:rsidR="0021683E" w:rsidRPr="00EA1900">
        <w:rPr>
          <w:iCs/>
          <w:lang w:val="en-US"/>
        </w:rPr>
        <w:t>‘</w:t>
      </w:r>
      <w:r w:rsidR="00320F84" w:rsidRPr="00EA1900">
        <w:rPr>
          <w:iCs/>
          <w:lang w:val="en-US"/>
        </w:rPr>
        <w:t>true</w:t>
      </w:r>
      <w:r w:rsidR="0021683E" w:rsidRPr="00EA1900">
        <w:rPr>
          <w:iCs/>
          <w:lang w:val="en-US"/>
        </w:rPr>
        <w:t xml:space="preserve">’ </w:t>
      </w:r>
      <w:r w:rsidR="00320F84" w:rsidRPr="00EA1900">
        <w:rPr>
          <w:iCs/>
          <w:lang w:val="en-US"/>
        </w:rPr>
        <w:t>and</w:t>
      </w:r>
      <w:r w:rsidR="0021683E" w:rsidRPr="00EA1900">
        <w:rPr>
          <w:iCs/>
          <w:lang w:val="en-US"/>
        </w:rPr>
        <w:t xml:space="preserve"> ‘</w:t>
      </w:r>
      <w:r w:rsidR="00320F84" w:rsidRPr="00EA1900">
        <w:rPr>
          <w:iCs/>
          <w:lang w:val="en-US"/>
        </w:rPr>
        <w:t>good</w:t>
      </w:r>
      <w:r w:rsidR="0021683E" w:rsidRPr="00EA1900">
        <w:rPr>
          <w:iCs/>
          <w:lang w:val="en-US"/>
        </w:rPr>
        <w:t>’ in et</w:t>
      </w:r>
      <w:r w:rsidR="00320F84" w:rsidRPr="00EA1900">
        <w:rPr>
          <w:iCs/>
          <w:lang w:val="en-US"/>
        </w:rPr>
        <w:t>hics and that between</w:t>
      </w:r>
      <w:r w:rsidR="0021683E" w:rsidRPr="00EA1900">
        <w:rPr>
          <w:iCs/>
          <w:lang w:val="en-US"/>
        </w:rPr>
        <w:t xml:space="preserve"> ‘</w:t>
      </w:r>
      <w:r w:rsidR="00320F84" w:rsidRPr="00EA1900">
        <w:rPr>
          <w:iCs/>
          <w:lang w:val="en-US"/>
        </w:rPr>
        <w:t>true</w:t>
      </w:r>
      <w:r w:rsidR="0021683E" w:rsidRPr="00EA1900">
        <w:rPr>
          <w:iCs/>
          <w:lang w:val="en-US"/>
        </w:rPr>
        <w:t xml:space="preserve">’ </w:t>
      </w:r>
      <w:r w:rsidR="00320F84" w:rsidRPr="00EA1900">
        <w:rPr>
          <w:iCs/>
          <w:lang w:val="en-US"/>
        </w:rPr>
        <w:t>and</w:t>
      </w:r>
      <w:r w:rsidR="0021683E" w:rsidRPr="00EA1900">
        <w:rPr>
          <w:iCs/>
          <w:lang w:val="en-US"/>
        </w:rPr>
        <w:t xml:space="preserve"> ‘</w:t>
      </w:r>
      <w:r w:rsidRPr="00EA1900">
        <w:rPr>
          <w:iCs/>
          <w:lang w:val="en-US"/>
        </w:rPr>
        <w:t>beautiful</w:t>
      </w:r>
      <w:r w:rsidR="0021683E" w:rsidRPr="00EA1900">
        <w:rPr>
          <w:iCs/>
          <w:lang w:val="en-US"/>
        </w:rPr>
        <w:t xml:space="preserve"> in </w:t>
      </w:r>
      <w:r w:rsidR="00320F84" w:rsidRPr="00EA1900">
        <w:rPr>
          <w:iCs/>
          <w:lang w:val="en-US"/>
        </w:rPr>
        <w:t>aesthetics</w:t>
      </w:r>
      <w:r w:rsidR="0021683E" w:rsidRPr="00EA1900">
        <w:rPr>
          <w:iCs/>
          <w:lang w:val="en-US"/>
        </w:rPr>
        <w:t xml:space="preserve">. </w:t>
      </w:r>
      <w:r w:rsidR="00320F84" w:rsidRPr="00EA1900">
        <w:rPr>
          <w:iCs/>
          <w:lang w:val="en-US"/>
        </w:rPr>
        <w:t xml:space="preserve">Following a critical presentation of truth models from the late Middle Ages, the course will address the critical reading of </w:t>
      </w:r>
      <w:r w:rsidR="0021683E" w:rsidRPr="00EA1900">
        <w:rPr>
          <w:i/>
          <w:lang w:val="en-US"/>
        </w:rPr>
        <w:t>Questione sulla verità</w:t>
      </w:r>
      <w:r w:rsidR="0021683E" w:rsidRPr="00EA1900">
        <w:rPr>
          <w:iCs/>
          <w:lang w:val="en-US"/>
        </w:rPr>
        <w:t xml:space="preserve"> </w:t>
      </w:r>
      <w:r w:rsidR="00320F84" w:rsidRPr="00EA1900">
        <w:rPr>
          <w:iCs/>
          <w:lang w:val="en-US"/>
        </w:rPr>
        <w:t>by</w:t>
      </w:r>
      <w:r w:rsidR="0021683E" w:rsidRPr="00EA1900">
        <w:rPr>
          <w:iCs/>
          <w:lang w:val="en-US"/>
        </w:rPr>
        <w:t xml:space="preserve"> T</w:t>
      </w:r>
      <w:r w:rsidR="00320F84" w:rsidRPr="00EA1900">
        <w:rPr>
          <w:iCs/>
          <w:lang w:val="en-US"/>
        </w:rPr>
        <w:t>homas</w:t>
      </w:r>
      <w:r w:rsidR="0021683E" w:rsidRPr="00EA1900">
        <w:rPr>
          <w:iCs/>
          <w:lang w:val="en-US"/>
        </w:rPr>
        <w:t xml:space="preserve"> Aquin</w:t>
      </w:r>
      <w:r w:rsidR="00320F84" w:rsidRPr="00EA1900">
        <w:rPr>
          <w:iCs/>
          <w:lang w:val="en-US"/>
        </w:rPr>
        <w:t>as</w:t>
      </w:r>
      <w:r w:rsidR="0021683E" w:rsidRPr="00EA1900">
        <w:rPr>
          <w:iCs/>
          <w:lang w:val="en-US"/>
        </w:rPr>
        <w:t xml:space="preserve">, </w:t>
      </w:r>
      <w:r w:rsidR="00320F84" w:rsidRPr="00EA1900">
        <w:rPr>
          <w:iCs/>
          <w:lang w:val="en-US"/>
        </w:rPr>
        <w:t>from which emerges a doctrine of truth closely linked to metaphysics</w:t>
      </w:r>
      <w:r w:rsidR="0021683E" w:rsidRPr="00EA1900">
        <w:rPr>
          <w:iCs/>
          <w:lang w:val="en-US"/>
        </w:rPr>
        <w:t xml:space="preserve">: </w:t>
      </w:r>
      <w:r w:rsidR="00320F84" w:rsidRPr="00EA1900">
        <w:rPr>
          <w:iCs/>
          <w:lang w:val="en-US"/>
        </w:rPr>
        <w:t xml:space="preserve">the intellect’s </w:t>
      </w:r>
      <w:r w:rsidR="0021683E" w:rsidRPr="00EA1900">
        <w:rPr>
          <w:iCs/>
          <w:lang w:val="en-US"/>
        </w:rPr>
        <w:t>ad</w:t>
      </w:r>
      <w:r w:rsidR="00320F84" w:rsidRPr="00EA1900">
        <w:rPr>
          <w:iCs/>
          <w:lang w:val="en-US"/>
        </w:rPr>
        <w:t>aptation to something known in that it actually</w:t>
      </w:r>
      <w:r w:rsidR="00630336" w:rsidRPr="00EA1900">
        <w:rPr>
          <w:iCs/>
          <w:lang w:val="en-US"/>
        </w:rPr>
        <w:t xml:space="preserve"> exists</w:t>
      </w:r>
      <w:r w:rsidR="00320F84" w:rsidRPr="00EA1900">
        <w:rPr>
          <w:iCs/>
          <w:lang w:val="en-US"/>
        </w:rPr>
        <w:t xml:space="preserve">. What </w:t>
      </w:r>
      <w:r w:rsidR="00630336" w:rsidRPr="00EA1900">
        <w:rPr>
          <w:iCs/>
          <w:lang w:val="en-US"/>
        </w:rPr>
        <w:t>kind of correspondence is it</w:t>
      </w:r>
      <w:r w:rsidR="0021683E" w:rsidRPr="00EA1900">
        <w:rPr>
          <w:iCs/>
          <w:lang w:val="en-US"/>
        </w:rPr>
        <w:t xml:space="preserve">? </w:t>
      </w:r>
      <w:r w:rsidR="00630336" w:rsidRPr="00EA1900">
        <w:rPr>
          <w:iCs/>
          <w:lang w:val="en-US"/>
        </w:rPr>
        <w:t xml:space="preserve">Do </w:t>
      </w:r>
      <w:r w:rsidRPr="00EA1900">
        <w:rPr>
          <w:iCs/>
          <w:lang w:val="en-US"/>
        </w:rPr>
        <w:t>we</w:t>
      </w:r>
      <w:r w:rsidR="00630336" w:rsidRPr="00EA1900">
        <w:rPr>
          <w:iCs/>
          <w:lang w:val="en-US"/>
        </w:rPr>
        <w:t xml:space="preserve"> have eternal or temporal truth? In order </w:t>
      </w:r>
      <w:r w:rsidRPr="00EA1900">
        <w:rPr>
          <w:iCs/>
          <w:lang w:val="en-US"/>
        </w:rPr>
        <w:t>to answer</w:t>
      </w:r>
      <w:r w:rsidR="00630336" w:rsidRPr="00EA1900">
        <w:rPr>
          <w:iCs/>
          <w:lang w:val="en-US"/>
        </w:rPr>
        <w:t xml:space="preserve"> these, and other, questions, the course will focus on human knowledge whilst highlighting Aquinas’ allegiance to Aristotelian noetics</w:t>
      </w:r>
      <w:r w:rsidR="0021683E" w:rsidRPr="00EA1900">
        <w:rPr>
          <w:iCs/>
          <w:lang w:val="en-US"/>
        </w:rPr>
        <w:t xml:space="preserve">, </w:t>
      </w:r>
      <w:r w:rsidR="00630336" w:rsidRPr="00EA1900">
        <w:rPr>
          <w:iCs/>
          <w:lang w:val="en-US"/>
        </w:rPr>
        <w:t>and on the understanding of</w:t>
      </w:r>
      <w:r w:rsidR="0021683E" w:rsidRPr="00EA1900">
        <w:rPr>
          <w:iCs/>
          <w:lang w:val="en-US"/>
        </w:rPr>
        <w:t xml:space="preserve"> </w:t>
      </w:r>
      <w:r w:rsidR="0021683E" w:rsidRPr="00EA1900">
        <w:rPr>
          <w:i/>
          <w:lang w:val="en-US"/>
        </w:rPr>
        <w:t>mens</w:t>
      </w:r>
      <w:r w:rsidR="0021683E" w:rsidRPr="00EA1900">
        <w:rPr>
          <w:iCs/>
          <w:lang w:val="en-US"/>
        </w:rPr>
        <w:t xml:space="preserve"> </w:t>
      </w:r>
      <w:r w:rsidR="00630336" w:rsidRPr="00EA1900">
        <w:rPr>
          <w:iCs/>
          <w:lang w:val="en-US"/>
        </w:rPr>
        <w:t>as</w:t>
      </w:r>
      <w:r w:rsidR="0021683E" w:rsidRPr="00EA1900">
        <w:rPr>
          <w:iCs/>
          <w:lang w:val="en-US"/>
        </w:rPr>
        <w:t xml:space="preserve"> </w:t>
      </w:r>
      <w:r w:rsidR="00630336" w:rsidRPr="00EA1900">
        <w:rPr>
          <w:iCs/>
          <w:lang w:val="en-US"/>
        </w:rPr>
        <w:t>the intellectual power of the soul</w:t>
      </w:r>
      <w:r w:rsidR="0021683E" w:rsidRPr="00EA1900">
        <w:rPr>
          <w:iCs/>
          <w:lang w:val="en-US"/>
        </w:rPr>
        <w:t>.</w:t>
      </w:r>
    </w:p>
    <w:p w14:paraId="658AF83E" w14:textId="77777777" w:rsidR="00747CC1" w:rsidRPr="00EA1900" w:rsidRDefault="00747CC1" w:rsidP="00747CC1">
      <w:pPr>
        <w:keepNext/>
        <w:spacing w:before="240" w:after="120" w:line="240" w:lineRule="exact"/>
        <w:rPr>
          <w:b/>
          <w:i/>
          <w:sz w:val="18"/>
        </w:rPr>
      </w:pPr>
      <w:r w:rsidRPr="00EA1900">
        <w:rPr>
          <w:b/>
          <w:i/>
          <w:sz w:val="18"/>
        </w:rPr>
        <w:t>READING LIST</w:t>
      </w:r>
    </w:p>
    <w:p w14:paraId="1F6243DC" w14:textId="1AF4AD88" w:rsidR="00775E12" w:rsidRPr="00EA1900" w:rsidRDefault="00775E12" w:rsidP="00775E12">
      <w:pPr>
        <w:spacing w:line="220" w:lineRule="atLeast"/>
        <w:ind w:left="284" w:hanging="284"/>
        <w:rPr>
          <w:rFonts w:ascii="Times" w:hAnsi="Times"/>
          <w:sz w:val="18"/>
          <w:szCs w:val="20"/>
        </w:rPr>
      </w:pPr>
      <w:r w:rsidRPr="00EA1900">
        <w:rPr>
          <w:rFonts w:ascii="Times" w:hAnsi="Times"/>
          <w:sz w:val="18"/>
        </w:rPr>
        <w:t xml:space="preserve">Lecture notes and material provided by the lecturer and </w:t>
      </w:r>
      <w:r w:rsidR="0021683E" w:rsidRPr="00EA1900">
        <w:rPr>
          <w:rFonts w:ascii="Times" w:hAnsi="Times"/>
          <w:sz w:val="18"/>
        </w:rPr>
        <w:t>made available</w:t>
      </w:r>
      <w:r w:rsidRPr="00EA1900">
        <w:rPr>
          <w:rFonts w:ascii="Times" w:hAnsi="Times"/>
          <w:sz w:val="18"/>
        </w:rPr>
        <w:t xml:space="preserve"> onto Blackboard.</w:t>
      </w:r>
    </w:p>
    <w:p w14:paraId="3433D306" w14:textId="31EDC2D4" w:rsidR="0021683E" w:rsidRPr="00EA1900" w:rsidRDefault="0021683E" w:rsidP="0021683E">
      <w:pPr>
        <w:spacing w:line="220" w:lineRule="atLeast"/>
        <w:ind w:left="284" w:hanging="284"/>
        <w:rPr>
          <w:iCs/>
          <w:noProof/>
          <w:spacing w:val="-5"/>
          <w:sz w:val="18"/>
          <w:szCs w:val="18"/>
          <w:lang w:val="it-IT"/>
        </w:rPr>
      </w:pPr>
      <w:r w:rsidRPr="00EA1900">
        <w:rPr>
          <w:smallCaps/>
          <w:noProof/>
          <w:spacing w:val="-5"/>
          <w:sz w:val="16"/>
          <w:szCs w:val="16"/>
          <w:lang w:val="it-IT"/>
        </w:rPr>
        <w:t>Tommaso D’Aquino</w:t>
      </w:r>
      <w:r w:rsidRPr="00EA1900">
        <w:rPr>
          <w:smallCaps/>
          <w:noProof/>
          <w:spacing w:val="-5"/>
          <w:sz w:val="18"/>
          <w:szCs w:val="18"/>
          <w:lang w:val="it-IT"/>
        </w:rPr>
        <w:t xml:space="preserve">, </w:t>
      </w:r>
      <w:r w:rsidRPr="00EA1900">
        <w:rPr>
          <w:i/>
          <w:iCs/>
          <w:noProof/>
          <w:spacing w:val="-5"/>
          <w:sz w:val="18"/>
          <w:szCs w:val="18"/>
          <w:lang w:val="it-IT"/>
        </w:rPr>
        <w:t>Sulla verità</w:t>
      </w:r>
      <w:r w:rsidRPr="00EA1900">
        <w:rPr>
          <w:iCs/>
          <w:noProof/>
          <w:spacing w:val="-5"/>
          <w:sz w:val="18"/>
          <w:szCs w:val="18"/>
          <w:lang w:val="it-IT"/>
        </w:rPr>
        <w:t xml:space="preserve">, </w:t>
      </w:r>
      <w:r w:rsidR="00630336" w:rsidRPr="00EA1900">
        <w:rPr>
          <w:iCs/>
          <w:noProof/>
          <w:spacing w:val="-5"/>
          <w:sz w:val="18"/>
          <w:szCs w:val="18"/>
          <w:lang w:val="it-IT"/>
        </w:rPr>
        <w:t xml:space="preserve">edited by </w:t>
      </w:r>
      <w:r w:rsidRPr="00EA1900">
        <w:rPr>
          <w:iCs/>
          <w:noProof/>
          <w:spacing w:val="-5"/>
          <w:sz w:val="18"/>
          <w:szCs w:val="18"/>
          <w:lang w:val="it-IT"/>
        </w:rPr>
        <w:t>F. Fiorentino, ed. Bompiani, pp.115-185. Per chi non frequenta, sono suggerite anche le pp. 58-89.</w:t>
      </w:r>
    </w:p>
    <w:p w14:paraId="433365BF" w14:textId="77777777" w:rsidR="0021683E" w:rsidRPr="00EA1900" w:rsidRDefault="0021683E" w:rsidP="0021683E">
      <w:pPr>
        <w:spacing w:line="220" w:lineRule="atLeast"/>
        <w:ind w:left="284" w:hanging="284"/>
        <w:rPr>
          <w:iCs/>
          <w:noProof/>
          <w:spacing w:val="-5"/>
          <w:sz w:val="18"/>
          <w:szCs w:val="18"/>
          <w:lang w:val="it-IT"/>
        </w:rPr>
      </w:pPr>
      <w:r w:rsidRPr="00EA1900">
        <w:rPr>
          <w:smallCaps/>
          <w:noProof/>
          <w:spacing w:val="-5"/>
          <w:sz w:val="16"/>
          <w:szCs w:val="16"/>
          <w:lang w:val="it-IT"/>
        </w:rPr>
        <w:t>Rolf Schönberger</w:t>
      </w:r>
      <w:r w:rsidRPr="00EA1900">
        <w:rPr>
          <w:smallCaps/>
          <w:noProof/>
          <w:spacing w:val="-5"/>
          <w:sz w:val="18"/>
          <w:szCs w:val="18"/>
          <w:lang w:val="it-IT"/>
        </w:rPr>
        <w:t xml:space="preserve">, </w:t>
      </w:r>
      <w:r w:rsidRPr="00EA1900">
        <w:rPr>
          <w:i/>
          <w:iCs/>
          <w:noProof/>
          <w:spacing w:val="-5"/>
          <w:sz w:val="18"/>
          <w:szCs w:val="18"/>
          <w:lang w:val="it-IT"/>
        </w:rPr>
        <w:t>Tommaso d’Aquino</w:t>
      </w:r>
      <w:r w:rsidRPr="00EA1900">
        <w:rPr>
          <w:iCs/>
          <w:noProof/>
          <w:spacing w:val="-5"/>
          <w:sz w:val="18"/>
          <w:szCs w:val="18"/>
          <w:lang w:val="it-IT"/>
        </w:rPr>
        <w:t>, Il Mulino, Bologna 2002.</w:t>
      </w:r>
    </w:p>
    <w:p w14:paraId="25D31EB0" w14:textId="5C6708E8" w:rsidR="0021683E" w:rsidRPr="00EA1900" w:rsidRDefault="0021683E" w:rsidP="0021683E">
      <w:pPr>
        <w:spacing w:line="220" w:lineRule="atLeast"/>
        <w:ind w:left="284" w:hanging="284"/>
        <w:rPr>
          <w:iCs/>
          <w:noProof/>
          <w:spacing w:val="-5"/>
          <w:sz w:val="18"/>
          <w:szCs w:val="18"/>
          <w:lang w:val="it-IT"/>
        </w:rPr>
      </w:pPr>
      <w:r w:rsidRPr="00EA1900">
        <w:rPr>
          <w:iCs/>
          <w:smallCaps/>
          <w:noProof/>
          <w:spacing w:val="-5"/>
          <w:sz w:val="16"/>
          <w:szCs w:val="16"/>
          <w:lang w:val="it-IT"/>
        </w:rPr>
        <w:t>Enrico Berti</w:t>
      </w:r>
      <w:r w:rsidRPr="00EA1900">
        <w:rPr>
          <w:iCs/>
          <w:noProof/>
          <w:spacing w:val="-5"/>
          <w:sz w:val="16"/>
          <w:szCs w:val="16"/>
          <w:lang w:val="it-IT"/>
        </w:rPr>
        <w:t xml:space="preserve"> </w:t>
      </w:r>
      <w:r w:rsidRPr="00EA1900">
        <w:rPr>
          <w:iCs/>
          <w:noProof/>
          <w:spacing w:val="-5"/>
          <w:sz w:val="18"/>
          <w:szCs w:val="18"/>
          <w:lang w:val="it-IT"/>
        </w:rPr>
        <w:t xml:space="preserve">(edited by), </w:t>
      </w:r>
      <w:r w:rsidRPr="00EA1900">
        <w:rPr>
          <w:i/>
          <w:noProof/>
          <w:spacing w:val="-5"/>
          <w:sz w:val="18"/>
          <w:szCs w:val="18"/>
          <w:lang w:val="it-IT"/>
        </w:rPr>
        <w:t>Storia della metafisica</w:t>
      </w:r>
      <w:r w:rsidRPr="00EA1900">
        <w:rPr>
          <w:iCs/>
          <w:noProof/>
          <w:spacing w:val="-5"/>
          <w:sz w:val="18"/>
          <w:szCs w:val="18"/>
          <w:lang w:val="it-IT"/>
        </w:rPr>
        <w:t>, Carocci editore, Rom</w:t>
      </w:r>
      <w:r w:rsidR="00294AA0" w:rsidRPr="00EA1900">
        <w:rPr>
          <w:iCs/>
          <w:noProof/>
          <w:spacing w:val="-5"/>
          <w:sz w:val="18"/>
          <w:szCs w:val="18"/>
          <w:lang w:val="it-IT"/>
        </w:rPr>
        <w:t>e</w:t>
      </w:r>
      <w:r w:rsidRPr="00EA1900">
        <w:rPr>
          <w:iCs/>
          <w:noProof/>
          <w:spacing w:val="-5"/>
          <w:sz w:val="18"/>
          <w:szCs w:val="18"/>
          <w:lang w:val="it-IT"/>
        </w:rPr>
        <w:t xml:space="preserve"> 2019, pp. 93-176.</w:t>
      </w:r>
    </w:p>
    <w:p w14:paraId="57CE4F84" w14:textId="77777777" w:rsidR="00747CC1" w:rsidRPr="00EA1900" w:rsidRDefault="00747CC1" w:rsidP="00747CC1">
      <w:pPr>
        <w:spacing w:before="240" w:after="120"/>
        <w:rPr>
          <w:b/>
          <w:i/>
          <w:sz w:val="18"/>
        </w:rPr>
      </w:pPr>
      <w:r w:rsidRPr="00EA1900">
        <w:rPr>
          <w:b/>
          <w:i/>
          <w:sz w:val="18"/>
        </w:rPr>
        <w:t>TEACHING METHOD</w:t>
      </w:r>
    </w:p>
    <w:p w14:paraId="20CD68CD" w14:textId="77777777" w:rsidR="00747CC1" w:rsidRPr="00EA1900" w:rsidRDefault="00747CC1" w:rsidP="00747CC1">
      <w:pPr>
        <w:pStyle w:val="Testo2"/>
        <w:rPr>
          <w:noProof w:val="0"/>
          <w:sz w:val="20"/>
        </w:rPr>
      </w:pPr>
      <w:r w:rsidRPr="00EA1900">
        <w:t xml:space="preserve">The course will be delivered by means of frontal lectures, in which the lecturer will read through and comment on texts by medieval authors in Italian with Latin facing-page translation, and refer to the latest historiographic frameworks and reflections on philosophical themes. There will also be seminars with visiting experts. The lecturer will use IT resources (concept maps in Word or PowerPoint; the </w:t>
      </w:r>
      <w:r w:rsidRPr="00EA1900">
        <w:rPr>
          <w:i/>
        </w:rPr>
        <w:t xml:space="preserve">Blackboard </w:t>
      </w:r>
      <w:r w:rsidRPr="00EA1900">
        <w:t>portal)</w:t>
      </w:r>
    </w:p>
    <w:p w14:paraId="033A3EE4" w14:textId="77777777" w:rsidR="00747CC1" w:rsidRPr="00EA1900" w:rsidRDefault="00747CC1" w:rsidP="00747CC1">
      <w:pPr>
        <w:spacing w:before="240" w:after="120"/>
        <w:rPr>
          <w:b/>
          <w:i/>
          <w:sz w:val="18"/>
        </w:rPr>
      </w:pPr>
      <w:r w:rsidRPr="00EA1900">
        <w:rPr>
          <w:b/>
          <w:i/>
          <w:sz w:val="18"/>
        </w:rPr>
        <w:t>ASSESSMENT METHOD AND CRITERIA</w:t>
      </w:r>
    </w:p>
    <w:p w14:paraId="6C8B7011" w14:textId="77777777" w:rsidR="00747CC1" w:rsidRPr="00EA1900" w:rsidRDefault="00747CC1" w:rsidP="00747CC1">
      <w:pPr>
        <w:pStyle w:val="Testo2"/>
        <w:rPr>
          <w:rFonts w:eastAsia="MS Mincho"/>
          <w:noProof w:val="0"/>
        </w:rPr>
      </w:pPr>
      <w:r w:rsidRPr="00EA1900">
        <w:t>Oral exam.</w:t>
      </w:r>
      <w:r w:rsidRPr="00EA1900">
        <w:rPr>
          <w:sz w:val="23"/>
        </w:rPr>
        <w:t xml:space="preserve"> </w:t>
      </w:r>
      <w:r w:rsidRPr="00EA1900">
        <w:t>Students must be assessed based on content they present, relevance of their answers, their formal and doctrinal precision and their ability to express themselves logically, justify their assertions and use specific terminology appropriately.</w:t>
      </w:r>
    </w:p>
    <w:p w14:paraId="3C5721B5" w14:textId="77777777" w:rsidR="00747CC1" w:rsidRPr="00EA1900" w:rsidRDefault="00747CC1" w:rsidP="00747CC1">
      <w:pPr>
        <w:pStyle w:val="Testo2"/>
        <w:rPr>
          <w:noProof w:val="0"/>
          <w:szCs w:val="18"/>
        </w:rPr>
      </w:pPr>
      <w:r w:rsidRPr="00EA1900">
        <w:t>Students who demonstrate historical and philosophical knowledge of the themes on the syllabus alongside independent thinking on the critical use of bibliographic tools and secondary literature and strong communication skills will achieve the highest marks. Students whose knowledge is primarily learned by rote and who demonstrate poor summarising and analytical skills will be awarded low pass marks. Students who have gaps in their knowledge and who use inappropriate language will not pass the exam.</w:t>
      </w:r>
    </w:p>
    <w:p w14:paraId="75B4EBF3" w14:textId="77777777" w:rsidR="00747CC1" w:rsidRPr="00EA1900" w:rsidRDefault="00747CC1" w:rsidP="00747CC1">
      <w:pPr>
        <w:spacing w:before="240" w:after="120" w:line="240" w:lineRule="exact"/>
        <w:rPr>
          <w:b/>
          <w:i/>
          <w:sz w:val="18"/>
        </w:rPr>
      </w:pPr>
      <w:r w:rsidRPr="00EA1900">
        <w:rPr>
          <w:b/>
          <w:i/>
          <w:sz w:val="18"/>
        </w:rPr>
        <w:t>NOTES AND PREREQUISITES</w:t>
      </w:r>
    </w:p>
    <w:p w14:paraId="38CCC941" w14:textId="7DEFDAB6" w:rsidR="00747CC1" w:rsidRPr="00EA1900" w:rsidRDefault="00747CC1" w:rsidP="001D0D02">
      <w:pPr>
        <w:pStyle w:val="Testo2"/>
        <w:rPr>
          <w:noProof w:val="0"/>
        </w:rPr>
      </w:pPr>
      <w:r w:rsidRPr="00EA1900">
        <w:lastRenderedPageBreak/>
        <w:t xml:space="preserve">Students will benefit from prior knowledge of medieval philosophy from Augustine to Petrarch. </w:t>
      </w:r>
      <w:r w:rsidR="00ED31E8" w:rsidRPr="00EA1900">
        <w:t xml:space="preserve">If enrolled on the </w:t>
      </w:r>
      <w:r w:rsidR="001A1147" w:rsidRPr="00EA1900">
        <w:t>one-</w:t>
      </w:r>
      <w:r w:rsidR="00BF0D93" w:rsidRPr="00EA1900">
        <w:t>year</w:t>
      </w:r>
      <w:r w:rsidR="00ED31E8" w:rsidRPr="00EA1900">
        <w:t xml:space="preserve"> course</w:t>
      </w:r>
      <w:r w:rsidR="0021683E" w:rsidRPr="00EA1900">
        <w:t xml:space="preserve">, </w:t>
      </w:r>
      <w:r w:rsidR="00ED31E8" w:rsidRPr="00EA1900">
        <w:t xml:space="preserve">in order </w:t>
      </w:r>
      <w:r w:rsidR="0021683E" w:rsidRPr="00EA1900">
        <w:t>t</w:t>
      </w:r>
      <w:r w:rsidRPr="00EA1900">
        <w:t>o sit the exam, students must have already taken the general section (Module A) on The History of Medieval Philosophy.</w:t>
      </w:r>
    </w:p>
    <w:p w14:paraId="0E504FC8" w14:textId="77777777" w:rsidR="00747CC1" w:rsidRPr="00114193" w:rsidRDefault="00747CC1" w:rsidP="00747CC1">
      <w:pPr>
        <w:pStyle w:val="Testo2"/>
        <w:rPr>
          <w:noProof w:val="0"/>
        </w:rPr>
      </w:pPr>
      <w:r w:rsidRPr="00EA1900">
        <w:t>Further information can be found on the lecturer's webpage at http://docenti.unicatt.it/web/searchByName.do?language=ENG or on the Faculty notice board.</w:t>
      </w:r>
    </w:p>
    <w:sectPr w:rsidR="00747CC1" w:rsidRPr="0011419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8A"/>
    <w:rsid w:val="00114193"/>
    <w:rsid w:val="00125FDB"/>
    <w:rsid w:val="001446B1"/>
    <w:rsid w:val="00166AD0"/>
    <w:rsid w:val="00187B99"/>
    <w:rsid w:val="001A1147"/>
    <w:rsid w:val="001C2A31"/>
    <w:rsid w:val="001D0D02"/>
    <w:rsid w:val="002014DD"/>
    <w:rsid w:val="0021683E"/>
    <w:rsid w:val="00280A84"/>
    <w:rsid w:val="00294AA0"/>
    <w:rsid w:val="00296579"/>
    <w:rsid w:val="0029716A"/>
    <w:rsid w:val="002C5A1A"/>
    <w:rsid w:val="002D5E17"/>
    <w:rsid w:val="00320F84"/>
    <w:rsid w:val="0040478A"/>
    <w:rsid w:val="0042489C"/>
    <w:rsid w:val="00435457"/>
    <w:rsid w:val="004D1217"/>
    <w:rsid w:val="004D6008"/>
    <w:rsid w:val="004F557B"/>
    <w:rsid w:val="00502A74"/>
    <w:rsid w:val="00580332"/>
    <w:rsid w:val="0059064D"/>
    <w:rsid w:val="00630336"/>
    <w:rsid w:val="00640794"/>
    <w:rsid w:val="006F1772"/>
    <w:rsid w:val="0074449D"/>
    <w:rsid w:val="00747CC1"/>
    <w:rsid w:val="00775E12"/>
    <w:rsid w:val="007E6436"/>
    <w:rsid w:val="00843F57"/>
    <w:rsid w:val="00887301"/>
    <w:rsid w:val="008942E7"/>
    <w:rsid w:val="008A1204"/>
    <w:rsid w:val="008C63E9"/>
    <w:rsid w:val="008D496A"/>
    <w:rsid w:val="008D591A"/>
    <w:rsid w:val="008D6760"/>
    <w:rsid w:val="00900CCA"/>
    <w:rsid w:val="00924B77"/>
    <w:rsid w:val="00940DA2"/>
    <w:rsid w:val="009847FA"/>
    <w:rsid w:val="009E055C"/>
    <w:rsid w:val="00A74F6F"/>
    <w:rsid w:val="00AD7557"/>
    <w:rsid w:val="00B20DFA"/>
    <w:rsid w:val="00B31794"/>
    <w:rsid w:val="00B50C5D"/>
    <w:rsid w:val="00B51253"/>
    <w:rsid w:val="00B525CC"/>
    <w:rsid w:val="00B940BF"/>
    <w:rsid w:val="00BA42AD"/>
    <w:rsid w:val="00BF0D93"/>
    <w:rsid w:val="00D404F2"/>
    <w:rsid w:val="00D50E8E"/>
    <w:rsid w:val="00D515D8"/>
    <w:rsid w:val="00D87CAE"/>
    <w:rsid w:val="00E02190"/>
    <w:rsid w:val="00E607E6"/>
    <w:rsid w:val="00EA1900"/>
    <w:rsid w:val="00ED31E8"/>
    <w:rsid w:val="00EE2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2C302"/>
  <w15:chartTrackingRefBased/>
  <w15:docId w15:val="{F0DC6D75-7956-46B8-9CEF-AD6A24CE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basedOn w:val="Carpredefinitoparagrafo"/>
    <w:link w:val="Testo1"/>
    <w:rsid w:val="00B940BF"/>
    <w:rPr>
      <w:rFonts w:ascii="Times" w:hAnsi="Times"/>
      <w:noProof/>
      <w:sz w:val="18"/>
    </w:rPr>
  </w:style>
  <w:style w:type="paragraph" w:styleId="Testofumetto">
    <w:name w:val="Balloon Text"/>
    <w:basedOn w:val="Normale"/>
    <w:link w:val="TestofumettoCarattere"/>
    <w:rsid w:val="00747CC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47CC1"/>
    <w:rPr>
      <w:rFonts w:ascii="Segoe UI" w:hAnsi="Segoe UI" w:cs="Segoe UI"/>
      <w:sz w:val="18"/>
      <w:szCs w:val="18"/>
    </w:rPr>
  </w:style>
  <w:style w:type="paragraph" w:styleId="Intestazione">
    <w:name w:val="header"/>
    <w:next w:val="Normale"/>
    <w:link w:val="IntestazioneCarattere"/>
    <w:rsid w:val="0042489C"/>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42489C"/>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5414-0840-40AF-A2D2-CA26EEE8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1143</Words>
  <Characters>6463</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2019-06-26T15:31:00Z</cp:lastPrinted>
  <dcterms:created xsi:type="dcterms:W3CDTF">2023-07-02T11:54:00Z</dcterms:created>
  <dcterms:modified xsi:type="dcterms:W3CDTF">2024-01-10T08:32:00Z</dcterms:modified>
</cp:coreProperties>
</file>