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2339" w14:textId="52C55A85" w:rsidR="00274CD7" w:rsidRPr="00CA12B5" w:rsidRDefault="004403AC">
      <w:pPr>
        <w:pStyle w:val="Titolo1"/>
        <w:rPr>
          <w:lang w:val="en-GB"/>
        </w:rPr>
      </w:pPr>
      <w:r w:rsidRPr="00CA12B5">
        <w:rPr>
          <w:lang w:val="en-GB"/>
        </w:rPr>
        <w:t>Philosophy and Languages Theory</w:t>
      </w:r>
    </w:p>
    <w:p w14:paraId="7E2B5C8D" w14:textId="56B9B1E4" w:rsidR="00274CD7" w:rsidRPr="00CA12B5" w:rsidRDefault="004403AC">
      <w:pPr>
        <w:pStyle w:val="Titolo2"/>
        <w:rPr>
          <w:lang w:val="en-GB"/>
        </w:rPr>
      </w:pPr>
      <w:r w:rsidRPr="00CA12B5">
        <w:rPr>
          <w:lang w:val="en-GB"/>
        </w:rPr>
        <w:t>Prof. Savina Raynaud</w:t>
      </w:r>
    </w:p>
    <w:p w14:paraId="44961332" w14:textId="77777777" w:rsidR="00274CD7" w:rsidRPr="00CA12B5" w:rsidRDefault="004403AC">
      <w:pPr>
        <w:pStyle w:val="P68B1DB1-Normale1"/>
        <w:spacing w:before="240" w:after="120"/>
        <w:rPr>
          <w:lang w:val="en-GB"/>
        </w:rPr>
      </w:pPr>
      <w:r w:rsidRPr="00CA12B5">
        <w:rPr>
          <w:lang w:val="en-GB"/>
        </w:rPr>
        <w:t>COURSE AIMS AND INTENDED LEARNING OUTCOMES</w:t>
      </w:r>
    </w:p>
    <w:p w14:paraId="4D02EDAF" w14:textId="77777777" w:rsidR="00274CD7" w:rsidRPr="00CA12B5" w:rsidRDefault="004403AC">
      <w:pPr>
        <w:rPr>
          <w:lang w:val="en-GB"/>
        </w:rPr>
      </w:pPr>
      <w:r w:rsidRPr="00CA12B5">
        <w:rPr>
          <w:lang w:val="en-GB"/>
        </w:rPr>
        <w:t xml:space="preserve">Transform the reading of a philosophical text from a private and silent act to a conscious and objectifiable process of linguistic decoding, textual understanding, recognition of referents and predicate-argument structure. Infer the macrostructure of a text and assign it its own literary genre. Reconstruct the transformation of public philosophical dialogue, through teaching in the form of commentary and the structure of a public </w:t>
      </w:r>
      <w:r w:rsidRPr="00CA12B5">
        <w:rPr>
          <w:i/>
          <w:lang w:val="en-GB"/>
        </w:rPr>
        <w:t>quaestio</w:t>
      </w:r>
      <w:r w:rsidRPr="00CA12B5">
        <w:rPr>
          <w:lang w:val="en-GB"/>
        </w:rPr>
        <w:t>, up to meditation and the different literary genres of modern and contemporary philosophy.</w:t>
      </w:r>
    </w:p>
    <w:p w14:paraId="4CDBB73B" w14:textId="046537CE" w:rsidR="00274CD7" w:rsidRPr="00CA12B5" w:rsidRDefault="004403AC">
      <w:pPr>
        <w:rPr>
          <w:lang w:val="en-GB"/>
        </w:rPr>
      </w:pPr>
      <w:r w:rsidRPr="00CA12B5">
        <w:rPr>
          <w:lang w:val="en-GB"/>
        </w:rPr>
        <w:t>The course</w:t>
      </w:r>
      <w:r w:rsidRPr="00CA12B5">
        <w:rPr>
          <w:b/>
          <w:lang w:val="en-GB"/>
        </w:rPr>
        <w:t xml:space="preserve"> </w:t>
      </w:r>
      <w:r w:rsidRPr="00CA12B5">
        <w:rPr>
          <w:lang w:val="en-GB"/>
        </w:rPr>
        <w:t>aims</w:t>
      </w:r>
      <w:r w:rsidRPr="00CA12B5">
        <w:rPr>
          <w:b/>
          <w:lang w:val="en-GB"/>
        </w:rPr>
        <w:t xml:space="preserve"> </w:t>
      </w:r>
      <w:r w:rsidRPr="00CA12B5">
        <w:rPr>
          <w:lang w:val="en-GB"/>
        </w:rPr>
        <w:t xml:space="preserve">to provide students with a concise but systematic knowledge of philosophical writing and the processes for approaching its textuality, internalisation and reworking of philosophical argumentation. </w:t>
      </w:r>
    </w:p>
    <w:p w14:paraId="4C6B49F1" w14:textId="77777777" w:rsidR="00274CD7" w:rsidRPr="00CA12B5" w:rsidRDefault="004403AC">
      <w:pPr>
        <w:pStyle w:val="P68B1DB1-Normale1"/>
        <w:spacing w:before="240" w:after="120"/>
        <w:rPr>
          <w:lang w:val="en-GB"/>
        </w:rPr>
      </w:pPr>
      <w:r w:rsidRPr="00CA12B5">
        <w:rPr>
          <w:lang w:val="en-GB"/>
        </w:rPr>
        <w:t>COURSE CONTENT</w:t>
      </w:r>
    </w:p>
    <w:p w14:paraId="6D3175F1" w14:textId="77777777" w:rsidR="00274CD7" w:rsidRPr="00CA12B5" w:rsidRDefault="004403AC">
      <w:pPr>
        <w:rPr>
          <w:lang w:val="en-GB"/>
        </w:rPr>
      </w:pPr>
      <w:r w:rsidRPr="00CA12B5">
        <w:rPr>
          <w:lang w:val="en-GB"/>
        </w:rPr>
        <w:t xml:space="preserve">The "linguistic philosophy" project, i.e., caring for language in the establishment of philosophical discourse, through the history of philosophy. </w:t>
      </w:r>
    </w:p>
    <w:p w14:paraId="1D869E4E" w14:textId="608C3727" w:rsidR="00274CD7" w:rsidRPr="00CA12B5" w:rsidRDefault="004403AC">
      <w:pPr>
        <w:rPr>
          <w:lang w:val="en-GB"/>
        </w:rPr>
      </w:pPr>
      <w:r w:rsidRPr="00CA12B5">
        <w:rPr>
          <w:lang w:val="en-GB"/>
        </w:rPr>
        <w:t xml:space="preserve">From textual linguistics, through propositional semantics, to pragmatics: the role of </w:t>
      </w:r>
      <w:r w:rsidR="00277267">
        <w:rPr>
          <w:lang w:val="en-GB"/>
        </w:rPr>
        <w:t xml:space="preserve">the notion of </w:t>
      </w:r>
      <w:r w:rsidRPr="00CA12B5">
        <w:rPr>
          <w:lang w:val="en-GB"/>
        </w:rPr>
        <w:t>pre</w:t>
      </w:r>
      <w:r w:rsidR="00277267">
        <w:rPr>
          <w:lang w:val="en-GB"/>
        </w:rPr>
        <w:t>dicate</w:t>
      </w:r>
      <w:r w:rsidRPr="00CA12B5">
        <w:rPr>
          <w:lang w:val="en-GB"/>
        </w:rPr>
        <w:t>, nominal phrases and verbal phrases; anaphora and cataphora, illocutionary forces.</w:t>
      </w:r>
    </w:p>
    <w:p w14:paraId="67822D85" w14:textId="5073E4A3" w:rsidR="00274CD7" w:rsidRPr="00CA12B5" w:rsidRDefault="004403AC">
      <w:pPr>
        <w:rPr>
          <w:lang w:val="en-GB"/>
        </w:rPr>
      </w:pPr>
      <w:r w:rsidRPr="00CA12B5">
        <w:rPr>
          <w:lang w:val="en-GB"/>
        </w:rPr>
        <w:t>The esoteric and exoteric level of philosophical communication, the relationship between sources and philosophical historiography.</w:t>
      </w:r>
    </w:p>
    <w:p w14:paraId="4B008827" w14:textId="77777777" w:rsidR="00274CD7" w:rsidRPr="00CA12B5" w:rsidRDefault="004403AC">
      <w:pPr>
        <w:pStyle w:val="P68B1DB1-Normale1"/>
        <w:keepNext/>
        <w:spacing w:before="240" w:after="120"/>
        <w:rPr>
          <w:lang w:val="en-GB"/>
        </w:rPr>
      </w:pPr>
      <w:r w:rsidRPr="00CA12B5">
        <w:rPr>
          <w:lang w:val="en-GB"/>
        </w:rPr>
        <w:t>READING LIST</w:t>
      </w:r>
    </w:p>
    <w:p w14:paraId="1E74C027" w14:textId="02A5F93D" w:rsidR="00274CD7" w:rsidRPr="00CA12B5" w:rsidRDefault="004403AC">
      <w:pPr>
        <w:pStyle w:val="Testo1"/>
        <w:rPr>
          <w:lang w:val="en-GB"/>
        </w:rPr>
      </w:pPr>
      <w:r w:rsidRPr="00CA12B5">
        <w:rPr>
          <w:lang w:val="en-GB"/>
        </w:rPr>
        <w:t xml:space="preserve">A selection of articles and a choice of classic readings that, with the slides and course materials, will be available on </w:t>
      </w:r>
      <w:r w:rsidRPr="00CA12B5">
        <w:rPr>
          <w:iCs/>
          <w:lang w:val="en-GB"/>
        </w:rPr>
        <w:t>Blackboard</w:t>
      </w:r>
      <w:r w:rsidRPr="00CA12B5">
        <w:rPr>
          <w:lang w:val="en-GB"/>
        </w:rPr>
        <w:t>.</w:t>
      </w:r>
    </w:p>
    <w:p w14:paraId="6E7425B1" w14:textId="77777777" w:rsidR="00274CD7" w:rsidRPr="00CA12B5" w:rsidRDefault="004403AC">
      <w:pPr>
        <w:pStyle w:val="P68B1DB1-Normale1"/>
        <w:spacing w:before="240" w:after="120"/>
        <w:rPr>
          <w:lang w:val="en-GB"/>
        </w:rPr>
      </w:pPr>
      <w:r w:rsidRPr="00CA12B5">
        <w:rPr>
          <w:lang w:val="en-GB"/>
        </w:rPr>
        <w:t>TEACHING METHOD</w:t>
      </w:r>
    </w:p>
    <w:p w14:paraId="1B098702" w14:textId="77777777" w:rsidR="00274CD7" w:rsidRPr="00CA12B5" w:rsidRDefault="004403AC">
      <w:pPr>
        <w:pStyle w:val="Testo2"/>
        <w:rPr>
          <w:lang w:val="en-GB"/>
        </w:rPr>
      </w:pPr>
      <w:r w:rsidRPr="00CA12B5">
        <w:rPr>
          <w:lang w:val="en-GB"/>
        </w:rPr>
        <w:t xml:space="preserve">Frontal theory lectures, with historical insights and the illustration of case studies. </w:t>
      </w:r>
    </w:p>
    <w:p w14:paraId="78D6FC38" w14:textId="77777777" w:rsidR="00274CD7" w:rsidRPr="00CA12B5" w:rsidRDefault="004403AC">
      <w:pPr>
        <w:pStyle w:val="P68B1DB1-Normale1"/>
        <w:spacing w:before="240" w:after="120"/>
        <w:rPr>
          <w:lang w:val="en-GB"/>
        </w:rPr>
      </w:pPr>
      <w:r w:rsidRPr="00CA12B5">
        <w:rPr>
          <w:lang w:val="en-GB"/>
        </w:rPr>
        <w:t>ASSESSMENT METHOD AND CRITERIA</w:t>
      </w:r>
    </w:p>
    <w:p w14:paraId="683BD373" w14:textId="77777777" w:rsidR="00274CD7" w:rsidRPr="00CA12B5" w:rsidRDefault="004403AC">
      <w:pPr>
        <w:pStyle w:val="Testo2"/>
        <w:rPr>
          <w:lang w:val="en-GB"/>
        </w:rPr>
      </w:pPr>
      <w:r w:rsidRPr="00CA12B5">
        <w:rPr>
          <w:lang w:val="en-GB"/>
        </w:rPr>
        <w:t>Oral exam to evaluate:</w:t>
      </w:r>
    </w:p>
    <w:p w14:paraId="5A2BCB4D" w14:textId="77777777" w:rsidR="00274CD7" w:rsidRPr="00CA12B5" w:rsidRDefault="004403AC">
      <w:pPr>
        <w:pStyle w:val="Testo2"/>
        <w:ind w:left="567" w:hanging="283"/>
        <w:rPr>
          <w:lang w:val="en-GB"/>
        </w:rPr>
      </w:pPr>
      <w:r w:rsidRPr="00CA12B5">
        <w:rPr>
          <w:lang w:val="en-GB"/>
        </w:rPr>
        <w:t>–</w:t>
      </w:r>
      <w:r w:rsidRPr="00CA12B5">
        <w:rPr>
          <w:lang w:val="en-GB"/>
        </w:rPr>
        <w:tab/>
        <w:t xml:space="preserve">the ability to move from a pre-theoretical semantic competence (implicit and intuitive) to progressively explicit and critically founded basic semantic-pragmatic theory; </w:t>
      </w:r>
    </w:p>
    <w:p w14:paraId="5D2331B9" w14:textId="1B1F9C8B" w:rsidR="00274CD7" w:rsidRPr="00CA12B5" w:rsidRDefault="004403AC">
      <w:pPr>
        <w:pStyle w:val="Testo2"/>
        <w:ind w:left="567" w:hanging="283"/>
        <w:rPr>
          <w:lang w:val="en-GB"/>
        </w:rPr>
      </w:pPr>
      <w:r w:rsidRPr="00CA12B5">
        <w:rPr>
          <w:lang w:val="en-GB"/>
        </w:rPr>
        <w:t>–</w:t>
      </w:r>
      <w:r w:rsidRPr="00CA12B5">
        <w:rPr>
          <w:lang w:val="en-GB"/>
        </w:rPr>
        <w:tab/>
        <w:t>the ability to apply this knowledge to actual texts of philosophical literature</w:t>
      </w:r>
      <w:r w:rsidR="00CA12B5">
        <w:rPr>
          <w:lang w:val="en-GB"/>
        </w:rPr>
        <w:t>.</w:t>
      </w:r>
      <w:r w:rsidRPr="00CA12B5">
        <w:rPr>
          <w:lang w:val="en-GB"/>
        </w:rPr>
        <w:t xml:space="preserve"> </w:t>
      </w:r>
    </w:p>
    <w:p w14:paraId="47B9338F" w14:textId="4FBDC6D8" w:rsidR="00274CD7" w:rsidRPr="00CA12B5" w:rsidRDefault="004403AC">
      <w:pPr>
        <w:pStyle w:val="Testo2"/>
        <w:rPr>
          <w:lang w:val="en-GB"/>
        </w:rPr>
      </w:pPr>
      <w:r w:rsidRPr="00CA12B5">
        <w:rPr>
          <w:lang w:val="en-GB"/>
        </w:rPr>
        <w:lastRenderedPageBreak/>
        <w:t>The assessment will be based 50% on students' knowledge of the theory, 25% on their ability to explain chosen passages by authors whose texts are provided, and 25% on their ability to apply the theory to short texts administered at the end of the exam.</w:t>
      </w:r>
    </w:p>
    <w:p w14:paraId="6A96F989" w14:textId="77777777" w:rsidR="00274CD7" w:rsidRPr="00CA12B5" w:rsidRDefault="004403AC">
      <w:pPr>
        <w:pStyle w:val="P68B1DB1-Normale1"/>
        <w:spacing w:before="240" w:after="120"/>
        <w:rPr>
          <w:lang w:val="en-GB"/>
        </w:rPr>
      </w:pPr>
      <w:r w:rsidRPr="00CA12B5">
        <w:rPr>
          <w:lang w:val="en-GB"/>
        </w:rPr>
        <w:t>NOTES AND PREREQUISITES</w:t>
      </w:r>
    </w:p>
    <w:p w14:paraId="710063F2" w14:textId="77777777" w:rsidR="00274CD7" w:rsidRPr="00CA12B5" w:rsidRDefault="004403AC">
      <w:pPr>
        <w:pStyle w:val="Testo2"/>
        <w:rPr>
          <w:lang w:val="en-GB"/>
        </w:rPr>
      </w:pPr>
      <w:r w:rsidRPr="00CA12B5">
        <w:rPr>
          <w:lang w:val="en-GB"/>
        </w:rPr>
        <w:t>The course is semester-based, lasting 30 hours.</w:t>
      </w:r>
    </w:p>
    <w:p w14:paraId="370738B8" w14:textId="0F9E0DA3" w:rsidR="00274CD7" w:rsidRPr="00CA12B5" w:rsidRDefault="004403AC">
      <w:pPr>
        <w:pStyle w:val="Testo2"/>
        <w:rPr>
          <w:lang w:val="en-GB"/>
        </w:rPr>
      </w:pPr>
      <w:r w:rsidRPr="00CA12B5">
        <w:rPr>
          <w:lang w:val="en-GB"/>
        </w:rPr>
        <w:t>At this initial establishment of the course, no prerequisites related to the discipline are required. A general course in the philosophy of language, where present in the curriculum, will undoubtedly facilitate access to this course.</w:t>
      </w:r>
    </w:p>
    <w:p w14:paraId="0A3D14B3" w14:textId="77777777" w:rsidR="00274CD7" w:rsidRPr="00CA12B5" w:rsidRDefault="004403AC">
      <w:pPr>
        <w:pStyle w:val="Testo2"/>
        <w:rPr>
          <w:lang w:val="en-GB"/>
        </w:rPr>
      </w:pPr>
      <w:r w:rsidRPr="00CA12B5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12AF390B" w14:textId="055E35A8" w:rsidR="00274CD7" w:rsidRPr="00CA12B5" w:rsidRDefault="00274CD7">
      <w:pPr>
        <w:pStyle w:val="Testo2"/>
        <w:spacing w:before="120"/>
        <w:rPr>
          <w:lang w:val="en-GB"/>
        </w:rPr>
      </w:pPr>
    </w:p>
    <w:sectPr w:rsidR="00274CD7" w:rsidRPr="00CA12B5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83"/>
    <w:rsid w:val="00187B99"/>
    <w:rsid w:val="002014DD"/>
    <w:rsid w:val="00222E83"/>
    <w:rsid w:val="00274CD7"/>
    <w:rsid w:val="00277267"/>
    <w:rsid w:val="002D5E17"/>
    <w:rsid w:val="00391CCA"/>
    <w:rsid w:val="004403AC"/>
    <w:rsid w:val="004D1217"/>
    <w:rsid w:val="004D6008"/>
    <w:rsid w:val="00640794"/>
    <w:rsid w:val="006F1772"/>
    <w:rsid w:val="008942E7"/>
    <w:rsid w:val="008A1204"/>
    <w:rsid w:val="00900CCA"/>
    <w:rsid w:val="009138CD"/>
    <w:rsid w:val="00924B77"/>
    <w:rsid w:val="00940DA2"/>
    <w:rsid w:val="009E055C"/>
    <w:rsid w:val="00A74F6F"/>
    <w:rsid w:val="00AD7557"/>
    <w:rsid w:val="00B50C5D"/>
    <w:rsid w:val="00B51253"/>
    <w:rsid w:val="00B525CC"/>
    <w:rsid w:val="00C64BD2"/>
    <w:rsid w:val="00CA12B5"/>
    <w:rsid w:val="00D16867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D1A2"/>
  <w15:chartTrackingRefBased/>
  <w15:docId w15:val="{6D02AC96-DDC0-40C0-9793-98677747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1CCA"/>
    <w:pPr>
      <w:tabs>
        <w:tab w:val="left" w:pos="284"/>
      </w:tabs>
      <w:spacing w:line="24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character" w:customStyle="1" w:styleId="Titolo3Carattere">
    <w:name w:val="Titolo 3 Carattere"/>
    <w:basedOn w:val="Carpredefinitoparagrafo"/>
    <w:link w:val="Titolo3"/>
    <w:rsid w:val="00D16867"/>
    <w:rPr>
      <w:rFonts w:ascii="Times" w:hAnsi="Times"/>
      <w:i/>
      <w:caps/>
      <w:sz w:val="18"/>
    </w:rPr>
  </w:style>
  <w:style w:type="paragraph" w:customStyle="1" w:styleId="P68B1DB1-Normale1">
    <w:name w:val="P68B1DB1-Normale1"/>
    <w:basedOn w:val="Normale"/>
    <w:rPr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365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6</cp:revision>
  <cp:lastPrinted>2003-03-27T10:42:00Z</cp:lastPrinted>
  <dcterms:created xsi:type="dcterms:W3CDTF">2023-06-07T09:07:00Z</dcterms:created>
  <dcterms:modified xsi:type="dcterms:W3CDTF">2024-01-10T08:32:00Z</dcterms:modified>
</cp:coreProperties>
</file>