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F2E1" w14:textId="05252962" w:rsidR="009604CB" w:rsidRDefault="002B3129" w:rsidP="00904486">
      <w:pPr>
        <w:pStyle w:val="Titolo1"/>
        <w:ind w:left="0" w:firstLine="0"/>
        <w:rPr>
          <w:bCs/>
          <w:noProof w:val="0"/>
        </w:rPr>
      </w:pPr>
      <w:r>
        <w:rPr>
          <w:noProof w:val="0"/>
        </w:rPr>
        <w:t>Aesthetics of the Environment and Landscape</w:t>
      </w:r>
    </w:p>
    <w:p w14:paraId="565763E6" w14:textId="77777777" w:rsidR="009604CB" w:rsidRDefault="009604CB" w:rsidP="009604CB">
      <w:pPr>
        <w:pStyle w:val="Titolo2"/>
        <w:rPr>
          <w:bCs/>
          <w:noProof w:val="0"/>
          <w:szCs w:val="18"/>
        </w:rPr>
      </w:pPr>
      <w:r>
        <w:rPr>
          <w:noProof w:val="0"/>
        </w:rPr>
        <w:t>Prof. Guido Boffi</w:t>
      </w:r>
    </w:p>
    <w:p w14:paraId="71A0574D" w14:textId="54FB48A5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14:paraId="63405D99" w14:textId="08D28124" w:rsidR="00BD13A3" w:rsidRPr="0008479E" w:rsidRDefault="00BD13A3" w:rsidP="00E65CE8">
      <w:pPr>
        <w:spacing w:line="240" w:lineRule="exact"/>
        <w:rPr>
          <w:b/>
          <w:i/>
          <w:szCs w:val="20"/>
        </w:rPr>
      </w:pPr>
      <w:r>
        <w:rPr>
          <w:b/>
          <w:i/>
          <w:szCs w:val="20"/>
        </w:rPr>
        <w:t xml:space="preserve">Course aims </w:t>
      </w:r>
    </w:p>
    <w:p w14:paraId="374A48EE" w14:textId="7C638B10" w:rsidR="00BD13A3" w:rsidRPr="001D6AA5" w:rsidRDefault="00E24603" w:rsidP="00E65CE8">
      <w:pPr>
        <w:spacing w:line="240" w:lineRule="exact"/>
      </w:pPr>
      <w:r>
        <w:t>The course aims to:</w:t>
      </w:r>
    </w:p>
    <w:p w14:paraId="3E71C5CB" w14:textId="4A76E369" w:rsidR="009604CB" w:rsidRPr="0008479E" w:rsidRDefault="009604CB" w:rsidP="00EB5D48">
      <w:pPr>
        <w:spacing w:line="240" w:lineRule="exact"/>
        <w:ind w:left="284" w:hanging="284"/>
        <w:rPr>
          <w:szCs w:val="20"/>
        </w:rPr>
      </w:pPr>
      <w:r>
        <w:t xml:space="preserve">1. provide the essential conceptual and methodological tools </w:t>
      </w:r>
      <w:r w:rsidR="000510FD">
        <w:t xml:space="preserve">for </w:t>
      </w:r>
      <w:r>
        <w:t>address</w:t>
      </w:r>
      <w:r w:rsidR="000510FD">
        <w:t>ing</w:t>
      </w:r>
      <w:r>
        <w:t xml:space="preserve"> the issues of environmental and landscape philosophy at the centre of both current aesthetic reflection and public debate;</w:t>
      </w:r>
    </w:p>
    <w:p w14:paraId="2DBDE07A" w14:textId="24473038" w:rsidR="009604CB" w:rsidRPr="0008479E" w:rsidRDefault="009604CB" w:rsidP="009604CB">
      <w:pPr>
        <w:spacing w:line="240" w:lineRule="exact"/>
        <w:ind w:left="284" w:hanging="284"/>
        <w:rPr>
          <w:szCs w:val="20"/>
        </w:rPr>
      </w:pPr>
      <w:r>
        <w:t>2. promote a critical approach to the study of the discipline but also a growing awareness of the interconnection of living things and the relative responsibilities for conserving the planet.</w:t>
      </w:r>
    </w:p>
    <w:p w14:paraId="62FBDD62" w14:textId="7C7EF181" w:rsidR="00A1789B" w:rsidRPr="0008479E" w:rsidRDefault="001D6AA5" w:rsidP="009604CB">
      <w:pPr>
        <w:spacing w:before="120" w:line="240" w:lineRule="exac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Intended learning outcomes</w:t>
      </w:r>
    </w:p>
    <w:p w14:paraId="68597917" w14:textId="6EAD1009" w:rsidR="009604CB" w:rsidRPr="0008479E" w:rsidRDefault="009604CB" w:rsidP="009604CB">
      <w:pPr>
        <w:spacing w:before="120" w:line="240" w:lineRule="exact"/>
        <w:rPr>
          <w:caps/>
          <w:szCs w:val="20"/>
        </w:rPr>
      </w:pPr>
      <w:r>
        <w:t>By the end of the course, students will be able to:</w:t>
      </w:r>
    </w:p>
    <w:p w14:paraId="4B876037" w14:textId="78744806" w:rsidR="009604CB" w:rsidRPr="0008479E" w:rsidRDefault="003E1DBD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navigate the contemporary aesthetic and political debate on the topics covered; </w:t>
      </w:r>
    </w:p>
    <w:p w14:paraId="2382F74C" w14:textId="76FE1B62" w:rsidR="00EF4C36" w:rsidRPr="0008479E" w:rsidRDefault="009B79A9" w:rsidP="00550754">
      <w:pPr>
        <w:pStyle w:val="Paragrafoelenco"/>
        <w:numPr>
          <w:ilvl w:val="0"/>
          <w:numId w:val="1"/>
        </w:numPr>
        <w:spacing w:line="240" w:lineRule="exact"/>
        <w:ind w:left="284" w:hanging="284"/>
      </w:pPr>
      <w:r>
        <w:t xml:space="preserve">collect and interpret information to enable them to make independent judgements and to express themselves </w:t>
      </w:r>
      <w:r w:rsidR="000510FD">
        <w:t xml:space="preserve">using specialist </w:t>
      </w:r>
      <w:r>
        <w:t>lexicon.</w:t>
      </w:r>
    </w:p>
    <w:p w14:paraId="5C57F16E" w14:textId="3EFC8718" w:rsidR="009604CB" w:rsidRDefault="009604CB" w:rsidP="009604C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COURSE CONTENT</w:t>
      </w:r>
    </w:p>
    <w:p w14:paraId="34D5FB4D" w14:textId="51CEE1E9" w:rsidR="009604CB" w:rsidRPr="002D2640" w:rsidRDefault="00A1789B" w:rsidP="00CF50ED">
      <w:pPr>
        <w:tabs>
          <w:tab w:val="clear" w:pos="284"/>
        </w:tabs>
        <w:spacing w:line="240" w:lineRule="exact"/>
      </w:pPr>
      <w:r>
        <w:t>The main topics of lectures will be:</w:t>
      </w:r>
    </w:p>
    <w:p w14:paraId="4E193B14" w14:textId="5F94FD5C" w:rsidR="009604CB" w:rsidRPr="002D2640" w:rsidRDefault="00CF50ED" w:rsidP="00CF50ED">
      <w:pPr>
        <w:tabs>
          <w:tab w:val="clear" w:pos="284"/>
        </w:tabs>
        <w:spacing w:line="240" w:lineRule="exact"/>
      </w:pPr>
      <w:r>
        <w:t xml:space="preserve">the integrated biosphere and earth system; the interconnection of the living; “natural” / “artificial” antinomy; the world and housing; the concept of the environment, the construction of environments, the environmental crisis; the foundation of ecological thought; the protection of biodiversity; landscape as </w:t>
      </w:r>
      <w:r w:rsidR="00C42D7D">
        <w:t xml:space="preserve">a </w:t>
      </w:r>
      <w:r>
        <w:t xml:space="preserve">construct: models and theories; landscape as </w:t>
      </w:r>
      <w:r w:rsidR="004960B0">
        <w:t xml:space="preserve">public </w:t>
      </w:r>
      <w:r>
        <w:t>beauty: law and politics; landscape history and narrative.</w:t>
      </w:r>
    </w:p>
    <w:p w14:paraId="38FC43E9" w14:textId="5B4ACF5F" w:rsidR="009604CB" w:rsidRDefault="009604CB" w:rsidP="009604C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READING LIST</w:t>
      </w:r>
    </w:p>
    <w:p w14:paraId="40C60CB9" w14:textId="22D13E40" w:rsidR="009604CB" w:rsidRPr="0008479E" w:rsidRDefault="00C3641A" w:rsidP="009604CB">
      <w:pPr>
        <w:pStyle w:val="Testo2"/>
        <w:spacing w:line="240" w:lineRule="atLeast"/>
        <w:ind w:left="284" w:hanging="284"/>
        <w:rPr>
          <w:noProof w:val="0"/>
          <w:spacing w:val="-5"/>
          <w:szCs w:val="18"/>
        </w:rPr>
      </w:pPr>
      <w:r w:rsidRPr="001D6AA5">
        <w:rPr>
          <w:noProof w:val="0"/>
          <w:sz w:val="16"/>
          <w:szCs w:val="18"/>
        </w:rPr>
        <w:t xml:space="preserve">P. </w:t>
      </w:r>
      <w:r w:rsidRPr="001D6AA5">
        <w:rPr>
          <w:smallCaps/>
          <w:noProof w:val="0"/>
          <w:sz w:val="16"/>
          <w:szCs w:val="16"/>
        </w:rPr>
        <w:t>D’Angelo</w:t>
      </w:r>
      <w:r w:rsidRPr="001D6AA5">
        <w:rPr>
          <w:noProof w:val="0"/>
          <w:sz w:val="16"/>
          <w:szCs w:val="18"/>
        </w:rPr>
        <w:t xml:space="preserve"> </w:t>
      </w:r>
      <w:r>
        <w:rPr>
          <w:noProof w:val="0"/>
        </w:rPr>
        <w:t>(ed.)</w:t>
      </w:r>
      <w:r>
        <w:rPr>
          <w:smallCaps/>
          <w:noProof w:val="0"/>
          <w:szCs w:val="18"/>
        </w:rPr>
        <w:t>,</w:t>
      </w:r>
      <w:r>
        <w:rPr>
          <w:i/>
          <w:iCs/>
          <w:noProof w:val="0"/>
          <w:szCs w:val="18"/>
        </w:rPr>
        <w:t xml:space="preserve"> Estetica e paesaggio</w:t>
      </w:r>
      <w:r>
        <w:rPr>
          <w:noProof w:val="0"/>
        </w:rPr>
        <w:t>, il Mulino, Bologna, 2009.</w:t>
      </w:r>
    </w:p>
    <w:p w14:paraId="46149CEB" w14:textId="32DFCE03" w:rsidR="003A4793" w:rsidRPr="0008479E" w:rsidRDefault="00C3641A" w:rsidP="003A4793">
      <w:pPr>
        <w:pStyle w:val="Testo2"/>
        <w:spacing w:line="240" w:lineRule="atLeast"/>
        <w:ind w:left="284" w:hanging="284"/>
        <w:rPr>
          <w:noProof w:val="0"/>
          <w:szCs w:val="18"/>
        </w:rPr>
      </w:pPr>
      <w:r w:rsidRPr="001D6AA5">
        <w:rPr>
          <w:noProof w:val="0"/>
          <w:sz w:val="16"/>
          <w:szCs w:val="18"/>
        </w:rPr>
        <w:t>P. D’</w:t>
      </w:r>
      <w:r w:rsidRPr="001D6AA5">
        <w:rPr>
          <w:smallCaps/>
          <w:noProof w:val="0"/>
          <w:sz w:val="16"/>
          <w:szCs w:val="16"/>
        </w:rPr>
        <w:t>Angelo</w:t>
      </w:r>
      <w:r>
        <w:rPr>
          <w:noProof w:val="0"/>
        </w:rPr>
        <w:t xml:space="preserve">, </w:t>
      </w:r>
      <w:r>
        <w:rPr>
          <w:i/>
          <w:iCs/>
          <w:noProof w:val="0"/>
          <w:szCs w:val="18"/>
        </w:rPr>
        <w:t>Il paesaggio. Teorie, storie, luoghi</w:t>
      </w:r>
      <w:r>
        <w:rPr>
          <w:noProof w:val="0"/>
        </w:rPr>
        <w:t>, Laterza, Bari-Rome, 2021.</w:t>
      </w:r>
    </w:p>
    <w:p w14:paraId="545B07A6" w14:textId="47C10A48" w:rsidR="0020650F" w:rsidRPr="0008479E" w:rsidRDefault="00E7746B" w:rsidP="003A4793">
      <w:pPr>
        <w:pStyle w:val="Testo2"/>
        <w:spacing w:line="240" w:lineRule="atLeast"/>
        <w:ind w:firstLine="0"/>
        <w:rPr>
          <w:noProof w:val="0"/>
          <w:szCs w:val="18"/>
        </w:rPr>
      </w:pPr>
      <w:r w:rsidRPr="001D6AA5">
        <w:rPr>
          <w:noProof w:val="0"/>
          <w:sz w:val="16"/>
          <w:szCs w:val="18"/>
        </w:rPr>
        <w:t xml:space="preserve">E. </w:t>
      </w:r>
      <w:r w:rsidRPr="001D6AA5">
        <w:rPr>
          <w:smallCaps/>
          <w:noProof w:val="0"/>
          <w:sz w:val="16"/>
          <w:szCs w:val="16"/>
        </w:rPr>
        <w:t>Casetta</w:t>
      </w:r>
      <w:r>
        <w:rPr>
          <w:noProof w:val="0"/>
        </w:rPr>
        <w:t xml:space="preserve">, </w:t>
      </w:r>
      <w:r>
        <w:rPr>
          <w:i/>
          <w:iCs/>
          <w:noProof w:val="0"/>
          <w:szCs w:val="18"/>
        </w:rPr>
        <w:t>Filosofia dell’ambiente</w:t>
      </w:r>
      <w:r>
        <w:rPr>
          <w:noProof w:val="0"/>
        </w:rPr>
        <w:t>, il Mulino, Bologna, 2023.</w:t>
      </w:r>
    </w:p>
    <w:p w14:paraId="4CFEED14" w14:textId="163E1500" w:rsidR="009604CB" w:rsidRDefault="0008479E" w:rsidP="009604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TEACHING METHOD</w:t>
      </w:r>
    </w:p>
    <w:p w14:paraId="6AD9E73D" w14:textId="4D538E2C" w:rsidR="009604CB" w:rsidRPr="00643EEC" w:rsidRDefault="00D65BA1" w:rsidP="009604CB">
      <w:pPr>
        <w:pStyle w:val="Testo2"/>
        <w:rPr>
          <w:noProof w:val="0"/>
        </w:rPr>
      </w:pPr>
      <w:r>
        <w:rPr>
          <w:noProof w:val="0"/>
        </w:rPr>
        <w:t xml:space="preserve">This is a semester-long course (6 ECTS credits corresponding to 30 hours) and will be delivered by means of frontal lectures. The lectures will sometimes be in seminar format, taking a more participatory and interactive approach. </w:t>
      </w:r>
    </w:p>
    <w:p w14:paraId="55F49900" w14:textId="0C336659" w:rsidR="000D704F" w:rsidRDefault="000D704F" w:rsidP="000D70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ASSESSMENT METHOD AND CRITERIA</w:t>
      </w:r>
    </w:p>
    <w:p w14:paraId="239E8099" w14:textId="68C281E2" w:rsidR="00016988" w:rsidRDefault="00016988" w:rsidP="00016988">
      <w:pPr>
        <w:pStyle w:val="Testo2"/>
        <w:rPr>
          <w:noProof w:val="0"/>
        </w:rPr>
      </w:pPr>
      <w:r>
        <w:rPr>
          <w:noProof w:val="0"/>
        </w:rPr>
        <w:t>Students will be assessed by means of an oral exam on their acquisition and awareness of the content as well as the methodological and critical skills developed. Exam duration: approx. 30 minutes.</w:t>
      </w:r>
    </w:p>
    <w:p w14:paraId="41A756C5" w14:textId="3B6D62AA" w:rsidR="00016988" w:rsidRDefault="00016988" w:rsidP="00016988">
      <w:pPr>
        <w:pStyle w:val="Testo2"/>
        <w:rPr>
          <w:noProof w:val="0"/>
        </w:rPr>
      </w:pPr>
      <w:r>
        <w:rPr>
          <w:noProof w:val="0"/>
        </w:rPr>
        <w:t xml:space="preserve">Students who demonstrate a firm and consistent grasp of the subject matter, and critical input and appropriate reasoning skills will score the highest marks (27-30 with </w:t>
      </w:r>
      <w:r>
        <w:rPr>
          <w:i/>
          <w:iCs/>
          <w:noProof w:val="0"/>
        </w:rPr>
        <w:t>lode</w:t>
      </w:r>
      <w:r>
        <w:rPr>
          <w:noProof w:val="0"/>
        </w:rPr>
        <w:t>). Students who</w:t>
      </w:r>
      <w:r w:rsidR="002A0B9E">
        <w:rPr>
          <w:noProof w:val="0"/>
        </w:rPr>
        <w:t xml:space="preserve">se </w:t>
      </w:r>
      <w:r>
        <w:rPr>
          <w:noProof w:val="0"/>
        </w:rPr>
        <w:t xml:space="preserve">knowledge is predominantly learned by rote and sometimes </w:t>
      </w:r>
      <w:r w:rsidR="004960B0">
        <w:rPr>
          <w:noProof w:val="0"/>
        </w:rPr>
        <w:t xml:space="preserve">use </w:t>
      </w:r>
      <w:r>
        <w:rPr>
          <w:noProof w:val="0"/>
        </w:rPr>
        <w:t xml:space="preserve">inadequate language and </w:t>
      </w:r>
      <w:r w:rsidR="002A0B9E">
        <w:rPr>
          <w:noProof w:val="0"/>
        </w:rPr>
        <w:t xml:space="preserve">demonstrate poor </w:t>
      </w:r>
      <w:r>
        <w:rPr>
          <w:noProof w:val="0"/>
        </w:rPr>
        <w:t>argumentational skills will achieve good (24-26) to fair (21-23) marks. Students who demonstrate minimal knowledge of the content, gaps in their learning or inadequate logic and argumentation skills will not achieve higher than a pass mark (18-20). Students who demonstrate minimal content knowledge and reasoning skill will not pass.</w:t>
      </w:r>
    </w:p>
    <w:p w14:paraId="4BB89DDB" w14:textId="77777777" w:rsidR="000D704F" w:rsidRDefault="000D704F" w:rsidP="000D704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14:paraId="03C34DAA" w14:textId="03CC8296" w:rsidR="00F80CF7" w:rsidRDefault="00F80CF7" w:rsidP="000D704F">
      <w:pPr>
        <w:pStyle w:val="Testo2"/>
        <w:rPr>
          <w:noProof w:val="0"/>
        </w:rPr>
      </w:pPr>
      <w:r>
        <w:rPr>
          <w:b/>
          <w:i/>
          <w:noProof w:val="0"/>
        </w:rPr>
        <w:t>Notes</w:t>
      </w:r>
    </w:p>
    <w:p w14:paraId="3BF1E507" w14:textId="118D4B0F" w:rsidR="00F80CF7" w:rsidRDefault="00F80CF7" w:rsidP="000D704F">
      <w:pPr>
        <w:pStyle w:val="Testo2"/>
        <w:rPr>
          <w:noProof w:val="0"/>
        </w:rPr>
      </w:pPr>
      <w:r>
        <w:rPr>
          <w:noProof w:val="0"/>
        </w:rPr>
        <w:t>More detailed guidance on the recommended texts specific to the course, further reading and study material will be provided by the lecturer during lectures and shared on the Blackboard platform.</w:t>
      </w:r>
    </w:p>
    <w:p w14:paraId="7F11ED7C" w14:textId="3105FC02" w:rsidR="00F80CF7" w:rsidRDefault="00F80CF7" w:rsidP="000D704F">
      <w:pPr>
        <w:pStyle w:val="Testo2"/>
        <w:rPr>
          <w:noProof w:val="0"/>
        </w:rPr>
      </w:pPr>
      <w:r>
        <w:rPr>
          <w:b/>
          <w:i/>
          <w:noProof w:val="0"/>
        </w:rPr>
        <w:t>Prerequisites</w:t>
      </w:r>
    </w:p>
    <w:p w14:paraId="048CAFAE" w14:textId="790FB6CD" w:rsidR="000D704F" w:rsidRDefault="000D704F" w:rsidP="000D704F">
      <w:pPr>
        <w:pStyle w:val="Testo2"/>
        <w:rPr>
          <w:noProof w:val="0"/>
        </w:rPr>
      </w:pPr>
      <w:r>
        <w:rPr>
          <w:noProof w:val="0"/>
        </w:rPr>
        <w:t xml:space="preserve">This is an introductory course and therefore has no prerequisites. Students will ideally have basic knowledge of philosophical aesthetics. </w:t>
      </w:r>
    </w:p>
    <w:p w14:paraId="3C436FD9" w14:textId="5206690F" w:rsidR="000D704F" w:rsidRPr="002B3129" w:rsidRDefault="002B3129" w:rsidP="002B3129">
      <w:pPr>
        <w:pStyle w:val="Testo2"/>
        <w:spacing w:before="120"/>
        <w:rPr>
          <w:iCs/>
          <w:noProof w:val="0"/>
        </w:rPr>
      </w:pPr>
      <w:r>
        <w:rPr>
          <w:noProof w:val="0"/>
        </w:rPr>
        <w:t>Further information can be found on the lecturer’s webpage at http://docenti.unicatt.it/web/searchByName.do?language=ENGor on the Faculty notice board.</w:t>
      </w:r>
    </w:p>
    <w:sectPr w:rsidR="000D704F" w:rsidRPr="002B31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42A7" w14:textId="77777777" w:rsidR="00DD56ED" w:rsidRDefault="00DD56ED" w:rsidP="009604CB">
      <w:pPr>
        <w:spacing w:line="240" w:lineRule="auto"/>
      </w:pPr>
      <w:r>
        <w:separator/>
      </w:r>
    </w:p>
  </w:endnote>
  <w:endnote w:type="continuationSeparator" w:id="0">
    <w:p w14:paraId="10AAAD92" w14:textId="77777777" w:rsidR="00DD56ED" w:rsidRDefault="00DD56ED" w:rsidP="009604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10775" w14:textId="77777777" w:rsidR="00DD56ED" w:rsidRDefault="00DD56ED" w:rsidP="009604CB">
      <w:pPr>
        <w:spacing w:line="240" w:lineRule="auto"/>
      </w:pPr>
      <w:r>
        <w:separator/>
      </w:r>
    </w:p>
  </w:footnote>
  <w:footnote w:type="continuationSeparator" w:id="0">
    <w:p w14:paraId="109E118A" w14:textId="77777777" w:rsidR="00DD56ED" w:rsidRDefault="00DD56ED" w:rsidP="009604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540C4"/>
    <w:multiLevelType w:val="hybridMultilevel"/>
    <w:tmpl w:val="0BE0F0A4"/>
    <w:lvl w:ilvl="0" w:tplc="2B62B90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0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CB"/>
    <w:rsid w:val="00016988"/>
    <w:rsid w:val="000223A2"/>
    <w:rsid w:val="00023DBC"/>
    <w:rsid w:val="00034B67"/>
    <w:rsid w:val="000510FD"/>
    <w:rsid w:val="00052328"/>
    <w:rsid w:val="000731C4"/>
    <w:rsid w:val="0008479E"/>
    <w:rsid w:val="00093F52"/>
    <w:rsid w:val="00097BC6"/>
    <w:rsid w:val="000B25F1"/>
    <w:rsid w:val="000D704F"/>
    <w:rsid w:val="000E1BC2"/>
    <w:rsid w:val="00126AB3"/>
    <w:rsid w:val="00151174"/>
    <w:rsid w:val="00190C65"/>
    <w:rsid w:val="001D6AA5"/>
    <w:rsid w:val="001E3E26"/>
    <w:rsid w:val="0020650F"/>
    <w:rsid w:val="00215EC8"/>
    <w:rsid w:val="00235F3F"/>
    <w:rsid w:val="00243F2A"/>
    <w:rsid w:val="00247A52"/>
    <w:rsid w:val="00284C95"/>
    <w:rsid w:val="002A0B9E"/>
    <w:rsid w:val="002B3129"/>
    <w:rsid w:val="00305577"/>
    <w:rsid w:val="00320499"/>
    <w:rsid w:val="00323949"/>
    <w:rsid w:val="00327874"/>
    <w:rsid w:val="0035714D"/>
    <w:rsid w:val="00373A9F"/>
    <w:rsid w:val="003A4793"/>
    <w:rsid w:val="003D565E"/>
    <w:rsid w:val="003E1DBD"/>
    <w:rsid w:val="00421A74"/>
    <w:rsid w:val="004640D7"/>
    <w:rsid w:val="004960B0"/>
    <w:rsid w:val="004C1EA7"/>
    <w:rsid w:val="004D18E8"/>
    <w:rsid w:val="004F0C28"/>
    <w:rsid w:val="00501A1A"/>
    <w:rsid w:val="00504F05"/>
    <w:rsid w:val="00550754"/>
    <w:rsid w:val="00554B88"/>
    <w:rsid w:val="005A3228"/>
    <w:rsid w:val="005B1ECA"/>
    <w:rsid w:val="005D45CB"/>
    <w:rsid w:val="00634EC5"/>
    <w:rsid w:val="00660CFD"/>
    <w:rsid w:val="00672056"/>
    <w:rsid w:val="006776A7"/>
    <w:rsid w:val="006957DF"/>
    <w:rsid w:val="00714B00"/>
    <w:rsid w:val="00794984"/>
    <w:rsid w:val="007A7F99"/>
    <w:rsid w:val="007B40E8"/>
    <w:rsid w:val="007B6224"/>
    <w:rsid w:val="007E2ABB"/>
    <w:rsid w:val="0080732B"/>
    <w:rsid w:val="0081060D"/>
    <w:rsid w:val="00815348"/>
    <w:rsid w:val="00821813"/>
    <w:rsid w:val="00874DD1"/>
    <w:rsid w:val="008B3A65"/>
    <w:rsid w:val="008E0138"/>
    <w:rsid w:val="00904486"/>
    <w:rsid w:val="00913026"/>
    <w:rsid w:val="00936EA7"/>
    <w:rsid w:val="009427B8"/>
    <w:rsid w:val="009604CB"/>
    <w:rsid w:val="00960F0B"/>
    <w:rsid w:val="00973CDD"/>
    <w:rsid w:val="00977955"/>
    <w:rsid w:val="0098543C"/>
    <w:rsid w:val="009A5076"/>
    <w:rsid w:val="009B39D8"/>
    <w:rsid w:val="009B79A9"/>
    <w:rsid w:val="009C1958"/>
    <w:rsid w:val="00A10866"/>
    <w:rsid w:val="00A1789B"/>
    <w:rsid w:val="00A22927"/>
    <w:rsid w:val="00AB1741"/>
    <w:rsid w:val="00AB6065"/>
    <w:rsid w:val="00B3334C"/>
    <w:rsid w:val="00B96E59"/>
    <w:rsid w:val="00BC7EE4"/>
    <w:rsid w:val="00BD13A3"/>
    <w:rsid w:val="00BD17A2"/>
    <w:rsid w:val="00BE21C1"/>
    <w:rsid w:val="00BF01C4"/>
    <w:rsid w:val="00C1083B"/>
    <w:rsid w:val="00C27EC2"/>
    <w:rsid w:val="00C32D51"/>
    <w:rsid w:val="00C3641A"/>
    <w:rsid w:val="00C407D2"/>
    <w:rsid w:val="00C42D7D"/>
    <w:rsid w:val="00C470CD"/>
    <w:rsid w:val="00C54097"/>
    <w:rsid w:val="00C54AAD"/>
    <w:rsid w:val="00CF1218"/>
    <w:rsid w:val="00CF50ED"/>
    <w:rsid w:val="00D16222"/>
    <w:rsid w:val="00D52E0F"/>
    <w:rsid w:val="00D65BA1"/>
    <w:rsid w:val="00DA4372"/>
    <w:rsid w:val="00DC5A79"/>
    <w:rsid w:val="00DC7491"/>
    <w:rsid w:val="00DD56ED"/>
    <w:rsid w:val="00DF3976"/>
    <w:rsid w:val="00E24603"/>
    <w:rsid w:val="00E65CE8"/>
    <w:rsid w:val="00E7746B"/>
    <w:rsid w:val="00E82B2E"/>
    <w:rsid w:val="00EB5D48"/>
    <w:rsid w:val="00EC2522"/>
    <w:rsid w:val="00EF4C36"/>
    <w:rsid w:val="00F1557B"/>
    <w:rsid w:val="00F37552"/>
    <w:rsid w:val="00F462C7"/>
    <w:rsid w:val="00F742BB"/>
    <w:rsid w:val="00F80CF7"/>
    <w:rsid w:val="00F80F56"/>
    <w:rsid w:val="00F8508F"/>
    <w:rsid w:val="00FC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6808"/>
  <w14:defaultImageDpi w14:val="32767"/>
  <w15:chartTrackingRefBased/>
  <w15:docId w15:val="{E6A73A68-6CDC-AB4D-BA28-48F82799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4CB"/>
    <w:pPr>
      <w:tabs>
        <w:tab w:val="left" w:pos="284"/>
      </w:tabs>
      <w:spacing w:line="220" w:lineRule="exact"/>
      <w:jc w:val="both"/>
    </w:pPr>
    <w:rPr>
      <w:rFonts w:ascii="Times New Roman" w:eastAsia="Times New Roman" w:hAnsi="Times New Roman" w:cs="Times New Roman"/>
      <w:sz w:val="20"/>
      <w:lang w:eastAsia="it-IT"/>
    </w:rPr>
  </w:style>
  <w:style w:type="paragraph" w:styleId="Titolo1">
    <w:name w:val="heading 1"/>
    <w:next w:val="Titolo2"/>
    <w:link w:val="Titolo1Carattere"/>
    <w:qFormat/>
    <w:rsid w:val="009604CB"/>
    <w:pPr>
      <w:spacing w:before="48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9604CB"/>
    <w:pPr>
      <w:spacing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60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4CB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4CB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2">
    <w:name w:val="Testo 2"/>
    <w:rsid w:val="009604CB"/>
    <w:pPr>
      <w:tabs>
        <w:tab w:val="left" w:pos="284"/>
      </w:tabs>
      <w:spacing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9604CB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rsid w:val="009604C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604C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9604CB"/>
    <w:rPr>
      <w:vertAlign w:val="superscript"/>
    </w:rPr>
  </w:style>
  <w:style w:type="character" w:styleId="Collegamentoipertestuale">
    <w:name w:val="Hyperlink"/>
    <w:basedOn w:val="Carpredefinitoparagrafo"/>
    <w:rsid w:val="009604CB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604CB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4984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3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Bisello Stefano</cp:lastModifiedBy>
  <cp:revision>10</cp:revision>
  <dcterms:created xsi:type="dcterms:W3CDTF">2023-07-06T12:42:00Z</dcterms:created>
  <dcterms:modified xsi:type="dcterms:W3CDTF">2024-01-10T08:31:00Z</dcterms:modified>
</cp:coreProperties>
</file>