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0"/>
        </w:rPr>
        <w:id w:val="-1753801406"/>
        <w:docPartObj>
          <w:docPartGallery w:val="Table of Contents"/>
          <w:docPartUnique/>
        </w:docPartObj>
      </w:sdtPr>
      <w:sdtEndPr>
        <w:rPr>
          <w:b/>
          <w:bCs/>
        </w:rPr>
      </w:sdtEndPr>
      <w:sdtContent>
        <w:p w14:paraId="24CFADE9" w14:textId="3722E770" w:rsidR="00A47C3C" w:rsidRDefault="00A47C3C">
          <w:pPr>
            <w:pStyle w:val="Titolosommario"/>
          </w:pPr>
          <w:r>
            <w:t>Summary</w:t>
          </w:r>
        </w:p>
        <w:p w14:paraId="144C5CA1" w14:textId="241CBB65" w:rsidR="00A47C3C" w:rsidRDefault="00A47C3C">
          <w:pPr>
            <w:pStyle w:val="Sommario1"/>
            <w:tabs>
              <w:tab w:val="right" w:pos="6680"/>
            </w:tabs>
            <w:rPr>
              <w:noProof/>
            </w:rPr>
          </w:pPr>
          <w:r>
            <w:fldChar w:fldCharType="begin"/>
          </w:r>
          <w:r>
            <w:instrText xml:space="preserve"> TOC \o "1-3" \h \z \u </w:instrText>
          </w:r>
          <w:r>
            <w:fldChar w:fldCharType="separate"/>
          </w:r>
          <w:hyperlink w:anchor="_Toc144973031" w:history="1">
            <w:r w:rsidRPr="00C43639">
              <w:rPr>
                <w:rStyle w:val="Collegamentoipertestuale"/>
                <w:noProof/>
                <w:lang w:val="en-GB"/>
              </w:rPr>
              <w:t xml:space="preserve">Roman History </w:t>
            </w:r>
            <w:r w:rsidRPr="00C43639">
              <w:rPr>
                <w:rStyle w:val="Collegamentoipertestuale"/>
                <w:noProof/>
              </w:rPr>
              <w:t>(with elements of didactics)</w:t>
            </w:r>
            <w:r>
              <w:rPr>
                <w:noProof/>
                <w:webHidden/>
              </w:rPr>
              <w:tab/>
            </w:r>
            <w:r>
              <w:rPr>
                <w:noProof/>
                <w:webHidden/>
              </w:rPr>
              <w:fldChar w:fldCharType="begin"/>
            </w:r>
            <w:r>
              <w:rPr>
                <w:noProof/>
                <w:webHidden/>
              </w:rPr>
              <w:instrText xml:space="preserve"> PAGEREF _Toc144973031 \h </w:instrText>
            </w:r>
            <w:r>
              <w:rPr>
                <w:noProof/>
                <w:webHidden/>
              </w:rPr>
            </w:r>
            <w:r>
              <w:rPr>
                <w:noProof/>
                <w:webHidden/>
              </w:rPr>
              <w:fldChar w:fldCharType="separate"/>
            </w:r>
            <w:r>
              <w:rPr>
                <w:noProof/>
                <w:webHidden/>
              </w:rPr>
              <w:t>1</w:t>
            </w:r>
            <w:r>
              <w:rPr>
                <w:noProof/>
                <w:webHidden/>
              </w:rPr>
              <w:fldChar w:fldCharType="end"/>
            </w:r>
          </w:hyperlink>
        </w:p>
        <w:p w14:paraId="508A3EFD" w14:textId="6EB395EC" w:rsidR="00A47C3C" w:rsidRDefault="00E74DE9">
          <w:pPr>
            <w:pStyle w:val="Sommario2"/>
            <w:tabs>
              <w:tab w:val="right" w:pos="6680"/>
            </w:tabs>
            <w:rPr>
              <w:noProof/>
            </w:rPr>
          </w:pPr>
          <w:hyperlink w:anchor="_Toc144973032" w:history="1">
            <w:r w:rsidR="00A47C3C" w:rsidRPr="00C43639">
              <w:rPr>
                <w:rStyle w:val="Collegamentoipertestuale"/>
                <w:noProof/>
                <w:lang w:val="en-GB"/>
              </w:rPr>
              <w:t xml:space="preserve">Prof. Alessandro Galimberti; </w:t>
            </w:r>
            <w:r w:rsidR="00A47C3C" w:rsidRPr="00C43639">
              <w:rPr>
                <w:rStyle w:val="Collegamentoipertestuale"/>
                <w:noProof/>
              </w:rPr>
              <w:t>Prof. Antonio Manco</w:t>
            </w:r>
            <w:r w:rsidR="00A47C3C">
              <w:rPr>
                <w:noProof/>
                <w:webHidden/>
              </w:rPr>
              <w:tab/>
            </w:r>
            <w:r w:rsidR="00A47C3C">
              <w:rPr>
                <w:noProof/>
                <w:webHidden/>
              </w:rPr>
              <w:fldChar w:fldCharType="begin"/>
            </w:r>
            <w:r w:rsidR="00A47C3C">
              <w:rPr>
                <w:noProof/>
                <w:webHidden/>
              </w:rPr>
              <w:instrText xml:space="preserve"> PAGEREF _Toc144973032 \h </w:instrText>
            </w:r>
            <w:r w:rsidR="00A47C3C">
              <w:rPr>
                <w:noProof/>
                <w:webHidden/>
              </w:rPr>
            </w:r>
            <w:r w:rsidR="00A47C3C">
              <w:rPr>
                <w:noProof/>
                <w:webHidden/>
              </w:rPr>
              <w:fldChar w:fldCharType="separate"/>
            </w:r>
            <w:r w:rsidR="00A47C3C">
              <w:rPr>
                <w:noProof/>
                <w:webHidden/>
              </w:rPr>
              <w:t>1</w:t>
            </w:r>
            <w:r w:rsidR="00A47C3C">
              <w:rPr>
                <w:noProof/>
                <w:webHidden/>
              </w:rPr>
              <w:fldChar w:fldCharType="end"/>
            </w:r>
          </w:hyperlink>
        </w:p>
        <w:p w14:paraId="629F5A15" w14:textId="53ADE27C" w:rsidR="00A47C3C" w:rsidRDefault="00E74DE9">
          <w:pPr>
            <w:pStyle w:val="Sommario1"/>
            <w:tabs>
              <w:tab w:val="right" w:pos="6680"/>
            </w:tabs>
            <w:rPr>
              <w:noProof/>
            </w:rPr>
          </w:pPr>
          <w:hyperlink w:anchor="_Toc144973033" w:history="1">
            <w:r w:rsidR="00A47C3C" w:rsidRPr="00C43639">
              <w:rPr>
                <w:rStyle w:val="Collegamentoipertestuale"/>
                <w:noProof/>
              </w:rPr>
              <w:t>Elements of disciplinary didactics workshop</w:t>
            </w:r>
            <w:r w:rsidR="00A47C3C">
              <w:rPr>
                <w:noProof/>
                <w:webHidden/>
              </w:rPr>
              <w:tab/>
            </w:r>
            <w:r w:rsidR="00A47C3C">
              <w:rPr>
                <w:noProof/>
                <w:webHidden/>
              </w:rPr>
              <w:fldChar w:fldCharType="begin"/>
            </w:r>
            <w:r w:rsidR="00A47C3C">
              <w:rPr>
                <w:noProof/>
                <w:webHidden/>
              </w:rPr>
              <w:instrText xml:space="preserve"> PAGEREF _Toc144973033 \h </w:instrText>
            </w:r>
            <w:r w:rsidR="00A47C3C">
              <w:rPr>
                <w:noProof/>
                <w:webHidden/>
              </w:rPr>
            </w:r>
            <w:r w:rsidR="00A47C3C">
              <w:rPr>
                <w:noProof/>
                <w:webHidden/>
              </w:rPr>
              <w:fldChar w:fldCharType="separate"/>
            </w:r>
            <w:r w:rsidR="00A47C3C">
              <w:rPr>
                <w:noProof/>
                <w:webHidden/>
              </w:rPr>
              <w:t>3</w:t>
            </w:r>
            <w:r w:rsidR="00A47C3C">
              <w:rPr>
                <w:noProof/>
                <w:webHidden/>
              </w:rPr>
              <w:fldChar w:fldCharType="end"/>
            </w:r>
          </w:hyperlink>
        </w:p>
        <w:p w14:paraId="164FC03B" w14:textId="2DD3E9B8" w:rsidR="00A47C3C" w:rsidRDefault="00E74DE9">
          <w:pPr>
            <w:pStyle w:val="Sommario2"/>
            <w:tabs>
              <w:tab w:val="right" w:pos="6680"/>
            </w:tabs>
            <w:rPr>
              <w:noProof/>
            </w:rPr>
          </w:pPr>
          <w:hyperlink w:anchor="_Toc144973034" w:history="1">
            <w:r w:rsidR="00A47C3C" w:rsidRPr="00C43639">
              <w:rPr>
                <w:rStyle w:val="Collegamentoipertestuale"/>
                <w:bCs/>
                <w:noProof/>
              </w:rPr>
              <w:t>Prof. Antonio Manco</w:t>
            </w:r>
            <w:r w:rsidR="00A47C3C">
              <w:rPr>
                <w:noProof/>
                <w:webHidden/>
              </w:rPr>
              <w:tab/>
            </w:r>
            <w:r w:rsidR="00A47C3C">
              <w:rPr>
                <w:noProof/>
                <w:webHidden/>
              </w:rPr>
              <w:fldChar w:fldCharType="begin"/>
            </w:r>
            <w:r w:rsidR="00A47C3C">
              <w:rPr>
                <w:noProof/>
                <w:webHidden/>
              </w:rPr>
              <w:instrText xml:space="preserve"> PAGEREF _Toc144973034 \h </w:instrText>
            </w:r>
            <w:r w:rsidR="00A47C3C">
              <w:rPr>
                <w:noProof/>
                <w:webHidden/>
              </w:rPr>
            </w:r>
            <w:r w:rsidR="00A47C3C">
              <w:rPr>
                <w:noProof/>
                <w:webHidden/>
              </w:rPr>
              <w:fldChar w:fldCharType="separate"/>
            </w:r>
            <w:r w:rsidR="00A47C3C">
              <w:rPr>
                <w:noProof/>
                <w:webHidden/>
              </w:rPr>
              <w:t>3</w:t>
            </w:r>
            <w:r w:rsidR="00A47C3C">
              <w:rPr>
                <w:noProof/>
                <w:webHidden/>
              </w:rPr>
              <w:fldChar w:fldCharType="end"/>
            </w:r>
          </w:hyperlink>
        </w:p>
        <w:p w14:paraId="4E4F7DDD" w14:textId="35BA034C" w:rsidR="00A47C3C" w:rsidRDefault="00A47C3C">
          <w:r>
            <w:rPr>
              <w:b/>
              <w:bCs/>
            </w:rPr>
            <w:fldChar w:fldCharType="end"/>
          </w:r>
        </w:p>
      </w:sdtContent>
    </w:sdt>
    <w:p w14:paraId="4A843EE5" w14:textId="41E05756" w:rsidR="00F6024B" w:rsidRPr="00C56E18" w:rsidRDefault="00A47C3C">
      <w:pPr>
        <w:pStyle w:val="Titolo1"/>
        <w:rPr>
          <w:lang w:val="en-GB"/>
        </w:rPr>
      </w:pPr>
      <w:bookmarkStart w:id="0" w:name="_Toc144973031"/>
      <w:r w:rsidRPr="00C56E18">
        <w:rPr>
          <w:lang w:val="en-GB"/>
        </w:rPr>
        <w:t>Roman History</w:t>
      </w:r>
      <w:r>
        <w:rPr>
          <w:lang w:val="en-GB"/>
        </w:rPr>
        <w:t xml:space="preserve"> </w:t>
      </w:r>
      <w:r w:rsidRPr="00CB68A4">
        <w:t>(with elements of didactics)</w:t>
      </w:r>
      <w:bookmarkEnd w:id="0"/>
    </w:p>
    <w:p w14:paraId="4868EF46" w14:textId="6AA53E00" w:rsidR="00F6024B" w:rsidRPr="00C56E18" w:rsidRDefault="00A47C3C">
      <w:pPr>
        <w:pStyle w:val="Titolo2"/>
        <w:rPr>
          <w:lang w:val="en-GB"/>
        </w:rPr>
      </w:pPr>
      <w:bookmarkStart w:id="1" w:name="_Toc144973032"/>
      <w:r w:rsidRPr="00C56E18">
        <w:rPr>
          <w:lang w:val="en-GB"/>
        </w:rPr>
        <w:t>Prof. Alessandro Galimberti</w:t>
      </w:r>
      <w:r>
        <w:rPr>
          <w:lang w:val="en-GB"/>
        </w:rPr>
        <w:t xml:space="preserve">; </w:t>
      </w:r>
      <w:r>
        <w:rPr>
          <w:rFonts w:ascii="Times New Roman" w:hAnsi="Times New Roman"/>
        </w:rPr>
        <w:t>Prof. Antonio Manco</w:t>
      </w:r>
      <w:bookmarkEnd w:id="1"/>
    </w:p>
    <w:p w14:paraId="247CD16F" w14:textId="6C63B391" w:rsidR="00F6024B" w:rsidRPr="00C56E18" w:rsidRDefault="00AD33CF">
      <w:pPr>
        <w:pStyle w:val="P68B1DB1-Normale1"/>
        <w:spacing w:before="120"/>
        <w:rPr>
          <w:lang w:val="en-GB"/>
        </w:rPr>
      </w:pPr>
      <w:r>
        <w:rPr>
          <w:lang w:val="en-GB"/>
        </w:rPr>
        <w:t>General</w:t>
      </w:r>
      <w:r w:rsidRPr="00C56E18">
        <w:rPr>
          <w:lang w:val="en-GB"/>
        </w:rPr>
        <w:t xml:space="preserve"> module</w:t>
      </w:r>
      <w:r>
        <w:rPr>
          <w:lang w:val="en-GB"/>
        </w:rPr>
        <w:t xml:space="preserve">, </w:t>
      </w:r>
      <w:r w:rsidRPr="00C56E18">
        <w:rPr>
          <w:lang w:val="en-GB"/>
        </w:rPr>
        <w:t>non-repeatable (1st semester)</w:t>
      </w:r>
    </w:p>
    <w:p w14:paraId="73B0CF9D" w14:textId="426B2BD1" w:rsidR="00F6024B" w:rsidRPr="00C56E18" w:rsidRDefault="00A47C3C">
      <w:pPr>
        <w:pStyle w:val="P68B1DB1-Normale2"/>
        <w:spacing w:before="240" w:after="120"/>
        <w:rPr>
          <w:lang w:val="en-GB"/>
        </w:rPr>
      </w:pPr>
      <w:r w:rsidRPr="00C56E18">
        <w:rPr>
          <w:lang w:val="en-GB"/>
        </w:rPr>
        <w:t>COURSE AIMS AND INTENDED LEARNING OUTCOMES</w:t>
      </w:r>
    </w:p>
    <w:p w14:paraId="63B7E7F9" w14:textId="5EE2551B" w:rsidR="00F6024B" w:rsidRPr="00C56E18" w:rsidRDefault="00A47C3C">
      <w:pPr>
        <w:rPr>
          <w:lang w:val="en-GB"/>
        </w:rPr>
      </w:pPr>
      <w:r w:rsidRPr="00C56E18">
        <w:rPr>
          <w:lang w:val="en-GB"/>
        </w:rPr>
        <w:t>The Roman History course is divided into two 30-hour modules. The first module (</w:t>
      </w:r>
      <w:r w:rsidR="00AD33CF">
        <w:rPr>
          <w:lang w:val="en-GB"/>
        </w:rPr>
        <w:t>general</w:t>
      </w:r>
      <w:r w:rsidRPr="00C56E18">
        <w:rPr>
          <w:lang w:val="en-GB"/>
        </w:rPr>
        <w:t xml:space="preserve"> module – </w:t>
      </w:r>
      <w:r w:rsidR="00AD33CF">
        <w:rPr>
          <w:lang w:val="en-GB"/>
        </w:rPr>
        <w:t>undergraduate</w:t>
      </w:r>
      <w:r w:rsidRPr="00C56E18">
        <w:rPr>
          <w:lang w:val="en-GB"/>
        </w:rPr>
        <w:t>/</w:t>
      </w:r>
      <w:r w:rsidR="00AD33CF">
        <w:rPr>
          <w:lang w:val="en-GB"/>
        </w:rPr>
        <w:t>graduate</w:t>
      </w:r>
      <w:r w:rsidRPr="00C56E18">
        <w:rPr>
          <w:lang w:val="en-GB"/>
        </w:rPr>
        <w:t xml:space="preserve">) aims to provide students with the tools to learn the historical and historiographical foundations (their key elements) of Roman history from its origins to the fifth century AD; this will enable them to address the various reference problems with confidence. </w:t>
      </w:r>
    </w:p>
    <w:p w14:paraId="214B1C57" w14:textId="77777777" w:rsidR="00F6024B" w:rsidRPr="00C56E18" w:rsidRDefault="00A47C3C">
      <w:pPr>
        <w:rPr>
          <w:lang w:val="en-GB"/>
        </w:rPr>
      </w:pPr>
      <w:r w:rsidRPr="00C56E18">
        <w:rPr>
          <w:lang w:val="en-GB"/>
        </w:rPr>
        <w:t>At the end of the first semester students must have acquired a good knowledge of the events of Roman history from its origins to the fifth century AD.</w:t>
      </w:r>
    </w:p>
    <w:p w14:paraId="5EF9338D" w14:textId="62C15A6E" w:rsidR="00F6024B" w:rsidRPr="00C56E18" w:rsidRDefault="00A47C3C">
      <w:pPr>
        <w:rPr>
          <w:lang w:val="en-GB"/>
        </w:rPr>
      </w:pPr>
      <w:r w:rsidRPr="00C56E18">
        <w:rPr>
          <w:lang w:val="en-GB"/>
        </w:rPr>
        <w:t xml:space="preserve">They must also have acquired a good knowledge of the fundamental questions and most important milestones of Roman history covered in the lectures. </w:t>
      </w:r>
    </w:p>
    <w:p w14:paraId="61199E23" w14:textId="77777777" w:rsidR="00F6024B" w:rsidRPr="00C56E18" w:rsidRDefault="00A47C3C">
      <w:pPr>
        <w:pStyle w:val="P68B1DB1-Normale2"/>
        <w:spacing w:before="240" w:after="120"/>
        <w:rPr>
          <w:lang w:val="en-GB"/>
        </w:rPr>
      </w:pPr>
      <w:r w:rsidRPr="00C56E18">
        <w:rPr>
          <w:lang w:val="en-GB"/>
        </w:rPr>
        <w:t>COURSE CONTENT</w:t>
      </w:r>
    </w:p>
    <w:p w14:paraId="33518874" w14:textId="77777777" w:rsidR="00F6024B" w:rsidRPr="00C56E18" w:rsidRDefault="00A47C3C">
      <w:pPr>
        <w:keepNext/>
        <w:spacing w:after="120"/>
        <w:rPr>
          <w:lang w:val="en-GB"/>
        </w:rPr>
      </w:pPr>
      <w:r w:rsidRPr="00C56E18">
        <w:rPr>
          <w:lang w:val="en-GB"/>
        </w:rPr>
        <w:t>A critical introduction to the study of Roman History.</w:t>
      </w:r>
    </w:p>
    <w:p w14:paraId="490FFA6B" w14:textId="38ABD906" w:rsidR="00F6024B" w:rsidRPr="00C56E18" w:rsidRDefault="00A47C3C">
      <w:pPr>
        <w:keepNext/>
        <w:spacing w:after="120"/>
        <w:rPr>
          <w:lang w:val="en-GB"/>
        </w:rPr>
      </w:pPr>
      <w:r w:rsidRPr="00C56E18">
        <w:rPr>
          <w:lang w:val="en-GB"/>
        </w:rPr>
        <w:t>The history of Rome from its origins to the end of the Western Roman Empire.</w:t>
      </w:r>
    </w:p>
    <w:p w14:paraId="2ED49855" w14:textId="77777777" w:rsidR="00F6024B" w:rsidRPr="00AD33CF" w:rsidRDefault="00A47C3C">
      <w:pPr>
        <w:pStyle w:val="P68B1DB1-Normale2"/>
        <w:keepNext/>
        <w:spacing w:before="240" w:after="120"/>
      </w:pPr>
      <w:r w:rsidRPr="00AD33CF">
        <w:t>READING LIST</w:t>
      </w:r>
    </w:p>
    <w:p w14:paraId="7101EA98" w14:textId="77777777" w:rsidR="00F6024B" w:rsidRPr="00AD33CF" w:rsidRDefault="00A47C3C">
      <w:pPr>
        <w:pStyle w:val="Testo1"/>
        <w:spacing w:before="0"/>
      </w:pPr>
      <w:r w:rsidRPr="00AD33CF">
        <w:t>Lecture notes.</w:t>
      </w:r>
    </w:p>
    <w:p w14:paraId="7191B87C" w14:textId="2BE7CBF8" w:rsidR="00F6024B" w:rsidRPr="00AD33CF" w:rsidRDefault="00A47C3C">
      <w:pPr>
        <w:pStyle w:val="Testo1"/>
        <w:spacing w:before="0"/>
      </w:pPr>
      <w:r w:rsidRPr="00AD33CF">
        <w:rPr>
          <w:smallCaps/>
          <w:sz w:val="16"/>
        </w:rPr>
        <w:t>G. A. Cecconi</w:t>
      </w:r>
      <w:r w:rsidRPr="00AD33CF">
        <w:t xml:space="preserve">, </w:t>
      </w:r>
      <w:r w:rsidRPr="00AD33CF">
        <w:rPr>
          <w:i/>
        </w:rPr>
        <w:t>La città e l’impero. Una storia del mondo romano dalle origini a Teodosio il Grande</w:t>
      </w:r>
      <w:r w:rsidRPr="00AD33CF">
        <w:t xml:space="preserve">, Nuova edizione, Carocci. Rome 2021. </w:t>
      </w:r>
    </w:p>
    <w:p w14:paraId="6FA52392" w14:textId="3D54AB03" w:rsidR="00F6024B" w:rsidRPr="00AD33CF" w:rsidRDefault="00A47C3C">
      <w:pPr>
        <w:pStyle w:val="Testo1"/>
        <w:spacing w:before="0"/>
      </w:pPr>
      <w:r w:rsidRPr="00AD33CF">
        <w:rPr>
          <w:smallCaps/>
          <w:sz w:val="16"/>
        </w:rPr>
        <w:t>A. Marcone</w:t>
      </w:r>
      <w:r w:rsidRPr="00AD33CF">
        <w:rPr>
          <w:i/>
        </w:rPr>
        <w:t>, L’ultimo anno dell’Impero. Roma 476</w:t>
      </w:r>
      <w:r w:rsidRPr="00AD33CF">
        <w:t xml:space="preserve">, Salerno Editrice, Rome 2021. </w:t>
      </w:r>
    </w:p>
    <w:p w14:paraId="2CE4B2C5" w14:textId="77777777" w:rsidR="00F6024B" w:rsidRPr="00C56E18" w:rsidRDefault="00A47C3C">
      <w:pPr>
        <w:pStyle w:val="P68B1DB1-Normale2"/>
        <w:spacing w:before="240" w:after="120"/>
        <w:rPr>
          <w:lang w:val="en-GB"/>
        </w:rPr>
      </w:pPr>
      <w:r w:rsidRPr="00C56E18">
        <w:rPr>
          <w:lang w:val="en-GB"/>
        </w:rPr>
        <w:t>TEACHING METHOD</w:t>
      </w:r>
    </w:p>
    <w:p w14:paraId="16246BEF" w14:textId="743D4903" w:rsidR="00F6024B" w:rsidRPr="00C56E18" w:rsidRDefault="00A47C3C">
      <w:pPr>
        <w:pStyle w:val="Testo2"/>
        <w:rPr>
          <w:lang w:val="en-GB"/>
        </w:rPr>
      </w:pPr>
      <w:r w:rsidRPr="00C56E18">
        <w:rPr>
          <w:lang w:val="en-GB"/>
        </w:rPr>
        <w:lastRenderedPageBreak/>
        <w:t xml:space="preserve">Lectures. </w:t>
      </w:r>
    </w:p>
    <w:p w14:paraId="5CAB0AC1" w14:textId="77777777" w:rsidR="00F6024B" w:rsidRPr="00C56E18" w:rsidRDefault="00A47C3C">
      <w:pPr>
        <w:pStyle w:val="P68B1DB1-Normale2"/>
        <w:spacing w:before="240" w:after="120"/>
        <w:rPr>
          <w:lang w:val="en-GB"/>
        </w:rPr>
      </w:pPr>
      <w:r w:rsidRPr="00C56E18">
        <w:rPr>
          <w:lang w:val="en-GB"/>
        </w:rPr>
        <w:t>ASSESSMENT METHOD AND CRITERIA</w:t>
      </w:r>
    </w:p>
    <w:p w14:paraId="511FC26E" w14:textId="1C430034" w:rsidR="00F6024B" w:rsidRPr="00C56E18" w:rsidRDefault="00A47C3C">
      <w:pPr>
        <w:pStyle w:val="Testo2"/>
        <w:rPr>
          <w:lang w:val="en-GB"/>
        </w:rPr>
      </w:pPr>
      <w:r w:rsidRPr="00C56E18">
        <w:rPr>
          <w:lang w:val="en-GB"/>
        </w:rPr>
        <w:t xml:space="preserve">Oral exam aimed at ascertaining the following knowledge and </w:t>
      </w:r>
      <w:r w:rsidR="00AD33CF">
        <w:rPr>
          <w:lang w:val="en-GB"/>
        </w:rPr>
        <w:t>competences</w:t>
      </w:r>
      <w:r w:rsidRPr="00C56E18">
        <w:rPr>
          <w:lang w:val="en-GB"/>
        </w:rPr>
        <w:t>:</w:t>
      </w:r>
    </w:p>
    <w:p w14:paraId="4A72E454" w14:textId="77777777" w:rsidR="00F6024B" w:rsidRPr="00C56E18" w:rsidRDefault="00A47C3C">
      <w:pPr>
        <w:pStyle w:val="Testo2"/>
        <w:rPr>
          <w:lang w:val="en-GB"/>
        </w:rPr>
      </w:pPr>
      <w:r w:rsidRPr="00C56E18">
        <w:rPr>
          <w:lang w:val="en-GB"/>
        </w:rPr>
        <w:t xml:space="preserve">Knowledge and organisation of content </w:t>
      </w:r>
    </w:p>
    <w:p w14:paraId="34AE59B6" w14:textId="77777777" w:rsidR="00F6024B" w:rsidRPr="00C56E18" w:rsidRDefault="00A47C3C">
      <w:pPr>
        <w:pStyle w:val="Testo2"/>
        <w:rPr>
          <w:lang w:val="en-GB"/>
        </w:rPr>
      </w:pPr>
      <w:r w:rsidRPr="00C56E18">
        <w:rPr>
          <w:lang w:val="en-GB"/>
        </w:rPr>
        <w:t>Knowledge of useful space-time references for framing the historical facts</w:t>
      </w:r>
    </w:p>
    <w:p w14:paraId="1FB463E0" w14:textId="516B8A5B" w:rsidR="00F6024B" w:rsidRPr="00C56E18" w:rsidRDefault="00A47C3C">
      <w:pPr>
        <w:pStyle w:val="Testo2"/>
        <w:rPr>
          <w:lang w:val="en-GB"/>
        </w:rPr>
      </w:pPr>
      <w:r w:rsidRPr="00C56E18">
        <w:rPr>
          <w:lang w:val="en-GB"/>
        </w:rPr>
        <w:t>Mastery of the discipline's vocabulary</w:t>
      </w:r>
    </w:p>
    <w:p w14:paraId="1059690D" w14:textId="3FE56C94" w:rsidR="00F6024B" w:rsidRPr="00C56E18" w:rsidRDefault="00A47C3C">
      <w:pPr>
        <w:pStyle w:val="Testo2"/>
        <w:rPr>
          <w:lang w:val="en-GB"/>
        </w:rPr>
      </w:pPr>
      <w:r w:rsidRPr="00C56E18">
        <w:rPr>
          <w:lang w:val="en-GB"/>
        </w:rPr>
        <w:t>Presentation autonomy</w:t>
      </w:r>
    </w:p>
    <w:p w14:paraId="28C86A21" w14:textId="77777777" w:rsidR="00F6024B" w:rsidRPr="00C56E18" w:rsidRDefault="00A47C3C">
      <w:pPr>
        <w:pStyle w:val="P68B1DB1-Normale2"/>
        <w:spacing w:before="240" w:after="120"/>
        <w:rPr>
          <w:lang w:val="en-GB"/>
        </w:rPr>
      </w:pPr>
      <w:r w:rsidRPr="00C56E18">
        <w:rPr>
          <w:lang w:val="en-GB"/>
        </w:rPr>
        <w:t>NOTES AND PREREQUISITES</w:t>
      </w:r>
    </w:p>
    <w:p w14:paraId="6D55F301" w14:textId="77777777" w:rsidR="00F6024B" w:rsidRPr="00C56E18" w:rsidRDefault="00A47C3C">
      <w:pPr>
        <w:pStyle w:val="P68B1DB1-Testo23"/>
        <w:rPr>
          <w:lang w:val="en-GB"/>
        </w:rPr>
      </w:pPr>
      <w:r w:rsidRPr="00C56E18">
        <w:rPr>
          <w:lang w:val="en-GB"/>
        </w:rPr>
        <w:t>Notes</w:t>
      </w:r>
    </w:p>
    <w:p w14:paraId="7A621D03" w14:textId="782C14B9" w:rsidR="00F6024B" w:rsidRPr="00C56E18" w:rsidRDefault="00A47C3C">
      <w:pPr>
        <w:pStyle w:val="P68B1DB1-Testo24"/>
        <w:ind w:firstLine="0"/>
        <w:rPr>
          <w:lang w:val="en-GB"/>
        </w:rPr>
      </w:pPr>
      <w:r w:rsidRPr="00C56E18">
        <w:rPr>
          <w:lang w:val="en-GB"/>
        </w:rPr>
        <w:t xml:space="preserve">Attendance is highly recommended. </w:t>
      </w:r>
    </w:p>
    <w:p w14:paraId="20FFEEBB" w14:textId="77777777" w:rsidR="00F6024B" w:rsidRPr="00C56E18" w:rsidRDefault="00A47C3C">
      <w:pPr>
        <w:pStyle w:val="P68B1DB1-Testo23"/>
        <w:rPr>
          <w:lang w:val="en-GB"/>
        </w:rPr>
      </w:pPr>
      <w:r w:rsidRPr="00C56E18">
        <w:rPr>
          <w:lang w:val="en-GB"/>
        </w:rPr>
        <w:t>Prerequisites</w:t>
      </w:r>
    </w:p>
    <w:p w14:paraId="1576527B" w14:textId="77777777" w:rsidR="00F6024B" w:rsidRPr="00C56E18" w:rsidRDefault="00A47C3C">
      <w:pPr>
        <w:pStyle w:val="P68B1DB1-Testo24"/>
        <w:ind w:firstLine="0"/>
        <w:rPr>
          <w:lang w:val="en-GB"/>
        </w:rPr>
      </w:pPr>
      <w:r w:rsidRPr="00C56E18">
        <w:rPr>
          <w:lang w:val="en-GB"/>
        </w:rPr>
        <w:t>As this is a basic course, there are no prerequisites.</w:t>
      </w:r>
    </w:p>
    <w:p w14:paraId="595BC856" w14:textId="407898DA" w:rsidR="00F6024B" w:rsidRPr="00C56E18" w:rsidRDefault="00A47C3C">
      <w:pPr>
        <w:pStyle w:val="P68B1DB1-Normale1"/>
        <w:spacing w:before="120"/>
        <w:rPr>
          <w:lang w:val="en-GB"/>
        </w:rPr>
      </w:pPr>
      <w:r w:rsidRPr="00C56E18">
        <w:rPr>
          <w:lang w:val="en-GB"/>
        </w:rPr>
        <w:t>Advanced module (2nd semester)</w:t>
      </w:r>
    </w:p>
    <w:p w14:paraId="14806EFC" w14:textId="77777777" w:rsidR="00F6024B" w:rsidRPr="00C56E18" w:rsidRDefault="00A47C3C">
      <w:pPr>
        <w:pStyle w:val="P68B1DB1-Normale2"/>
        <w:spacing w:before="240" w:after="120"/>
        <w:rPr>
          <w:lang w:val="en-GB"/>
        </w:rPr>
      </w:pPr>
      <w:r w:rsidRPr="00C56E18">
        <w:rPr>
          <w:lang w:val="en-GB"/>
        </w:rPr>
        <w:t>COURSE AIMS AND INTENDED LEARNING OUTCOMES</w:t>
      </w:r>
    </w:p>
    <w:p w14:paraId="4D115EDC" w14:textId="44595181" w:rsidR="00F6024B" w:rsidRPr="00C56E18" w:rsidRDefault="00A47C3C">
      <w:pPr>
        <w:rPr>
          <w:lang w:val="en-GB"/>
        </w:rPr>
      </w:pPr>
      <w:r w:rsidRPr="00C56E18">
        <w:rPr>
          <w:lang w:val="en-GB"/>
        </w:rPr>
        <w:t xml:space="preserve">The second module (advanced module – </w:t>
      </w:r>
      <w:r w:rsidR="00AD33CF">
        <w:rPr>
          <w:lang w:val="en-GB"/>
        </w:rPr>
        <w:t>undergraduate</w:t>
      </w:r>
      <w:r w:rsidRPr="00C56E18">
        <w:rPr>
          <w:lang w:val="en-GB"/>
        </w:rPr>
        <w:t>/</w:t>
      </w:r>
      <w:r w:rsidR="00AD33CF">
        <w:rPr>
          <w:lang w:val="en-GB"/>
        </w:rPr>
        <w:t>graduate</w:t>
      </w:r>
      <w:r w:rsidRPr="00C56E18">
        <w:rPr>
          <w:lang w:val="en-GB"/>
        </w:rPr>
        <w:t>) aims to provide students with the methodological tools for addressing and exploring more deeply specific research topics in the field of Roman history.</w:t>
      </w:r>
    </w:p>
    <w:p w14:paraId="1E2E8168" w14:textId="77777777" w:rsidR="00F6024B" w:rsidRPr="00C56E18" w:rsidRDefault="00A47C3C">
      <w:pPr>
        <w:pStyle w:val="P68B1DB1-Normale2"/>
        <w:spacing w:before="240" w:after="120"/>
        <w:rPr>
          <w:lang w:val="en-GB"/>
        </w:rPr>
      </w:pPr>
      <w:r w:rsidRPr="00C56E18">
        <w:rPr>
          <w:lang w:val="en-GB"/>
        </w:rPr>
        <w:t>COURSE CONTENT</w:t>
      </w:r>
    </w:p>
    <w:p w14:paraId="5D961E91" w14:textId="5F835031" w:rsidR="00F6024B" w:rsidRPr="00C56E18" w:rsidRDefault="00A47C3C">
      <w:pPr>
        <w:pStyle w:val="P68B1DB1-Normale5"/>
        <w:keepNext/>
        <w:spacing w:after="120"/>
        <w:rPr>
          <w:i w:val="0"/>
          <w:iCs/>
          <w:lang w:val="en-GB"/>
        </w:rPr>
      </w:pPr>
      <w:r w:rsidRPr="00C56E18">
        <w:rPr>
          <w:i w:val="0"/>
          <w:iCs/>
          <w:lang w:val="en-GB"/>
        </w:rPr>
        <w:t>Emperor Septimius Severus</w:t>
      </w:r>
      <w:r w:rsidR="00C56E18">
        <w:rPr>
          <w:i w:val="0"/>
          <w:iCs/>
          <w:lang w:val="en-GB"/>
        </w:rPr>
        <w:t>.</w:t>
      </w:r>
    </w:p>
    <w:p w14:paraId="79272DAC" w14:textId="77777777" w:rsidR="00F6024B" w:rsidRPr="00C56E18" w:rsidRDefault="00A47C3C">
      <w:pPr>
        <w:pStyle w:val="P68B1DB1-Normale2"/>
        <w:keepNext/>
        <w:spacing w:before="240" w:after="120"/>
        <w:rPr>
          <w:lang w:val="en-GB"/>
        </w:rPr>
      </w:pPr>
      <w:r w:rsidRPr="00C56E18">
        <w:rPr>
          <w:lang w:val="en-GB"/>
        </w:rPr>
        <w:t>READING LIST</w:t>
      </w:r>
    </w:p>
    <w:p w14:paraId="0B9A013D" w14:textId="77777777" w:rsidR="00F6024B" w:rsidRPr="00C56E18" w:rsidRDefault="00A47C3C">
      <w:pPr>
        <w:pStyle w:val="Testo1"/>
        <w:rPr>
          <w:lang w:val="en-GB"/>
        </w:rPr>
      </w:pPr>
      <w:r w:rsidRPr="00C56E18">
        <w:rPr>
          <w:lang w:val="en-GB"/>
        </w:rPr>
        <w:t>1. Lecture notes.</w:t>
      </w:r>
    </w:p>
    <w:p w14:paraId="2E2E3B88" w14:textId="77777777" w:rsidR="00F6024B" w:rsidRPr="00C56E18" w:rsidRDefault="00A47C3C">
      <w:pPr>
        <w:pStyle w:val="Testo1"/>
        <w:rPr>
          <w:lang w:val="en-GB"/>
        </w:rPr>
      </w:pPr>
      <w:r w:rsidRPr="00C56E18">
        <w:rPr>
          <w:lang w:val="en-GB"/>
        </w:rPr>
        <w:t>2. Texts made available on the Blackboard platform.</w:t>
      </w:r>
    </w:p>
    <w:p w14:paraId="3EAE96FD" w14:textId="77777777" w:rsidR="00F6024B" w:rsidRPr="00AD33CF" w:rsidRDefault="00A47C3C">
      <w:pPr>
        <w:pStyle w:val="Testo1"/>
      </w:pPr>
      <w:r w:rsidRPr="00AD33CF">
        <w:rPr>
          <w:smallCaps/>
        </w:rPr>
        <w:t xml:space="preserve">3. A. Galimberti, </w:t>
      </w:r>
      <w:r w:rsidRPr="00AD33CF">
        <w:rPr>
          <w:i/>
        </w:rPr>
        <w:t>L’età dei Severi. Una dinastia a Roma tra II e III secolo</w:t>
      </w:r>
      <w:r w:rsidRPr="00AD33CF">
        <w:t>, Carocci, Rome 2023.</w:t>
      </w:r>
    </w:p>
    <w:p w14:paraId="4AE345CC" w14:textId="4BA84D41" w:rsidR="00F6024B" w:rsidRPr="00C56E18" w:rsidRDefault="00A47C3C">
      <w:pPr>
        <w:pStyle w:val="Testo1"/>
        <w:rPr>
          <w:lang w:val="en-GB"/>
        </w:rPr>
      </w:pPr>
      <w:r w:rsidRPr="00C56E18">
        <w:rPr>
          <w:lang w:val="en-GB"/>
        </w:rPr>
        <w:t xml:space="preserve">or, alternatively, </w:t>
      </w:r>
      <w:r w:rsidRPr="00C56E18">
        <w:rPr>
          <w:smallCaps/>
          <w:lang w:val="en-GB"/>
        </w:rPr>
        <w:t>one</w:t>
      </w:r>
      <w:r w:rsidRPr="00C56E18">
        <w:rPr>
          <w:lang w:val="en-GB"/>
        </w:rPr>
        <w:t xml:space="preserve"> of the following volumes</w:t>
      </w:r>
      <w:r w:rsidR="00C56E18">
        <w:rPr>
          <w:lang w:val="en-GB"/>
        </w:rPr>
        <w:t>:</w:t>
      </w:r>
    </w:p>
    <w:p w14:paraId="7AE842B7" w14:textId="31989449" w:rsidR="00F6024B" w:rsidRPr="00AD33CF" w:rsidRDefault="00A47C3C">
      <w:pPr>
        <w:pStyle w:val="Testo1"/>
      </w:pPr>
      <w:r w:rsidRPr="00AD33CF">
        <w:t xml:space="preserve">1. </w:t>
      </w:r>
      <w:r w:rsidRPr="00AD33CF">
        <w:rPr>
          <w:smallCaps/>
        </w:rPr>
        <w:t>G. Brizzi,</w:t>
      </w:r>
      <w:r w:rsidRPr="00AD33CF">
        <w:t xml:space="preserve"> </w:t>
      </w:r>
      <w:r w:rsidRPr="00AD33CF">
        <w:rPr>
          <w:i/>
        </w:rPr>
        <w:t>Roma contro i Parti. Due imperi in guerra</w:t>
      </w:r>
      <w:r w:rsidRPr="00AD33CF">
        <w:t xml:space="preserve">, Carocci, Rome 2022. </w:t>
      </w:r>
    </w:p>
    <w:p w14:paraId="3B546F4D" w14:textId="77777777" w:rsidR="00F6024B" w:rsidRPr="00AD33CF" w:rsidRDefault="00A47C3C">
      <w:pPr>
        <w:pStyle w:val="Testo1"/>
      </w:pPr>
      <w:r w:rsidRPr="00AD33CF">
        <w:t xml:space="preserve">2. </w:t>
      </w:r>
      <w:r w:rsidRPr="00AD33CF">
        <w:rPr>
          <w:smallCaps/>
        </w:rPr>
        <w:t xml:space="preserve">R. Cristofoli – A. Galimberti – F. Rohr Vio, </w:t>
      </w:r>
      <w:r w:rsidRPr="00AD33CF">
        <w:rPr>
          <w:i/>
        </w:rPr>
        <w:t>Dalla repubblica al principato. Politica e potere in Roma antica</w:t>
      </w:r>
      <w:r w:rsidRPr="00AD33CF">
        <w:t>, Carocci, Rome 2015.</w:t>
      </w:r>
    </w:p>
    <w:p w14:paraId="62C52CF5" w14:textId="3A7FDF40" w:rsidR="00F6024B" w:rsidRPr="00AD33CF" w:rsidRDefault="00A47C3C">
      <w:pPr>
        <w:pStyle w:val="Testo1"/>
      </w:pPr>
      <w:r w:rsidRPr="00AD33CF">
        <w:t xml:space="preserve">3. </w:t>
      </w:r>
      <w:r w:rsidRPr="00AD33CF">
        <w:rPr>
          <w:smallCaps/>
        </w:rPr>
        <w:t xml:space="preserve">F. Landucci – G. Zecchini, </w:t>
      </w:r>
      <w:r w:rsidRPr="00AD33CF">
        <w:rPr>
          <w:i/>
        </w:rPr>
        <w:t>Geopolitica del mondo antico. Caratteri politico-militari del Mediterraneo dal II millenio a.C. al VI secolo d.C.</w:t>
      </w:r>
      <w:r w:rsidRPr="00AD33CF">
        <w:t xml:space="preserve">, Carocci, Rome 2023, only </w:t>
      </w:r>
      <w:r w:rsidRPr="00AD33CF">
        <w:rPr>
          <w:b/>
        </w:rPr>
        <w:t>chapters 5 to 9</w:t>
      </w:r>
      <w:r w:rsidRPr="00AD33CF">
        <w:t>.</w:t>
      </w:r>
    </w:p>
    <w:p w14:paraId="6F1016D8" w14:textId="77777777" w:rsidR="00F6024B" w:rsidRPr="00C56E18" w:rsidRDefault="00A47C3C">
      <w:pPr>
        <w:pStyle w:val="P68B1DB1-Normale2"/>
        <w:spacing w:before="240" w:after="120"/>
        <w:rPr>
          <w:lang w:val="en-GB"/>
        </w:rPr>
      </w:pPr>
      <w:r w:rsidRPr="00C56E18">
        <w:rPr>
          <w:lang w:val="en-GB"/>
        </w:rPr>
        <w:lastRenderedPageBreak/>
        <w:t>TEACHING METHOD</w:t>
      </w:r>
    </w:p>
    <w:p w14:paraId="28ED1C9C" w14:textId="6C26434D" w:rsidR="00F6024B" w:rsidRPr="00C56E18" w:rsidRDefault="00AD33CF">
      <w:pPr>
        <w:pStyle w:val="Testo2"/>
        <w:rPr>
          <w:lang w:val="en-GB"/>
        </w:rPr>
      </w:pPr>
      <w:r>
        <w:rPr>
          <w:lang w:val="en-GB"/>
        </w:rPr>
        <w:t>Classroom l</w:t>
      </w:r>
      <w:r w:rsidRPr="00C56E18">
        <w:rPr>
          <w:lang w:val="en-GB"/>
        </w:rPr>
        <w:t xml:space="preserve">ectures. </w:t>
      </w:r>
    </w:p>
    <w:p w14:paraId="131EA67D" w14:textId="396E56FC" w:rsidR="00F6024B" w:rsidRPr="00C56E18" w:rsidRDefault="00A47C3C">
      <w:pPr>
        <w:pStyle w:val="Testo2"/>
        <w:rPr>
          <w:lang w:val="en-GB"/>
        </w:rPr>
      </w:pPr>
      <w:r w:rsidRPr="00C56E18">
        <w:rPr>
          <w:lang w:val="en-GB"/>
        </w:rPr>
        <w:t>After a general introduction to the sources and period of Septimius Severus, significant passages relating to some important aspects and problems of Septimius Severus</w:t>
      </w:r>
      <w:r w:rsidR="00AD33CF">
        <w:rPr>
          <w:lang w:val="en-GB"/>
        </w:rPr>
        <w:t>’</w:t>
      </w:r>
      <w:r w:rsidRPr="00C56E18">
        <w:rPr>
          <w:lang w:val="en-GB"/>
        </w:rPr>
        <w:t xml:space="preserve"> principality will be read, translated and discussed.</w:t>
      </w:r>
    </w:p>
    <w:p w14:paraId="574943F2" w14:textId="77777777" w:rsidR="00F6024B" w:rsidRPr="00C56E18" w:rsidRDefault="00A47C3C">
      <w:pPr>
        <w:pStyle w:val="P68B1DB1-Normale2"/>
        <w:spacing w:before="240" w:after="120"/>
        <w:rPr>
          <w:lang w:val="en-GB"/>
        </w:rPr>
      </w:pPr>
      <w:r w:rsidRPr="00C56E18">
        <w:rPr>
          <w:lang w:val="en-GB"/>
        </w:rPr>
        <w:t>ASSESSMENT METHOD AND CRITERIA</w:t>
      </w:r>
    </w:p>
    <w:p w14:paraId="65FA0161" w14:textId="518E459D" w:rsidR="00F6024B" w:rsidRPr="00C56E18" w:rsidRDefault="00A47C3C">
      <w:pPr>
        <w:pStyle w:val="Testo2"/>
        <w:rPr>
          <w:lang w:val="en-GB"/>
        </w:rPr>
      </w:pPr>
      <w:r w:rsidRPr="00C56E18">
        <w:rPr>
          <w:lang w:val="en-GB"/>
        </w:rPr>
        <w:t xml:space="preserve">Oral exam aimed at ascertaining the following knowledge and </w:t>
      </w:r>
      <w:r w:rsidR="00AD33CF">
        <w:rPr>
          <w:lang w:val="en-GB"/>
        </w:rPr>
        <w:t>competences</w:t>
      </w:r>
      <w:r w:rsidRPr="00C56E18">
        <w:rPr>
          <w:lang w:val="en-GB"/>
        </w:rPr>
        <w:t>:</w:t>
      </w:r>
    </w:p>
    <w:p w14:paraId="4313DFEC" w14:textId="77777777" w:rsidR="00F6024B" w:rsidRPr="00C56E18" w:rsidRDefault="00A47C3C">
      <w:pPr>
        <w:pStyle w:val="Testo2"/>
        <w:rPr>
          <w:lang w:val="en-GB"/>
        </w:rPr>
      </w:pPr>
      <w:r w:rsidRPr="00C56E18">
        <w:rPr>
          <w:lang w:val="en-GB"/>
        </w:rPr>
        <w:t xml:space="preserve">Mastery of the historical reconstruction criteria </w:t>
      </w:r>
    </w:p>
    <w:p w14:paraId="6C8239F9" w14:textId="77777777" w:rsidR="00F6024B" w:rsidRPr="00C56E18" w:rsidRDefault="00A47C3C">
      <w:pPr>
        <w:pStyle w:val="Testo2"/>
        <w:rPr>
          <w:lang w:val="en-GB"/>
        </w:rPr>
      </w:pPr>
      <w:r w:rsidRPr="00C56E18">
        <w:rPr>
          <w:lang w:val="en-GB"/>
        </w:rPr>
        <w:t>Application of philological criteria to the discipline aimed at historical reconstruction</w:t>
      </w:r>
    </w:p>
    <w:p w14:paraId="5AF6EC1C" w14:textId="77777777" w:rsidR="00F6024B" w:rsidRPr="00C56E18" w:rsidRDefault="00A47C3C">
      <w:pPr>
        <w:pStyle w:val="Testo2"/>
        <w:rPr>
          <w:lang w:val="en-GB"/>
        </w:rPr>
      </w:pPr>
      <w:r w:rsidRPr="00C56E18">
        <w:rPr>
          <w:lang w:val="en-GB"/>
        </w:rPr>
        <w:t>Translation and commentary of the sources presented during the course</w:t>
      </w:r>
    </w:p>
    <w:p w14:paraId="4C1CE766" w14:textId="6C707DE9" w:rsidR="00F6024B" w:rsidRPr="00C56E18" w:rsidRDefault="00A47C3C">
      <w:pPr>
        <w:pStyle w:val="Testo2"/>
        <w:rPr>
          <w:lang w:val="en-GB"/>
        </w:rPr>
      </w:pPr>
      <w:r w:rsidRPr="00C56E18">
        <w:rPr>
          <w:lang w:val="en-GB"/>
        </w:rPr>
        <w:t>Knowledge of the specialist reading list</w:t>
      </w:r>
    </w:p>
    <w:p w14:paraId="30C06EE9" w14:textId="77777777" w:rsidR="00F6024B" w:rsidRPr="00C56E18" w:rsidRDefault="00A47C3C">
      <w:pPr>
        <w:pStyle w:val="P68B1DB1-Normale2"/>
        <w:spacing w:before="240" w:after="120"/>
        <w:rPr>
          <w:lang w:val="en-GB"/>
        </w:rPr>
      </w:pPr>
      <w:r w:rsidRPr="00C56E18">
        <w:rPr>
          <w:lang w:val="en-GB"/>
        </w:rPr>
        <w:t>NOTES AND PREREQUISITES</w:t>
      </w:r>
    </w:p>
    <w:p w14:paraId="64C93A6A" w14:textId="77777777" w:rsidR="00F6024B" w:rsidRPr="00C56E18" w:rsidRDefault="00A47C3C">
      <w:pPr>
        <w:pStyle w:val="P68B1DB1-Testo26"/>
        <w:rPr>
          <w:lang w:val="en-GB"/>
        </w:rPr>
      </w:pPr>
      <w:r w:rsidRPr="00C56E18">
        <w:rPr>
          <w:lang w:val="en-GB"/>
        </w:rPr>
        <w:t>Notes</w:t>
      </w:r>
    </w:p>
    <w:p w14:paraId="16D2DE62" w14:textId="77777777" w:rsidR="00F6024B" w:rsidRPr="00C56E18" w:rsidRDefault="00A47C3C">
      <w:pPr>
        <w:pStyle w:val="Testo2"/>
        <w:rPr>
          <w:lang w:val="en-GB"/>
        </w:rPr>
      </w:pPr>
      <w:r w:rsidRPr="00C56E18">
        <w:rPr>
          <w:lang w:val="en-GB"/>
        </w:rPr>
        <w:t>Attendance is required.</w:t>
      </w:r>
    </w:p>
    <w:p w14:paraId="32AA2254" w14:textId="77777777" w:rsidR="00F6024B" w:rsidRPr="00C56E18" w:rsidRDefault="00A47C3C">
      <w:pPr>
        <w:pStyle w:val="Testo2"/>
        <w:rPr>
          <w:lang w:val="en-GB"/>
        </w:rPr>
      </w:pPr>
      <w:r w:rsidRPr="00C56E18">
        <w:rPr>
          <w:lang w:val="en-GB"/>
        </w:rPr>
        <w:t>Those who are unable to attend must contact the lecturer to agree on the modalities for exam preparation.</w:t>
      </w:r>
    </w:p>
    <w:p w14:paraId="43F3CA5B" w14:textId="77777777" w:rsidR="00F6024B" w:rsidRPr="00C56E18" w:rsidRDefault="00A47C3C">
      <w:pPr>
        <w:pStyle w:val="Testo2"/>
        <w:rPr>
          <w:lang w:val="en-GB"/>
        </w:rPr>
      </w:pPr>
      <w:r w:rsidRPr="00C56E18">
        <w:rPr>
          <w:lang w:val="en-GB"/>
        </w:rPr>
        <w:t>We recommend using a good historical atlas for indispensable knowledge of the historical geography of the ancient world.</w:t>
      </w:r>
    </w:p>
    <w:p w14:paraId="7AA6D6BA" w14:textId="698CB895" w:rsidR="00F6024B" w:rsidRPr="00C56E18" w:rsidRDefault="00A47C3C">
      <w:pPr>
        <w:pStyle w:val="Testo2"/>
        <w:rPr>
          <w:lang w:val="en-GB"/>
        </w:rPr>
      </w:pPr>
      <w:r w:rsidRPr="00C56E18">
        <w:rPr>
          <w:lang w:val="en-GB"/>
        </w:rPr>
        <w:t>The single</w:t>
      </w:r>
      <w:r w:rsidR="00AD33CF">
        <w:rPr>
          <w:lang w:val="en-GB"/>
        </w:rPr>
        <w:t>-</w:t>
      </w:r>
      <w:r w:rsidRPr="00C56E18">
        <w:rPr>
          <w:lang w:val="en-GB"/>
        </w:rPr>
        <w:t>subject course of the second semester may be repeated.</w:t>
      </w:r>
    </w:p>
    <w:p w14:paraId="2D084774" w14:textId="1FFF96A6" w:rsidR="00F6024B" w:rsidRPr="00C56E18" w:rsidRDefault="00A47C3C">
      <w:pPr>
        <w:pStyle w:val="Testo2"/>
        <w:rPr>
          <w:lang w:val="en-GB"/>
        </w:rPr>
      </w:pPr>
      <w:r w:rsidRPr="00C56E18">
        <w:rPr>
          <w:lang w:val="en-GB"/>
        </w:rPr>
        <w:t xml:space="preserve">The course is open to </w:t>
      </w:r>
      <w:r w:rsidR="00AD33CF">
        <w:rPr>
          <w:lang w:val="en-GB"/>
        </w:rPr>
        <w:t xml:space="preserve">graduate </w:t>
      </w:r>
      <w:r w:rsidRPr="00C56E18">
        <w:rPr>
          <w:lang w:val="en-GB"/>
        </w:rPr>
        <w:t>students who have already taken one or two semesters or a year of Roman History.</w:t>
      </w:r>
    </w:p>
    <w:p w14:paraId="31A9FFF0" w14:textId="77777777" w:rsidR="00F6024B" w:rsidRPr="00C56E18" w:rsidRDefault="00A47C3C">
      <w:pPr>
        <w:pStyle w:val="P68B1DB1-Testo26"/>
        <w:rPr>
          <w:lang w:val="en-GB"/>
        </w:rPr>
      </w:pPr>
      <w:r w:rsidRPr="00C56E18">
        <w:rPr>
          <w:lang w:val="en-GB"/>
        </w:rPr>
        <w:t>Prerequisites</w:t>
      </w:r>
    </w:p>
    <w:p w14:paraId="79E57539" w14:textId="36B0B628" w:rsidR="00F6024B" w:rsidRPr="00C56E18" w:rsidRDefault="00A47C3C">
      <w:pPr>
        <w:pStyle w:val="Testo2"/>
        <w:rPr>
          <w:lang w:val="en-GB"/>
        </w:rPr>
      </w:pPr>
      <w:r w:rsidRPr="00C56E18">
        <w:rPr>
          <w:lang w:val="en-GB"/>
        </w:rPr>
        <w:t>The student must have a basic knowledge of Roman history.</w:t>
      </w:r>
    </w:p>
    <w:p w14:paraId="4EA83E92" w14:textId="05F33E36" w:rsidR="00F6024B" w:rsidRPr="00C56E18" w:rsidRDefault="00A47C3C">
      <w:pPr>
        <w:pStyle w:val="P68B1DB1-Normale7"/>
        <w:spacing w:before="240" w:after="120"/>
        <w:ind w:firstLine="284"/>
        <w:rPr>
          <w:b/>
          <w:lang w:val="en-GB"/>
        </w:rPr>
      </w:pPr>
      <w:r w:rsidRPr="00C56E18">
        <w:rPr>
          <w:lang w:val="en-GB"/>
        </w:rPr>
        <w:t>Further information can be found on the lecturer's webpage at http://docenti.unicatt.it/web/searchByName.do?language=ENGor on the Faculty notice board.</w:t>
      </w:r>
    </w:p>
    <w:p w14:paraId="1BC9742F" w14:textId="77777777" w:rsidR="00A47C3C" w:rsidRPr="000C59B8" w:rsidRDefault="00A47C3C" w:rsidP="00A47C3C">
      <w:pPr>
        <w:pStyle w:val="Titolo1"/>
        <w:rPr>
          <w:rFonts w:ascii="Times New Roman" w:hAnsi="Times New Roman"/>
        </w:rPr>
      </w:pPr>
      <w:bookmarkStart w:id="2" w:name="_Toc144973033"/>
      <w:r w:rsidRPr="000C59B8">
        <w:rPr>
          <w:rFonts w:ascii="Times New Roman" w:hAnsi="Times New Roman"/>
        </w:rPr>
        <w:t>Elements of disciplinary didactics workshop</w:t>
      </w:r>
      <w:bookmarkEnd w:id="2"/>
    </w:p>
    <w:p w14:paraId="1A7AEDA4" w14:textId="77777777" w:rsidR="00A47C3C" w:rsidRPr="000C59B8" w:rsidRDefault="00A47C3C" w:rsidP="00A47C3C">
      <w:pPr>
        <w:pStyle w:val="Titolo2"/>
        <w:rPr>
          <w:rFonts w:ascii="Times New Roman" w:hAnsi="Times New Roman"/>
          <w:bCs/>
          <w:smallCaps w:val="0"/>
          <w:szCs w:val="18"/>
        </w:rPr>
      </w:pPr>
      <w:bookmarkStart w:id="3" w:name="_Toc144973034"/>
      <w:r w:rsidRPr="000C59B8">
        <w:rPr>
          <w:rFonts w:ascii="Times New Roman" w:hAnsi="Times New Roman"/>
          <w:bCs/>
          <w:szCs w:val="18"/>
        </w:rPr>
        <w:t>Prof. Antonio Manco</w:t>
      </w:r>
      <w:bookmarkEnd w:id="3"/>
    </w:p>
    <w:p w14:paraId="78FB79C0" w14:textId="77777777" w:rsidR="00A47C3C" w:rsidRPr="000C59B8" w:rsidRDefault="00A47C3C" w:rsidP="00A47C3C">
      <w:pPr>
        <w:spacing w:before="240" w:after="120"/>
        <w:rPr>
          <w:b/>
          <w:i/>
          <w:sz w:val="18"/>
          <w:szCs w:val="18"/>
        </w:rPr>
      </w:pPr>
      <w:r w:rsidRPr="000C59B8">
        <w:rPr>
          <w:b/>
          <w:i/>
          <w:sz w:val="18"/>
          <w:szCs w:val="18"/>
        </w:rPr>
        <w:t>COURSE AIMS AND INTENDED LEARNING OUTCOMES</w:t>
      </w:r>
    </w:p>
    <w:p w14:paraId="627ABE66" w14:textId="77777777" w:rsidR="00A47C3C" w:rsidRPr="000C59B8" w:rsidRDefault="00A47C3C" w:rsidP="00A47C3C">
      <w:pPr>
        <w:rPr>
          <w:bCs/>
        </w:rPr>
      </w:pPr>
      <w:r w:rsidRPr="000C59B8">
        <w:rPr>
          <w:bCs/>
        </w:rPr>
        <w:t xml:space="preserve">The course (a total of 15 hours, 3CFU) aims to provide students with a general understanding of the problems of teaching history in the current Italian school system and to acquire the essential tools for effective teaching in secondary school curricula, with a focus both on the first cycle of education and on the various courses of study envisaged for the Secondary School. The student will also be introduced to </w:t>
      </w:r>
      <w:r w:rsidRPr="000C59B8">
        <w:rPr>
          <w:bCs/>
        </w:rPr>
        <w:lastRenderedPageBreak/>
        <w:t>the different declinations of historical knowledge required within the most recent competition procedures, to the study of the teaching and learning processes of history mediated by the use of digital technologies and the most up-to-date teaching methodologies, to the specific role of the teacher, and to the conceptual, epistemological and didactic nodes of the discipline.</w:t>
      </w:r>
    </w:p>
    <w:p w14:paraId="19E72E71" w14:textId="77777777" w:rsidR="00A47C3C" w:rsidRPr="000C59B8" w:rsidRDefault="00A47C3C" w:rsidP="00A47C3C">
      <w:pPr>
        <w:rPr>
          <w:bCs/>
        </w:rPr>
      </w:pPr>
      <w:r w:rsidRPr="000C59B8">
        <w:rPr>
          <w:bCs/>
        </w:rPr>
        <w:t>The course takes place in a workshop format, to encourage, through dialogue and the comparison of experiences, the acquisition of the "practical knowledge" typical of teaching.</w:t>
      </w:r>
    </w:p>
    <w:p w14:paraId="54ED614B" w14:textId="77777777" w:rsidR="00A47C3C" w:rsidRPr="000C59B8" w:rsidRDefault="00A47C3C" w:rsidP="00A47C3C">
      <w:pPr>
        <w:rPr>
          <w:bCs/>
        </w:rPr>
      </w:pPr>
      <w:r w:rsidRPr="000C59B8">
        <w:rPr>
          <w:bCs/>
        </w:rPr>
        <w:t>At the end of the course, the student will be able to independently design and digitally present a feasibility hypothesis of a didactic pathway relating to a specific historical problem and including the pedagogical, inclusive and legislative references relating to the teaching of the discipline in the various secondary education grades.</w:t>
      </w:r>
    </w:p>
    <w:p w14:paraId="31BA5596" w14:textId="77777777" w:rsidR="00A47C3C" w:rsidRPr="000C59B8" w:rsidRDefault="00A47C3C" w:rsidP="00A47C3C">
      <w:pPr>
        <w:spacing w:before="240" w:after="120"/>
        <w:rPr>
          <w:b/>
          <w:i/>
          <w:sz w:val="18"/>
          <w:szCs w:val="18"/>
        </w:rPr>
      </w:pPr>
      <w:r w:rsidRPr="000C59B8">
        <w:rPr>
          <w:b/>
          <w:i/>
          <w:sz w:val="18"/>
          <w:szCs w:val="18"/>
        </w:rPr>
        <w:t>COURSE CONTENT</w:t>
      </w:r>
    </w:p>
    <w:p w14:paraId="54721F14" w14:textId="77777777" w:rsidR="00A47C3C" w:rsidRPr="000C59B8" w:rsidRDefault="00A47C3C" w:rsidP="00A47C3C">
      <w:pPr>
        <w:spacing w:before="120"/>
        <w:rPr>
          <w:bCs/>
          <w:iCs/>
        </w:rPr>
      </w:pPr>
      <w:r w:rsidRPr="000C59B8">
        <w:rPr>
          <w:bCs/>
          <w:iCs/>
        </w:rPr>
        <w:t>The workshop intends to shed light on the declination of historical knowledge in the school context, transforming it into skills applicable to heterogeneous paths. The issues preparatory to the teaching of history will be outlined, highlighting the value of the historical dimension, the differences and similarities between history and memory, the meaning of historical narration in the contemporary world. It will be shown how to apply the tools of historical knowledge (use of sources, maps, research, etc.) to teaching and the school context. Attention will be given to inclusion through the study of history and to the most effective methods in the transmission of historical knowledge and understanding in different age groups, taking into account special educational needs (BES) in the classroom. Part of the course will be devoted to an overview of digital technologies useful in history teaching through simulations and short tutorials on their conscious and profitable use in a school context.</w:t>
      </w:r>
    </w:p>
    <w:p w14:paraId="391F15F6" w14:textId="77777777" w:rsidR="00A47C3C" w:rsidRPr="000C59B8" w:rsidRDefault="00A47C3C" w:rsidP="00A47C3C">
      <w:pPr>
        <w:spacing w:before="240" w:after="120"/>
        <w:rPr>
          <w:b/>
          <w:i/>
          <w:sz w:val="18"/>
          <w:szCs w:val="18"/>
        </w:rPr>
      </w:pPr>
      <w:r w:rsidRPr="000C59B8">
        <w:rPr>
          <w:b/>
          <w:i/>
          <w:sz w:val="18"/>
          <w:szCs w:val="18"/>
        </w:rPr>
        <w:t>READING LIST</w:t>
      </w:r>
    </w:p>
    <w:p w14:paraId="789A5415" w14:textId="77777777" w:rsidR="00A47C3C" w:rsidRPr="000C59B8" w:rsidRDefault="00A47C3C" w:rsidP="00A47C3C">
      <w:pPr>
        <w:spacing w:before="120"/>
        <w:ind w:left="284" w:hanging="284"/>
        <w:rPr>
          <w:bCs/>
          <w:iCs/>
          <w:sz w:val="18"/>
          <w:szCs w:val="18"/>
        </w:rPr>
      </w:pPr>
      <w:r w:rsidRPr="000C59B8">
        <w:rPr>
          <w:bCs/>
          <w:iCs/>
          <w:sz w:val="18"/>
          <w:szCs w:val="18"/>
        </w:rPr>
        <w:t>During the Workshop, online materials will be made available for in-depth study of the topics covered. Knowledge of these materials and the analysis and commentary work carried out on them during the lectures will be an integral part of the final presentation to be assessed.</w:t>
      </w:r>
    </w:p>
    <w:p w14:paraId="5398A20A" w14:textId="77777777" w:rsidR="00A47C3C" w:rsidRPr="000C59B8" w:rsidRDefault="00A47C3C" w:rsidP="00A47C3C">
      <w:pPr>
        <w:spacing w:before="240" w:after="120"/>
        <w:rPr>
          <w:b/>
          <w:i/>
          <w:sz w:val="18"/>
          <w:szCs w:val="18"/>
        </w:rPr>
      </w:pPr>
      <w:r w:rsidRPr="000C59B8">
        <w:rPr>
          <w:b/>
          <w:i/>
          <w:sz w:val="18"/>
          <w:szCs w:val="18"/>
        </w:rPr>
        <w:t>TEACHING METHOD</w:t>
      </w:r>
    </w:p>
    <w:p w14:paraId="218D2F94" w14:textId="77777777" w:rsidR="00A47C3C" w:rsidRPr="000C59B8" w:rsidRDefault="00A47C3C" w:rsidP="00A47C3C">
      <w:pPr>
        <w:spacing w:before="120"/>
        <w:ind w:firstLine="284"/>
        <w:rPr>
          <w:bCs/>
          <w:iCs/>
          <w:sz w:val="18"/>
          <w:szCs w:val="18"/>
        </w:rPr>
      </w:pPr>
      <w:r w:rsidRPr="000C59B8">
        <w:rPr>
          <w:bCs/>
          <w:iCs/>
          <w:sz w:val="18"/>
          <w:szCs w:val="18"/>
        </w:rPr>
        <w:t>The course includes dialogued and participative lectures with group work, discussions and analysis. In addition to the theoretical lectures, there will be exercises aimed at assimilating data analysis techniques and preparing for the exam. The use of digital technologies and different teaching methodologies will be applied in some phases to the real context through simulations in which students will be active participants.</w:t>
      </w:r>
    </w:p>
    <w:p w14:paraId="4067015B" w14:textId="77777777" w:rsidR="00A47C3C" w:rsidRPr="000C59B8" w:rsidRDefault="00A47C3C" w:rsidP="00A47C3C">
      <w:pPr>
        <w:spacing w:before="240" w:after="120"/>
        <w:rPr>
          <w:b/>
          <w:i/>
          <w:sz w:val="18"/>
          <w:szCs w:val="18"/>
        </w:rPr>
      </w:pPr>
      <w:r w:rsidRPr="000C59B8">
        <w:rPr>
          <w:b/>
          <w:i/>
          <w:sz w:val="18"/>
          <w:szCs w:val="18"/>
        </w:rPr>
        <w:lastRenderedPageBreak/>
        <w:t>ASSESSMENT METHOD AND CRITERIA</w:t>
      </w:r>
    </w:p>
    <w:p w14:paraId="4AABC990" w14:textId="77777777" w:rsidR="00A47C3C" w:rsidRPr="000C59B8" w:rsidRDefault="00A47C3C" w:rsidP="00A47C3C">
      <w:pPr>
        <w:spacing w:before="240" w:after="120"/>
        <w:ind w:firstLine="284"/>
        <w:rPr>
          <w:bCs/>
          <w:iCs/>
          <w:sz w:val="18"/>
          <w:szCs w:val="18"/>
        </w:rPr>
      </w:pPr>
      <w:r w:rsidRPr="000C59B8">
        <w:rPr>
          <w:bCs/>
          <w:iCs/>
          <w:sz w:val="18"/>
          <w:szCs w:val="18"/>
        </w:rPr>
        <w:t>The final assessment involves an approval rating.</w:t>
      </w:r>
    </w:p>
    <w:p w14:paraId="3B607A6C" w14:textId="77777777" w:rsidR="00A47C3C" w:rsidRPr="000C59B8" w:rsidRDefault="00A47C3C" w:rsidP="00A47C3C">
      <w:pPr>
        <w:spacing w:before="120"/>
        <w:ind w:firstLine="284"/>
        <w:rPr>
          <w:bCs/>
          <w:iCs/>
        </w:rPr>
      </w:pPr>
      <w:r w:rsidRPr="000C59B8">
        <w:rPr>
          <w:bCs/>
          <w:iCs/>
          <w:sz w:val="18"/>
          <w:szCs w:val="18"/>
        </w:rPr>
        <w:t xml:space="preserve">The assessment will take into account the attendance, active participation and methodological awareness demonstrated in being able to plan, design and implement an effective short didactic path (lesson) by applying the knowledge and tools of the </w:t>
      </w:r>
      <w:r w:rsidRPr="000C59B8">
        <w:rPr>
          <w:bCs/>
          <w:iCs/>
        </w:rPr>
        <w:t xml:space="preserve">discipline through the various didactic and digital methodologies and demonstrating mastery through a short simulation (15 min.). </w:t>
      </w:r>
    </w:p>
    <w:p w14:paraId="7F45444B" w14:textId="77777777" w:rsidR="00A47C3C" w:rsidRPr="000C59B8" w:rsidRDefault="00A47C3C" w:rsidP="00A47C3C">
      <w:pPr>
        <w:spacing w:before="240" w:after="120"/>
        <w:ind w:firstLine="284"/>
        <w:rPr>
          <w:bCs/>
          <w:iCs/>
        </w:rPr>
      </w:pPr>
      <w:r w:rsidRPr="000C59B8">
        <w:rPr>
          <w:bCs/>
          <w:iCs/>
        </w:rPr>
        <w:t>The lesson to be presented at the end of the workshop will be agreed with the lecturer and will focus on the historical period examined or on the possible declinations and interpretations of the same through the centuries.</w:t>
      </w:r>
    </w:p>
    <w:p w14:paraId="1F59E0E4" w14:textId="77777777" w:rsidR="00A47C3C" w:rsidRPr="000C59B8" w:rsidRDefault="00A47C3C" w:rsidP="00A47C3C">
      <w:pPr>
        <w:spacing w:before="240" w:after="120"/>
        <w:rPr>
          <w:b/>
          <w:i/>
          <w:sz w:val="18"/>
          <w:szCs w:val="18"/>
        </w:rPr>
      </w:pPr>
      <w:r w:rsidRPr="000C59B8">
        <w:rPr>
          <w:b/>
          <w:i/>
          <w:sz w:val="18"/>
          <w:szCs w:val="18"/>
        </w:rPr>
        <w:t>NOTES AND PREREQUISITES</w:t>
      </w:r>
    </w:p>
    <w:p w14:paraId="5615572E" w14:textId="77777777" w:rsidR="00A47C3C" w:rsidRPr="000C59B8" w:rsidRDefault="00A47C3C" w:rsidP="00A47C3C">
      <w:pPr>
        <w:ind w:firstLine="284"/>
        <w:rPr>
          <w:bCs/>
          <w:iCs/>
          <w:sz w:val="18"/>
          <w:szCs w:val="18"/>
        </w:rPr>
      </w:pPr>
      <w:r w:rsidRPr="000C59B8">
        <w:rPr>
          <w:bCs/>
          <w:iCs/>
          <w:sz w:val="18"/>
          <w:szCs w:val="18"/>
        </w:rPr>
        <w:t xml:space="preserve">Being introductory in nature, the teaching does not require any prerequisites in terms of content.  </w:t>
      </w:r>
    </w:p>
    <w:p w14:paraId="0BBE5D13" w14:textId="77777777" w:rsidR="00A47C3C" w:rsidRPr="000C59B8" w:rsidRDefault="00A47C3C" w:rsidP="00A47C3C">
      <w:pPr>
        <w:ind w:firstLine="284"/>
        <w:rPr>
          <w:bCs/>
          <w:iCs/>
          <w:sz w:val="18"/>
          <w:szCs w:val="18"/>
        </w:rPr>
      </w:pPr>
      <w:r w:rsidRPr="000C59B8">
        <w:rPr>
          <w:bCs/>
          <w:iCs/>
          <w:sz w:val="18"/>
          <w:szCs w:val="18"/>
        </w:rPr>
        <w:t>Attendance is compulsory, because a characteristic of the Workshop is the comparison of experiences and active participation.</w:t>
      </w:r>
    </w:p>
    <w:p w14:paraId="210561D2" w14:textId="77777777" w:rsidR="00A47C3C" w:rsidRPr="000C59B8" w:rsidRDefault="00A47C3C" w:rsidP="00A47C3C">
      <w:pPr>
        <w:rPr>
          <w:bCs/>
          <w:i/>
          <w:iCs/>
          <w:sz w:val="18"/>
          <w:szCs w:val="18"/>
        </w:rPr>
      </w:pPr>
      <w:r w:rsidRPr="000C59B8">
        <w:rPr>
          <w:bCs/>
          <w:i/>
          <w:iCs/>
          <w:sz w:val="18"/>
          <w:szCs w:val="18"/>
        </w:rPr>
        <w:t>Opening hours and place of reception for students</w:t>
      </w:r>
    </w:p>
    <w:p w14:paraId="66866671" w14:textId="77777777" w:rsidR="00A47C3C" w:rsidRPr="000C59B8" w:rsidRDefault="00A47C3C" w:rsidP="00A47C3C">
      <w:pPr>
        <w:ind w:firstLine="284"/>
        <w:rPr>
          <w:bCs/>
          <w:sz w:val="18"/>
          <w:szCs w:val="18"/>
        </w:rPr>
      </w:pPr>
      <w:r w:rsidRPr="000C59B8">
        <w:rPr>
          <w:bCs/>
          <w:sz w:val="18"/>
          <w:szCs w:val="18"/>
        </w:rPr>
        <w:t>Prof. Antonio Manco receives by appointment via e-mail.</w:t>
      </w:r>
    </w:p>
    <w:p w14:paraId="7BF27CD9" w14:textId="77777777" w:rsidR="00F6024B" w:rsidRPr="00C56E18" w:rsidRDefault="00F6024B">
      <w:pPr>
        <w:pStyle w:val="Titolo3"/>
        <w:rPr>
          <w:lang w:val="en-GB"/>
        </w:rPr>
      </w:pPr>
    </w:p>
    <w:sectPr w:rsidR="00F6024B" w:rsidRPr="00C56E1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6392"/>
    <w:multiLevelType w:val="hybridMultilevel"/>
    <w:tmpl w:val="8F3097E4"/>
    <w:lvl w:ilvl="0" w:tplc="9A4CC9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055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7F"/>
    <w:rsid w:val="00187B99"/>
    <w:rsid w:val="002014DD"/>
    <w:rsid w:val="002D5E17"/>
    <w:rsid w:val="00381C7F"/>
    <w:rsid w:val="004D1217"/>
    <w:rsid w:val="004D6008"/>
    <w:rsid w:val="00640794"/>
    <w:rsid w:val="006F1772"/>
    <w:rsid w:val="00735B2D"/>
    <w:rsid w:val="008942E7"/>
    <w:rsid w:val="008A1204"/>
    <w:rsid w:val="00900CCA"/>
    <w:rsid w:val="009175B3"/>
    <w:rsid w:val="00924B77"/>
    <w:rsid w:val="00940DA2"/>
    <w:rsid w:val="009E055C"/>
    <w:rsid w:val="00A47C3C"/>
    <w:rsid w:val="00A74F6F"/>
    <w:rsid w:val="00AD33CF"/>
    <w:rsid w:val="00AD7557"/>
    <w:rsid w:val="00B50C5D"/>
    <w:rsid w:val="00B51253"/>
    <w:rsid w:val="00B525CC"/>
    <w:rsid w:val="00B7334D"/>
    <w:rsid w:val="00BE524B"/>
    <w:rsid w:val="00C00D4C"/>
    <w:rsid w:val="00C56E18"/>
    <w:rsid w:val="00D404F2"/>
    <w:rsid w:val="00E607E6"/>
    <w:rsid w:val="00E74DE9"/>
    <w:rsid w:val="00F6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BD64A"/>
  <w15:chartTrackingRefBased/>
  <w15:docId w15:val="{0EA48168-5F8F-4632-95A1-9C03F6C4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E524B"/>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customStyle="1" w:styleId="P68B1DB1-Normale1">
    <w:name w:val="P68B1DB1-Normale1"/>
    <w:basedOn w:val="Normale"/>
    <w:rPr>
      <w:smallCaps/>
      <w:sz w:val="18"/>
    </w:rPr>
  </w:style>
  <w:style w:type="paragraph" w:customStyle="1" w:styleId="P68B1DB1-Normale2">
    <w:name w:val="P68B1DB1-Normale2"/>
    <w:basedOn w:val="Normale"/>
    <w:rPr>
      <w:b/>
      <w:i/>
      <w:sz w:val="18"/>
    </w:rPr>
  </w:style>
  <w:style w:type="paragraph" w:customStyle="1" w:styleId="P68B1DB1-Testo23">
    <w:name w:val="P68B1DB1-Testo23"/>
    <w:basedOn w:val="Testo2"/>
    <w:rPr>
      <w:rFonts w:ascii="Times New Roman" w:hAnsi="Times New Roman"/>
      <w:i/>
      <w:sz w:val="20"/>
    </w:rPr>
  </w:style>
  <w:style w:type="paragraph" w:customStyle="1" w:styleId="P68B1DB1-Testo24">
    <w:name w:val="P68B1DB1-Testo24"/>
    <w:basedOn w:val="Testo2"/>
    <w:rPr>
      <w:rFonts w:ascii="Times New Roman" w:hAnsi="Times New Roman"/>
      <w:sz w:val="20"/>
    </w:rPr>
  </w:style>
  <w:style w:type="paragraph" w:customStyle="1" w:styleId="P68B1DB1-Normale5">
    <w:name w:val="P68B1DB1-Normale5"/>
    <w:basedOn w:val="Normale"/>
    <w:rPr>
      <w:i/>
    </w:rPr>
  </w:style>
  <w:style w:type="paragraph" w:customStyle="1" w:styleId="P68B1DB1-Testo26">
    <w:name w:val="P68B1DB1-Testo26"/>
    <w:basedOn w:val="Testo2"/>
    <w:rPr>
      <w:i/>
    </w:rPr>
  </w:style>
  <w:style w:type="paragraph" w:customStyle="1" w:styleId="P68B1DB1-Normale7">
    <w:name w:val="P68B1DB1-Normale7"/>
    <w:basedOn w:val="Normale"/>
    <w:rPr>
      <w:rFonts w:ascii="Times" w:hAnsi="Times"/>
      <w:sz w:val="18"/>
    </w:rPr>
  </w:style>
  <w:style w:type="paragraph" w:styleId="Titolosommario">
    <w:name w:val="TOC Heading"/>
    <w:basedOn w:val="Titolo1"/>
    <w:next w:val="Normale"/>
    <w:uiPriority w:val="39"/>
    <w:unhideWhenUsed/>
    <w:qFormat/>
    <w:rsid w:val="00A47C3C"/>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A47C3C"/>
    <w:pPr>
      <w:tabs>
        <w:tab w:val="clear" w:pos="284"/>
      </w:tabs>
      <w:spacing w:after="100"/>
    </w:pPr>
  </w:style>
  <w:style w:type="paragraph" w:styleId="Sommario2">
    <w:name w:val="toc 2"/>
    <w:basedOn w:val="Normale"/>
    <w:next w:val="Normale"/>
    <w:autoRedefine/>
    <w:uiPriority w:val="39"/>
    <w:rsid w:val="00A47C3C"/>
    <w:pPr>
      <w:tabs>
        <w:tab w:val="clear" w:pos="284"/>
      </w:tabs>
      <w:spacing w:after="100"/>
      <w:ind w:left="200"/>
    </w:pPr>
  </w:style>
  <w:style w:type="character" w:styleId="Collegamentoipertestuale">
    <w:name w:val="Hyperlink"/>
    <w:basedOn w:val="Carpredefinitoparagrafo"/>
    <w:uiPriority w:val="99"/>
    <w:unhideWhenUsed/>
    <w:rsid w:val="00A47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1242</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2003-03-27T10:42:00Z</cp:lastPrinted>
  <dcterms:created xsi:type="dcterms:W3CDTF">2023-09-07T07:57:00Z</dcterms:created>
  <dcterms:modified xsi:type="dcterms:W3CDTF">2024-01-10T08:31:00Z</dcterms:modified>
</cp:coreProperties>
</file>