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F76" w14:textId="77777777" w:rsidR="008A21DD" w:rsidRPr="00BE5595" w:rsidRDefault="009E7971">
      <w:pPr>
        <w:pStyle w:val="Intestazione"/>
        <w:spacing w:after="0"/>
        <w:ind w:left="0" w:firstLine="0"/>
        <w:rPr>
          <w:rFonts w:ascii="Times New Roman" w:eastAsia="Times New Roman" w:hAnsi="Times New Roman" w:cs="Times New Roman"/>
          <w:sz w:val="20"/>
          <w:szCs w:val="20"/>
          <w:shd w:val="clear" w:color="auto" w:fill="FFFFFF"/>
        </w:rPr>
      </w:pPr>
      <w:r w:rsidRPr="00BE5595">
        <w:rPr>
          <w:rFonts w:ascii="Times New Roman" w:hAnsi="Times New Roman"/>
          <w:sz w:val="20"/>
          <w:szCs w:val="20"/>
          <w:shd w:val="clear" w:color="auto" w:fill="FFFFFF"/>
        </w:rPr>
        <w:t>History of Artistic Literature</w:t>
      </w:r>
    </w:p>
    <w:p w14:paraId="52BD6647" w14:textId="77777777" w:rsidR="008A21DD" w:rsidRPr="00BE5595" w:rsidRDefault="009E7971">
      <w:pPr>
        <w:pStyle w:val="Intestazione2"/>
        <w:spacing w:before="0"/>
        <w:ind w:left="578" w:hanging="578"/>
        <w:rPr>
          <w:rFonts w:ascii="Times New Roman" w:hAnsi="Times New Roman"/>
          <w:shd w:val="clear" w:color="auto" w:fill="FFFFFF"/>
          <w:lang w:val="en-US"/>
        </w:rPr>
      </w:pPr>
      <w:r w:rsidRPr="00BE5595">
        <w:rPr>
          <w:rFonts w:ascii="Times New Roman" w:hAnsi="Times New Roman"/>
          <w:shd w:val="clear" w:color="auto" w:fill="FFFFFF"/>
        </w:rPr>
        <w:t xml:space="preserve">Prof. </w:t>
      </w:r>
      <w:r w:rsidRPr="00BE5595">
        <w:rPr>
          <w:rFonts w:ascii="Times New Roman" w:hAnsi="Times New Roman"/>
          <w:shd w:val="clear" w:color="auto" w:fill="FFFFFF"/>
          <w:lang w:val="en-US"/>
        </w:rPr>
        <w:t>Alessandro Rovetta; Prof. Alessandra Squizzato</w:t>
      </w:r>
    </w:p>
    <w:p w14:paraId="4709856A" w14:textId="7E51295D" w:rsidR="00994E8D" w:rsidRPr="00BE5595" w:rsidRDefault="00994E8D" w:rsidP="00994E8D">
      <w:pPr>
        <w:spacing w:before="240" w:after="120"/>
        <w:rPr>
          <w:b/>
          <w:i/>
          <w:sz w:val="18"/>
        </w:rPr>
      </w:pPr>
      <w:r w:rsidRPr="00BE5595">
        <w:rPr>
          <w:b/>
          <w:bCs/>
          <w:i/>
          <w:iCs/>
          <w:sz w:val="18"/>
        </w:rPr>
        <w:t xml:space="preserve">COURSE AIMS AND INTENDED LEARNING OUTCOMES </w:t>
      </w:r>
    </w:p>
    <w:p w14:paraId="53500242" w14:textId="648C04CC" w:rsidR="008A21DD" w:rsidRPr="00BE5595" w:rsidRDefault="009E7971">
      <w:pPr>
        <w:pStyle w:val="CorpoA"/>
        <w:rPr>
          <w:shd w:val="clear" w:color="auto" w:fill="FFFFFF"/>
        </w:rPr>
      </w:pPr>
      <w:r w:rsidRPr="00BE5595">
        <w:rPr>
          <w:shd w:val="clear" w:color="auto" w:fill="FFFFFF"/>
        </w:rPr>
        <w:t>The aim of the course is to provide an introduction into an understanding and assessment of historical-critical thought, at various periods in time, of the main phenomena and leading figures in artistic culture. The materials used will mainly be of a historiographic-methodological nature. The course will focus on studying texts and examine art work, art centres, leading figures and the ways in which art was circulated.</w:t>
      </w:r>
    </w:p>
    <w:p w14:paraId="3F737425" w14:textId="77777777" w:rsidR="00994E8D" w:rsidRPr="00BE5595" w:rsidRDefault="00994E8D" w:rsidP="00817F0D">
      <w:pPr>
        <w:jc w:val="both"/>
        <w:rPr>
          <w:rFonts w:eastAsia="Calibri"/>
          <w:sz w:val="16"/>
        </w:rPr>
      </w:pPr>
      <w:r w:rsidRPr="00BE5595">
        <w:rPr>
          <w:sz w:val="20"/>
        </w:rPr>
        <w:t xml:space="preserve">At the end of the course, students will have a general overview of the historical development of artistic literature. They will be able to address issues related to sourcing and studying literary sources of artistic interest, developing independent critical skills. They will be able to contextualise these sources to encourage wider understanding of the role of artistic phenomena in human culture and the Modern age. </w:t>
      </w:r>
    </w:p>
    <w:p w14:paraId="4B3B84EF" w14:textId="77777777" w:rsidR="008A21DD" w:rsidRPr="00BE5595" w:rsidRDefault="009E7971">
      <w:pPr>
        <w:pStyle w:val="CorpoA"/>
        <w:spacing w:before="120" w:line="240" w:lineRule="exact"/>
        <w:ind w:firstLine="284"/>
        <w:rPr>
          <w:shd w:val="clear" w:color="auto" w:fill="FFFFFF"/>
        </w:rPr>
      </w:pPr>
      <w:r w:rsidRPr="00BE5595">
        <w:rPr>
          <w:smallCaps/>
          <w:sz w:val="18"/>
          <w:szCs w:val="18"/>
          <w:shd w:val="clear" w:color="auto" w:fill="FFFFFF"/>
        </w:rPr>
        <w:t>Module 1</w:t>
      </w:r>
      <w:r w:rsidRPr="00BE5595">
        <w:rPr>
          <w:shd w:val="clear" w:color="auto" w:fill="FFFFFF"/>
        </w:rPr>
        <w:t xml:space="preserve">: </w:t>
      </w:r>
      <w:r w:rsidRPr="00BE5595">
        <w:rPr>
          <w:i/>
          <w:iCs/>
          <w:shd w:val="clear" w:color="auto" w:fill="FFFFFF"/>
        </w:rPr>
        <w:t>Prof. Alessandro Rovetta</w:t>
      </w:r>
    </w:p>
    <w:p w14:paraId="4567A854" w14:textId="5EF93006" w:rsidR="003C4EB0" w:rsidRPr="00BE5595" w:rsidRDefault="009E7971" w:rsidP="003C4EB0">
      <w:pPr>
        <w:rPr>
          <w:rFonts w:eastAsia="Calibri"/>
          <w:sz w:val="20"/>
          <w:szCs w:val="22"/>
        </w:rPr>
      </w:pPr>
      <w:r w:rsidRPr="00BE5595">
        <w:rPr>
          <w:sz w:val="20"/>
          <w:szCs w:val="20"/>
          <w:shd w:val="clear" w:color="auto" w:fill="FFFFFF"/>
        </w:rPr>
        <w:t xml:space="preserve">As part of a general overview, some of the main artistic literature texts in the Humanistic Age and </w:t>
      </w:r>
      <w:r w:rsidRPr="00BE5595">
        <w:rPr>
          <w:sz w:val="20"/>
          <w:szCs w:val="20"/>
          <w:bdr w:val="none" w:sz="0" w:space="0" w:color="auto"/>
        </w:rPr>
        <w:t>Renaissance</w:t>
      </w:r>
      <w:r w:rsidRPr="00BE5595">
        <w:rPr>
          <w:sz w:val="20"/>
          <w:szCs w:val="20"/>
          <w:shd w:val="clear" w:color="auto" w:fill="FFFFFF"/>
        </w:rPr>
        <w:t xml:space="preserve"> will be presented, taking the 'artist' as a leitmotiv in revealing the gradual acknowledgement of individuality in artistic creation and its role as a catalyst in assessing and codifying taste. The most significant cases will be presented placing them in their respective historical and artistic context: </w:t>
      </w:r>
      <w:r w:rsidRPr="00BE5595">
        <w:rPr>
          <w:sz w:val="20"/>
          <w:szCs w:val="22"/>
        </w:rPr>
        <w:t xml:space="preserve">Dante, Francesco Petrarca, Leon Battista Alberti, Piero della Francesca, Leonardo, Giorgio Vasari. </w:t>
      </w:r>
      <w:r w:rsidR="00400AE3" w:rsidRPr="00BE5595">
        <w:rPr>
          <w:sz w:val="20"/>
          <w:szCs w:val="22"/>
        </w:rPr>
        <w:t>Single-subject</w:t>
      </w:r>
      <w:r w:rsidRPr="00BE5595">
        <w:rPr>
          <w:sz w:val="20"/>
          <w:szCs w:val="22"/>
        </w:rPr>
        <w:t xml:space="preserve"> sessions will focus specifically on Vasari and his </w:t>
      </w:r>
      <w:r w:rsidRPr="00BE5595">
        <w:rPr>
          <w:i/>
          <w:iCs/>
          <w:sz w:val="20"/>
          <w:szCs w:val="22"/>
        </w:rPr>
        <w:t>Vite.</w:t>
      </w:r>
    </w:p>
    <w:p w14:paraId="34B180BF" w14:textId="77777777" w:rsidR="008A21DD" w:rsidRPr="00BE5595" w:rsidRDefault="009E7971" w:rsidP="003C4EB0">
      <w:pPr>
        <w:spacing w:before="120"/>
        <w:jc w:val="both"/>
        <w:rPr>
          <w:shd w:val="clear" w:color="auto" w:fill="FFFFFF"/>
          <w:lang w:val="en-US"/>
        </w:rPr>
      </w:pPr>
      <w:r w:rsidRPr="00BE5595">
        <w:rPr>
          <w:smallCaps/>
          <w:sz w:val="18"/>
          <w:szCs w:val="18"/>
          <w:shd w:val="clear" w:color="auto" w:fill="FFFFFF"/>
          <w:lang w:val="en-US"/>
        </w:rPr>
        <w:t>Module 2</w:t>
      </w:r>
      <w:r w:rsidRPr="00BE5595">
        <w:rPr>
          <w:shd w:val="clear" w:color="auto" w:fill="FFFFFF"/>
          <w:lang w:val="en-US"/>
        </w:rPr>
        <w:t xml:space="preserve">: </w:t>
      </w:r>
      <w:r w:rsidRPr="00BE5595">
        <w:rPr>
          <w:i/>
          <w:iCs/>
          <w:sz w:val="20"/>
          <w:shd w:val="clear" w:color="auto" w:fill="FFFFFF"/>
          <w:lang w:val="en-US"/>
        </w:rPr>
        <w:t>Prof. Alessandra Squizzato</w:t>
      </w:r>
    </w:p>
    <w:p w14:paraId="218F4812" w14:textId="6FAE5ACC" w:rsidR="009D3C4D" w:rsidRPr="00BE5595" w:rsidRDefault="000322C1" w:rsidP="009F4CAE">
      <w:pPr>
        <w:jc w:val="both"/>
        <w:rPr>
          <w:rFonts w:eastAsia="Calibri"/>
          <w:color w:val="000000" w:themeColor="text1"/>
          <w:sz w:val="20"/>
          <w:szCs w:val="18"/>
          <w:lang w:val="en-US"/>
        </w:rPr>
      </w:pPr>
      <w:r w:rsidRPr="00BE5595">
        <w:rPr>
          <w:rFonts w:eastAsia="Calibri"/>
          <w:color w:val="000000" w:themeColor="text1"/>
          <w:sz w:val="20"/>
          <w:szCs w:val="18"/>
          <w:lang w:val="en-US"/>
        </w:rPr>
        <w:t xml:space="preserve">The main focus of the course is the link between literature and art, words and figures, </w:t>
      </w:r>
      <w:r w:rsidR="004402F1" w:rsidRPr="00BE5595">
        <w:rPr>
          <w:rFonts w:eastAsia="Calibri"/>
          <w:color w:val="000000" w:themeColor="text1"/>
          <w:sz w:val="20"/>
          <w:szCs w:val="18"/>
          <w:lang w:val="en-US"/>
        </w:rPr>
        <w:t>students will</w:t>
      </w:r>
      <w:r w:rsidRPr="00BE5595">
        <w:rPr>
          <w:rFonts w:eastAsia="Calibri"/>
          <w:color w:val="000000" w:themeColor="text1"/>
          <w:sz w:val="20"/>
          <w:szCs w:val="18"/>
          <w:lang w:val="en-US"/>
        </w:rPr>
        <w:t xml:space="preserve"> investigat</w:t>
      </w:r>
      <w:r w:rsidR="004402F1" w:rsidRPr="00BE5595">
        <w:rPr>
          <w:rFonts w:eastAsia="Calibri"/>
          <w:color w:val="000000" w:themeColor="text1"/>
          <w:sz w:val="20"/>
          <w:szCs w:val="18"/>
          <w:lang w:val="en-US"/>
        </w:rPr>
        <w:t xml:space="preserve">e </w:t>
      </w:r>
      <w:r w:rsidRPr="00BE5595">
        <w:rPr>
          <w:rFonts w:eastAsia="Calibri"/>
          <w:color w:val="000000" w:themeColor="text1"/>
          <w:sz w:val="20"/>
          <w:szCs w:val="18"/>
          <w:lang w:val="en-US"/>
        </w:rPr>
        <w:t>the different dynamics</w:t>
      </w:r>
      <w:r w:rsidR="004402F1" w:rsidRPr="00BE5595">
        <w:rPr>
          <w:rFonts w:eastAsia="Calibri"/>
          <w:color w:val="000000" w:themeColor="text1"/>
          <w:sz w:val="20"/>
          <w:szCs w:val="18"/>
          <w:lang w:val="en-US"/>
        </w:rPr>
        <w:t xml:space="preserve"> and meanings of its potential implementation and, above all, its diachronic development</w:t>
      </w:r>
      <w:r w:rsidR="009D3C4D" w:rsidRPr="00BE5595">
        <w:rPr>
          <w:rFonts w:eastAsia="Calibri"/>
          <w:color w:val="000000" w:themeColor="text1"/>
          <w:sz w:val="20"/>
          <w:szCs w:val="18"/>
          <w:lang w:val="en-US"/>
        </w:rPr>
        <w:t xml:space="preserve">. </w:t>
      </w:r>
      <w:r w:rsidRPr="00BE5595">
        <w:rPr>
          <w:rFonts w:eastAsia="Calibri"/>
          <w:color w:val="000000" w:themeColor="text1"/>
          <w:sz w:val="20"/>
          <w:szCs w:val="18"/>
          <w:lang w:val="en-US"/>
        </w:rPr>
        <w:t>Particular emphasis will be placed on certain significant events</w:t>
      </w:r>
      <w:r w:rsidR="009D3C4D" w:rsidRPr="00BE5595">
        <w:rPr>
          <w:rFonts w:eastAsia="Calibri"/>
          <w:color w:val="000000" w:themeColor="text1"/>
          <w:sz w:val="20"/>
          <w:szCs w:val="18"/>
          <w:lang w:val="en-US"/>
        </w:rPr>
        <w:t>: Agnolo Bronzino</w:t>
      </w:r>
      <w:r w:rsidRPr="00BE5595">
        <w:rPr>
          <w:rFonts w:eastAsia="Calibri"/>
          <w:color w:val="000000" w:themeColor="text1"/>
          <w:sz w:val="20"/>
          <w:szCs w:val="18"/>
          <w:lang w:val="en-US"/>
        </w:rPr>
        <w:t>, a poet and painter from Florence in the first half of the sixteenth century</w:t>
      </w:r>
      <w:r w:rsidR="009D3C4D" w:rsidRPr="00BE5595">
        <w:rPr>
          <w:rFonts w:eastAsia="Calibri"/>
          <w:color w:val="000000" w:themeColor="text1"/>
          <w:sz w:val="20"/>
          <w:szCs w:val="18"/>
          <w:lang w:val="en-US"/>
        </w:rPr>
        <w:t xml:space="preserve">; Giovan Pietro Bellori </w:t>
      </w:r>
      <w:r w:rsidRPr="00BE5595">
        <w:rPr>
          <w:rFonts w:eastAsia="Calibri"/>
          <w:color w:val="000000" w:themeColor="text1"/>
          <w:sz w:val="20"/>
          <w:szCs w:val="18"/>
          <w:lang w:val="en-US"/>
        </w:rPr>
        <w:t>and</w:t>
      </w:r>
      <w:r w:rsidR="009D3C4D" w:rsidRPr="00BE5595">
        <w:rPr>
          <w:rFonts w:eastAsia="Calibri"/>
          <w:color w:val="000000" w:themeColor="text1"/>
          <w:sz w:val="20"/>
          <w:szCs w:val="18"/>
          <w:lang w:val="en-US"/>
        </w:rPr>
        <w:t xml:space="preserve"> </w:t>
      </w:r>
      <w:r w:rsidR="009D3C4D" w:rsidRPr="00BE5595">
        <w:rPr>
          <w:rFonts w:eastAsia="Calibri"/>
          <w:i/>
          <w:iCs/>
          <w:color w:val="000000" w:themeColor="text1"/>
          <w:sz w:val="20"/>
          <w:szCs w:val="18"/>
          <w:lang w:val="en-US"/>
        </w:rPr>
        <w:t xml:space="preserve">l’Ercole al Bivio </w:t>
      </w:r>
      <w:r w:rsidRPr="00BE5595">
        <w:rPr>
          <w:rFonts w:eastAsia="Calibri"/>
          <w:color w:val="000000" w:themeColor="text1"/>
          <w:sz w:val="20"/>
          <w:szCs w:val="18"/>
          <w:lang w:val="en-US"/>
        </w:rPr>
        <w:t xml:space="preserve">by </w:t>
      </w:r>
      <w:r w:rsidR="009D3C4D" w:rsidRPr="00BE5595">
        <w:rPr>
          <w:rFonts w:eastAsia="Calibri"/>
          <w:color w:val="000000" w:themeColor="text1"/>
          <w:sz w:val="20"/>
          <w:szCs w:val="18"/>
          <w:lang w:val="en-US"/>
        </w:rPr>
        <w:t xml:space="preserve">Annibale Carracci (1672); </w:t>
      </w:r>
      <w:r w:rsidR="009F4CAE" w:rsidRPr="00BE5595">
        <w:rPr>
          <w:rFonts w:eastAsia="Calibri"/>
          <w:color w:val="000000" w:themeColor="text1"/>
          <w:sz w:val="20"/>
          <w:szCs w:val="18"/>
          <w:lang w:val="en-US"/>
        </w:rPr>
        <w:t>the modern ekphrasis of the Ancient</w:t>
      </w:r>
      <w:r w:rsidR="009D3C4D" w:rsidRPr="00BE5595">
        <w:rPr>
          <w:rFonts w:eastAsia="Calibri"/>
          <w:color w:val="000000" w:themeColor="text1"/>
          <w:sz w:val="20"/>
          <w:szCs w:val="18"/>
          <w:lang w:val="en-US"/>
        </w:rPr>
        <w:t xml:space="preserve">: Winckelmann, Heinse </w:t>
      </w:r>
      <w:r w:rsidRPr="00BE5595">
        <w:rPr>
          <w:rFonts w:eastAsia="Calibri"/>
          <w:color w:val="000000" w:themeColor="text1"/>
          <w:sz w:val="20"/>
          <w:szCs w:val="18"/>
          <w:lang w:val="en-US"/>
        </w:rPr>
        <w:t>and</w:t>
      </w:r>
      <w:r w:rsidR="009D3C4D" w:rsidRPr="00BE5595">
        <w:rPr>
          <w:rFonts w:eastAsia="Calibri"/>
          <w:color w:val="000000" w:themeColor="text1"/>
          <w:sz w:val="20"/>
          <w:szCs w:val="18"/>
          <w:lang w:val="en-US"/>
        </w:rPr>
        <w:t xml:space="preserve"> Goethe; Johann Heinrich Füssli (1741-1825) </w:t>
      </w:r>
      <w:r w:rsidRPr="00BE5595">
        <w:rPr>
          <w:rFonts w:eastAsia="Calibri"/>
          <w:color w:val="000000" w:themeColor="text1"/>
          <w:sz w:val="20"/>
          <w:szCs w:val="18"/>
          <w:lang w:val="en-US"/>
        </w:rPr>
        <w:t>a visual interpreter of</w:t>
      </w:r>
      <w:r w:rsidR="009D3C4D" w:rsidRPr="00BE5595">
        <w:rPr>
          <w:rFonts w:eastAsia="Calibri"/>
          <w:color w:val="000000" w:themeColor="text1"/>
          <w:sz w:val="20"/>
          <w:szCs w:val="18"/>
          <w:lang w:val="en-US"/>
        </w:rPr>
        <w:t xml:space="preserve"> Shakespeare; John Ruskin </w:t>
      </w:r>
      <w:r w:rsidRPr="00BE5595">
        <w:rPr>
          <w:rFonts w:eastAsia="Calibri"/>
          <w:color w:val="000000" w:themeColor="text1"/>
          <w:sz w:val="20"/>
          <w:szCs w:val="18"/>
          <w:lang w:val="en-US"/>
        </w:rPr>
        <w:t xml:space="preserve">and </w:t>
      </w:r>
      <w:r w:rsidR="004402F1" w:rsidRPr="00BE5595">
        <w:rPr>
          <w:rFonts w:eastAsia="Calibri"/>
          <w:color w:val="000000" w:themeColor="text1"/>
          <w:sz w:val="20"/>
          <w:szCs w:val="18"/>
          <w:lang w:val="en-US"/>
        </w:rPr>
        <w:t>his</w:t>
      </w:r>
      <w:r w:rsidR="009D3C4D" w:rsidRPr="00BE5595">
        <w:rPr>
          <w:rFonts w:eastAsia="Calibri"/>
          <w:color w:val="000000" w:themeColor="text1"/>
          <w:sz w:val="20"/>
          <w:szCs w:val="18"/>
          <w:lang w:val="en-US"/>
        </w:rPr>
        <w:t xml:space="preserve"> Viaggio in Italia (1845). </w:t>
      </w:r>
      <w:r w:rsidR="004402F1" w:rsidRPr="00BE5595">
        <w:rPr>
          <w:rFonts w:eastAsia="Calibri"/>
          <w:color w:val="000000" w:themeColor="text1"/>
          <w:sz w:val="20"/>
          <w:szCs w:val="18"/>
          <w:lang w:val="en-US"/>
        </w:rPr>
        <w:t xml:space="preserve">Students are invited to develop a personal written paper which identifies and discusses a meaningful link between figurative research, literary production and critical processing, by means of a personal comparison with these models. </w:t>
      </w:r>
    </w:p>
    <w:p w14:paraId="0CBA8F15" w14:textId="77777777" w:rsidR="008A21DD" w:rsidRPr="00BE5595" w:rsidRDefault="009E7971">
      <w:pPr>
        <w:pStyle w:val="CorpoA"/>
        <w:spacing w:before="240" w:after="120" w:line="240" w:lineRule="exact"/>
        <w:rPr>
          <w:smallCaps/>
          <w:shd w:val="clear" w:color="auto" w:fill="FFFFFF"/>
        </w:rPr>
      </w:pPr>
      <w:r w:rsidRPr="00BE5595">
        <w:rPr>
          <w:b/>
          <w:bCs/>
          <w:i/>
          <w:iCs/>
          <w:sz w:val="18"/>
          <w:szCs w:val="18"/>
          <w:shd w:val="clear" w:color="auto" w:fill="FFFFFF"/>
        </w:rPr>
        <w:t>COURSE CONTENT</w:t>
      </w:r>
    </w:p>
    <w:p w14:paraId="6C0FC416" w14:textId="77777777" w:rsidR="008A21DD" w:rsidRPr="00BE5595" w:rsidRDefault="009E7971">
      <w:pPr>
        <w:pStyle w:val="CorpoA"/>
        <w:rPr>
          <w:i/>
          <w:iCs/>
          <w:color w:val="auto"/>
          <w:shd w:val="clear" w:color="auto" w:fill="FFFFFF"/>
        </w:rPr>
      </w:pPr>
      <w:r w:rsidRPr="00BE5595">
        <w:rPr>
          <w:smallCaps/>
          <w:sz w:val="18"/>
          <w:szCs w:val="18"/>
          <w:shd w:val="clear" w:color="auto" w:fill="FFFFFF"/>
        </w:rPr>
        <w:lastRenderedPageBreak/>
        <w:t xml:space="preserve">Module 1: </w:t>
      </w:r>
      <w:r w:rsidRPr="00BE5595">
        <w:rPr>
          <w:i/>
          <w:iCs/>
          <w:szCs w:val="18"/>
          <w:shd w:val="clear" w:color="auto" w:fill="FFFFFF"/>
        </w:rPr>
        <w:t>Art</w:t>
      </w:r>
      <w:r w:rsidRPr="00BE5595">
        <w:rPr>
          <w:i/>
          <w:iCs/>
          <w:color w:val="auto"/>
          <w:shd w:val="clear" w:color="auto" w:fill="FFFFFF"/>
        </w:rPr>
        <w:t xml:space="preserve"> theorists and historiographers between Humanism and </w:t>
      </w:r>
      <w:r w:rsidRPr="00BE5595">
        <w:rPr>
          <w:i/>
          <w:iCs/>
          <w:shd w:val="clear" w:color="auto" w:fill="FFFFFF"/>
        </w:rPr>
        <w:t>Renaissance.</w:t>
      </w:r>
    </w:p>
    <w:p w14:paraId="61212427" w14:textId="61274591" w:rsidR="009D3C4D" w:rsidRPr="00BE5595" w:rsidRDefault="009E7971" w:rsidP="009D3C4D">
      <w:pPr>
        <w:pStyle w:val="CorpoA"/>
        <w:spacing w:before="120" w:line="240" w:lineRule="exact"/>
        <w:rPr>
          <w:i/>
          <w:color w:val="000000" w:themeColor="text1"/>
          <w:lang w:val="en-US"/>
        </w:rPr>
      </w:pPr>
      <w:r w:rsidRPr="00BE5595">
        <w:rPr>
          <w:smallCaps/>
          <w:sz w:val="18"/>
          <w:szCs w:val="18"/>
          <w:shd w:val="clear" w:color="auto" w:fill="FFFFFF"/>
          <w:lang w:val="en-US"/>
        </w:rPr>
        <w:t xml:space="preserve">Module 2: </w:t>
      </w:r>
      <w:r w:rsidR="000322C1" w:rsidRPr="00BE5595">
        <w:rPr>
          <w:i/>
          <w:color w:val="000000" w:themeColor="text1"/>
          <w:lang w:val="en-US"/>
        </w:rPr>
        <w:t xml:space="preserve">Art </w:t>
      </w:r>
      <w:r w:rsidR="009F4CAE" w:rsidRPr="00BE5595">
        <w:rPr>
          <w:i/>
          <w:color w:val="000000" w:themeColor="text1"/>
          <w:lang w:val="en-US"/>
        </w:rPr>
        <w:t>writers</w:t>
      </w:r>
      <w:r w:rsidR="000322C1" w:rsidRPr="00BE5595">
        <w:rPr>
          <w:i/>
          <w:color w:val="000000" w:themeColor="text1"/>
          <w:lang w:val="en-US"/>
        </w:rPr>
        <w:t xml:space="preserve"> in the modern age</w:t>
      </w:r>
      <w:r w:rsidR="009D3C4D" w:rsidRPr="00BE5595">
        <w:rPr>
          <w:i/>
          <w:color w:val="000000" w:themeColor="text1"/>
          <w:lang w:val="en-US"/>
        </w:rPr>
        <w:t xml:space="preserve">: </w:t>
      </w:r>
      <w:r w:rsidR="000322C1" w:rsidRPr="00BE5595">
        <w:rPr>
          <w:i/>
          <w:color w:val="000000" w:themeColor="text1"/>
          <w:lang w:val="en-US"/>
        </w:rPr>
        <w:t>a journey through figures and words</w:t>
      </w:r>
    </w:p>
    <w:p w14:paraId="0FA27ADA" w14:textId="4F74D2F8" w:rsidR="008A21DD" w:rsidRPr="00BE5595" w:rsidRDefault="009E7971" w:rsidP="009D3C4D">
      <w:pPr>
        <w:pStyle w:val="CorpoA"/>
        <w:spacing w:before="240" w:after="120" w:line="240" w:lineRule="exact"/>
        <w:rPr>
          <w:shd w:val="clear" w:color="auto" w:fill="FFFFFF"/>
          <w:lang w:val="en-US"/>
        </w:rPr>
      </w:pPr>
      <w:r w:rsidRPr="00BE5595">
        <w:rPr>
          <w:b/>
          <w:bCs/>
          <w:i/>
          <w:iCs/>
          <w:sz w:val="18"/>
          <w:szCs w:val="18"/>
          <w:shd w:val="clear" w:color="auto" w:fill="FFFFFF"/>
          <w:lang w:val="en-US"/>
        </w:rPr>
        <w:t>READING LIST</w:t>
      </w:r>
    </w:p>
    <w:p w14:paraId="674FAA4D" w14:textId="77777777" w:rsidR="008A21DD" w:rsidRPr="00BE5595" w:rsidRDefault="009E7971">
      <w:pPr>
        <w:pStyle w:val="Testo1"/>
        <w:ind w:firstLine="0"/>
        <w:rPr>
          <w:rFonts w:ascii="Times New Roman" w:eastAsia="Times New Roman" w:hAnsi="Times New Roman" w:cs="Times New Roman"/>
          <w:smallCaps/>
          <w:shd w:val="clear" w:color="auto" w:fill="FFFFFF"/>
          <w:lang w:val="en-US"/>
        </w:rPr>
      </w:pPr>
      <w:r w:rsidRPr="00BE5595">
        <w:rPr>
          <w:rFonts w:ascii="Times New Roman" w:hAnsi="Times New Roman"/>
          <w:shd w:val="clear" w:color="auto" w:fill="FFFFFF"/>
          <w:lang w:val="en-US"/>
        </w:rPr>
        <w:t>For Module 1</w:t>
      </w:r>
    </w:p>
    <w:p w14:paraId="76453325" w14:textId="77777777" w:rsidR="008A21DD" w:rsidRPr="00BE5595" w:rsidRDefault="009E7971">
      <w:pPr>
        <w:pStyle w:val="Testo1"/>
        <w:spacing w:line="240" w:lineRule="atLeast"/>
        <w:rPr>
          <w:rFonts w:ascii="Times New Roman" w:eastAsia="Times New Roman" w:hAnsi="Times New Roman" w:cs="Times New Roman"/>
          <w:smallCaps/>
          <w:shd w:val="clear" w:color="auto" w:fill="FFFFFF"/>
          <w:lang w:val="en-US"/>
        </w:rPr>
      </w:pPr>
      <w:r w:rsidRPr="00BE5595">
        <w:rPr>
          <w:rFonts w:ascii="Times New Roman" w:hAnsi="Times New Roman"/>
          <w:smallCaps/>
          <w:sz w:val="16"/>
          <w:szCs w:val="16"/>
          <w:shd w:val="clear" w:color="auto" w:fill="FFFFFF"/>
          <w:lang w:val="en-US"/>
        </w:rPr>
        <w:t>J. Schlosser Magnino</w:t>
      </w:r>
      <w:r w:rsidRPr="00BE5595">
        <w:rPr>
          <w:rFonts w:ascii="Times New Roman" w:hAnsi="Times New Roman"/>
          <w:smallCaps/>
          <w:shd w:val="clear" w:color="auto" w:fill="FFFFFF"/>
          <w:lang w:val="en-US"/>
        </w:rPr>
        <w:t>,</w:t>
      </w:r>
      <w:r w:rsidRPr="00BE5595">
        <w:rPr>
          <w:rFonts w:ascii="Times New Roman" w:hAnsi="Times New Roman"/>
          <w:i/>
          <w:iCs/>
          <w:shd w:val="clear" w:color="auto" w:fill="FFFFFF"/>
          <w:lang w:val="en-US"/>
        </w:rPr>
        <w:t xml:space="preserve"> La Letteratura artistica.</w:t>
      </w:r>
      <w:r w:rsidRPr="00BE5595">
        <w:rPr>
          <w:rFonts w:ascii="Times New Roman" w:hAnsi="Times New Roman"/>
          <w:shd w:val="clear" w:color="auto" w:fill="FFFFFF"/>
          <w:lang w:val="en-US"/>
        </w:rPr>
        <w:t xml:space="preserve"> </w:t>
      </w:r>
      <w:r w:rsidRPr="00BE5595">
        <w:rPr>
          <w:rFonts w:ascii="Times New Roman" w:hAnsi="Times New Roman"/>
          <w:i/>
          <w:iCs/>
          <w:shd w:val="clear" w:color="auto" w:fill="FFFFFF"/>
          <w:lang w:val="en-US"/>
        </w:rPr>
        <w:t>Manuale delle fonti della storia dell’arte moderna,</w:t>
      </w:r>
      <w:r w:rsidRPr="00BE5595">
        <w:rPr>
          <w:rFonts w:ascii="Times New Roman" w:hAnsi="Times New Roman"/>
          <w:shd w:val="clear" w:color="auto" w:fill="FFFFFF"/>
          <w:lang w:val="en-US"/>
        </w:rPr>
        <w:t xml:space="preserve"> La Nuova Italia, Florence, 1964, </w:t>
      </w:r>
      <w:r w:rsidRPr="00BE5595">
        <w:rPr>
          <w:color w:val="auto"/>
          <w:szCs w:val="20"/>
          <w:lang w:val="en-US"/>
        </w:rPr>
        <w:t xml:space="preserve">available online from </w:t>
      </w:r>
      <w:r w:rsidRPr="00BE5595">
        <w:rPr>
          <w:i/>
          <w:iCs/>
          <w:color w:val="auto"/>
          <w:szCs w:val="20"/>
          <w:lang w:val="en-US"/>
        </w:rPr>
        <w:t>Heidelberg historic literature – digitized</w:t>
      </w:r>
      <w:r w:rsidRPr="00BE5595">
        <w:rPr>
          <w:color w:val="auto"/>
          <w:szCs w:val="20"/>
          <w:lang w:val="en-US"/>
        </w:rPr>
        <w:t xml:space="preserve"> </w:t>
      </w:r>
      <w:r w:rsidRPr="00BE5595">
        <w:rPr>
          <w:rFonts w:ascii="Times New Roman" w:hAnsi="Times New Roman"/>
          <w:shd w:val="clear" w:color="auto" w:fill="FFFFFF"/>
          <w:lang w:val="en-US"/>
        </w:rPr>
        <w:t>(parts referred to on the lecturer’s webpage).</w:t>
      </w:r>
    </w:p>
    <w:p w14:paraId="57C81737" w14:textId="34022794" w:rsidR="003C4EB0" w:rsidRPr="00BE5595" w:rsidRDefault="003C4EB0" w:rsidP="003C4EB0">
      <w:pPr>
        <w:spacing w:line="220" w:lineRule="exact"/>
        <w:ind w:left="284" w:hanging="284"/>
        <w:rPr>
          <w:rFonts w:ascii="Times" w:hAnsi="Times"/>
          <w:noProof/>
          <w:spacing w:val="-5"/>
          <w:sz w:val="18"/>
          <w:szCs w:val="20"/>
          <w:lang w:val="it-IT"/>
        </w:rPr>
      </w:pPr>
      <w:r w:rsidRPr="00BE5595">
        <w:rPr>
          <w:rFonts w:ascii="Times" w:hAnsi="Times"/>
          <w:smallCaps/>
          <w:sz w:val="16"/>
          <w:szCs w:val="20"/>
          <w:lang w:val="it-IT"/>
        </w:rPr>
        <w:t xml:space="preserve">M. Nezzo – g. Tomasella, </w:t>
      </w:r>
      <w:r w:rsidRPr="00BE5595">
        <w:rPr>
          <w:rFonts w:ascii="Times" w:hAnsi="Times"/>
          <w:i/>
          <w:iCs/>
          <w:sz w:val="16"/>
          <w:szCs w:val="20"/>
          <w:lang w:val="it-IT"/>
        </w:rPr>
        <w:t>dire l’arte. Percorsi critici dall’Antichità al primo Novecento</w:t>
      </w:r>
      <w:r w:rsidRPr="00BE5595">
        <w:rPr>
          <w:rFonts w:ascii="Times" w:hAnsi="Times"/>
          <w:sz w:val="16"/>
          <w:szCs w:val="20"/>
          <w:lang w:val="it-IT"/>
        </w:rPr>
        <w:t>, Il Poligrafo, Pad</w:t>
      </w:r>
      <w:r w:rsidR="009F4CAE" w:rsidRPr="00BE5595">
        <w:rPr>
          <w:rFonts w:ascii="Times" w:hAnsi="Times"/>
          <w:sz w:val="16"/>
          <w:szCs w:val="20"/>
          <w:lang w:val="it-IT"/>
        </w:rPr>
        <w:t>ua</w:t>
      </w:r>
      <w:r w:rsidRPr="00BE5595">
        <w:rPr>
          <w:rFonts w:ascii="Times" w:hAnsi="Times"/>
          <w:sz w:val="16"/>
          <w:szCs w:val="20"/>
          <w:lang w:val="it-IT"/>
        </w:rPr>
        <w:t>, 2020.</w:t>
      </w:r>
    </w:p>
    <w:p w14:paraId="322F6DBA" w14:textId="77777777" w:rsidR="00802BD0" w:rsidRPr="00BE5595" w:rsidRDefault="00802BD0" w:rsidP="00802BD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pacing w:val="-5"/>
          <w:sz w:val="18"/>
          <w:szCs w:val="18"/>
          <w:bdr w:val="none" w:sz="0" w:space="0" w:color="auto"/>
          <w:lang w:val="it-IT"/>
        </w:rPr>
      </w:pPr>
      <w:r w:rsidRPr="00BE5595">
        <w:rPr>
          <w:rFonts w:ascii="Times" w:hAnsi="Times"/>
          <w:smallCaps/>
          <w:sz w:val="16"/>
          <w:szCs w:val="16"/>
          <w:bdr w:val="none" w:sz="0" w:space="0" w:color="auto"/>
          <w:lang w:val="it-IT"/>
        </w:rPr>
        <w:t>M. Baxandall</w:t>
      </w:r>
      <w:r w:rsidRPr="00BE5595">
        <w:rPr>
          <w:rFonts w:ascii="Times" w:hAnsi="Times"/>
          <w:smallCaps/>
          <w:sz w:val="16"/>
          <w:szCs w:val="18"/>
          <w:bdr w:val="none" w:sz="0" w:space="0" w:color="auto"/>
          <w:lang w:val="it-IT"/>
        </w:rPr>
        <w:t xml:space="preserve">, </w:t>
      </w:r>
      <w:r w:rsidRPr="00BE5595">
        <w:rPr>
          <w:rFonts w:ascii="Times" w:hAnsi="Times"/>
          <w:i/>
          <w:iCs/>
          <w:sz w:val="18"/>
          <w:szCs w:val="18"/>
          <w:bdr w:val="none" w:sz="0" w:space="0" w:color="auto"/>
          <w:lang w:val="it-IT"/>
        </w:rPr>
        <w:t>Giotto e gli umanisti.</w:t>
      </w:r>
      <w:r w:rsidRPr="00BE5595">
        <w:rPr>
          <w:rFonts w:ascii="Times" w:hAnsi="Times"/>
          <w:sz w:val="18"/>
          <w:szCs w:val="18"/>
          <w:bdr w:val="none" w:sz="0" w:space="0" w:color="auto"/>
          <w:lang w:val="it-IT"/>
        </w:rPr>
        <w:t xml:space="preserve"> </w:t>
      </w:r>
      <w:r w:rsidRPr="00BE5595">
        <w:rPr>
          <w:rFonts w:ascii="Times" w:hAnsi="Times"/>
          <w:i/>
          <w:iCs/>
          <w:sz w:val="18"/>
          <w:szCs w:val="18"/>
          <w:bdr w:val="none" w:sz="0" w:space="0" w:color="auto"/>
          <w:lang w:val="it-IT"/>
        </w:rPr>
        <w:t>La scoperta della composizione pittorica. 1350-1450,</w:t>
      </w:r>
      <w:r w:rsidRPr="00BE5595">
        <w:rPr>
          <w:rFonts w:ascii="Times" w:hAnsi="Times"/>
          <w:sz w:val="18"/>
          <w:szCs w:val="18"/>
          <w:bdr w:val="none" w:sz="0" w:space="0" w:color="auto"/>
          <w:lang w:val="it-IT"/>
        </w:rPr>
        <w:t xml:space="preserve"> Jaca Book, Milan, 1994</w:t>
      </w:r>
    </w:p>
    <w:p w14:paraId="60913CC1" w14:textId="77777777" w:rsidR="00802BD0" w:rsidRPr="00BE5595" w:rsidRDefault="00802BD0" w:rsidP="00802BD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mallCaps/>
          <w:spacing w:val="-5"/>
          <w:sz w:val="16"/>
          <w:szCs w:val="18"/>
          <w:bdr w:val="none" w:sz="0" w:space="0" w:color="auto"/>
          <w:lang w:val="it-IT"/>
        </w:rPr>
      </w:pPr>
      <w:r w:rsidRPr="00BE5595">
        <w:rPr>
          <w:rFonts w:ascii="Times" w:hAnsi="Times"/>
          <w:smallCaps/>
          <w:sz w:val="16"/>
          <w:szCs w:val="18"/>
          <w:bdr w:val="none" w:sz="0" w:space="0" w:color="auto"/>
          <w:lang w:val="it-IT"/>
        </w:rPr>
        <w:t xml:space="preserve">Leonardo Da Vinci, </w:t>
      </w:r>
      <w:r w:rsidRPr="00BE5595">
        <w:rPr>
          <w:rFonts w:ascii="Times" w:hAnsi="Times"/>
          <w:i/>
          <w:iCs/>
          <w:sz w:val="18"/>
          <w:szCs w:val="18"/>
          <w:bdr w:val="none" w:sz="0" w:space="0" w:color="auto"/>
          <w:lang w:val="it-IT"/>
        </w:rPr>
        <w:t>Libro di pittura,</w:t>
      </w:r>
      <w:r w:rsidRPr="00BE5595">
        <w:rPr>
          <w:rFonts w:ascii="Times" w:hAnsi="Times"/>
          <w:sz w:val="18"/>
          <w:szCs w:val="18"/>
          <w:bdr w:val="none" w:sz="0" w:space="0" w:color="auto"/>
          <w:lang w:val="it-IT"/>
        </w:rPr>
        <w:t xml:space="preserve"> edited by C. Pederetti-C. Vecce, Giulti, Florence, 1995.</w:t>
      </w:r>
    </w:p>
    <w:p w14:paraId="3ED49D31" w14:textId="77777777" w:rsidR="008A21DD" w:rsidRPr="00BE5595" w:rsidRDefault="009E7971">
      <w:pPr>
        <w:pStyle w:val="Testo1"/>
        <w:spacing w:line="240" w:lineRule="atLeast"/>
        <w:rPr>
          <w:rFonts w:ascii="Times New Roman" w:eastAsia="Times New Roman" w:hAnsi="Times New Roman" w:cs="Times New Roman"/>
          <w:smallCaps/>
          <w:shd w:val="clear" w:color="auto" w:fill="FFFFFF"/>
          <w:lang w:val="it-IT"/>
        </w:rPr>
      </w:pPr>
      <w:r w:rsidRPr="00BE5595">
        <w:rPr>
          <w:rFonts w:ascii="Times New Roman" w:hAnsi="Times New Roman"/>
          <w:smallCaps/>
          <w:sz w:val="16"/>
          <w:szCs w:val="16"/>
          <w:shd w:val="clear" w:color="auto" w:fill="FFFFFF"/>
          <w:lang w:val="it-IT"/>
        </w:rPr>
        <w:t>B. Agosti-S. Ginzburg-A. Nova</w:t>
      </w:r>
      <w:r w:rsidRPr="00BE5595">
        <w:rPr>
          <w:rFonts w:ascii="Times New Roman" w:hAnsi="Times New Roman"/>
          <w:smallCaps/>
          <w:shd w:val="clear" w:color="auto" w:fill="FFFFFF"/>
          <w:lang w:val="it-IT"/>
        </w:rPr>
        <w:t xml:space="preserve"> </w:t>
      </w:r>
      <w:r w:rsidRPr="00BE5595">
        <w:rPr>
          <w:rFonts w:ascii="Times New Roman" w:hAnsi="Times New Roman"/>
          <w:shd w:val="clear" w:color="auto" w:fill="FFFFFF"/>
          <w:lang w:val="it-IT"/>
        </w:rPr>
        <w:t>(edited by),</w:t>
      </w:r>
      <w:r w:rsidRPr="00BE5595">
        <w:rPr>
          <w:rFonts w:ascii="Times New Roman" w:hAnsi="Times New Roman"/>
          <w:i/>
          <w:iCs/>
          <w:shd w:val="clear" w:color="auto" w:fill="FFFFFF"/>
          <w:lang w:val="it-IT"/>
        </w:rPr>
        <w:t xml:space="preserve"> Giorgio Vasari e il cantiere delle Vite del 1550,</w:t>
      </w:r>
      <w:r w:rsidRPr="00BE5595">
        <w:rPr>
          <w:rFonts w:ascii="Times New Roman" w:hAnsi="Times New Roman"/>
          <w:shd w:val="clear" w:color="auto" w:fill="FFFFFF"/>
          <w:lang w:val="it-IT"/>
        </w:rPr>
        <w:t xml:space="preserve"> Marsilio, Venice, 2013. </w:t>
      </w:r>
    </w:p>
    <w:p w14:paraId="7D9F3BE9" w14:textId="77777777" w:rsidR="008A21DD" w:rsidRPr="00BE5595" w:rsidRDefault="009E7971">
      <w:pPr>
        <w:pStyle w:val="Testo1"/>
        <w:spacing w:line="240" w:lineRule="atLeast"/>
        <w:rPr>
          <w:rFonts w:ascii="Times New Roman" w:eastAsia="Times New Roman" w:hAnsi="Times New Roman" w:cs="Times New Roman"/>
          <w:shd w:val="clear" w:color="auto" w:fill="FFFFFF"/>
          <w:lang w:val="it-IT"/>
        </w:rPr>
      </w:pPr>
      <w:r w:rsidRPr="00BE5595">
        <w:rPr>
          <w:rFonts w:ascii="Times New Roman" w:hAnsi="Times New Roman"/>
          <w:smallCaps/>
          <w:sz w:val="16"/>
          <w:szCs w:val="16"/>
          <w:shd w:val="clear" w:color="auto" w:fill="FFFFFF"/>
          <w:lang w:val="it-IT"/>
        </w:rPr>
        <w:t>B. Agosti</w:t>
      </w:r>
      <w:r w:rsidRPr="00BE5595">
        <w:rPr>
          <w:rFonts w:ascii="Times New Roman" w:hAnsi="Times New Roman"/>
          <w:shd w:val="clear" w:color="auto" w:fill="FFFFFF"/>
          <w:lang w:val="it-IT"/>
        </w:rPr>
        <w:t xml:space="preserve">, </w:t>
      </w:r>
      <w:r w:rsidRPr="00BE5595">
        <w:rPr>
          <w:rFonts w:ascii="Times New Roman" w:hAnsi="Times New Roman"/>
          <w:i/>
          <w:iCs/>
          <w:shd w:val="clear" w:color="auto" w:fill="FFFFFF"/>
          <w:lang w:val="it-IT"/>
        </w:rPr>
        <w:t>Giorgio Vasari.</w:t>
      </w:r>
      <w:r w:rsidRPr="00BE5595">
        <w:rPr>
          <w:rFonts w:ascii="Times New Roman" w:hAnsi="Times New Roman"/>
          <w:shd w:val="clear" w:color="auto" w:fill="FFFFFF"/>
          <w:lang w:val="it-IT"/>
        </w:rPr>
        <w:t xml:space="preserve"> </w:t>
      </w:r>
      <w:r w:rsidRPr="00BE5595">
        <w:rPr>
          <w:rFonts w:ascii="Times New Roman" w:hAnsi="Times New Roman"/>
          <w:i/>
          <w:iCs/>
          <w:shd w:val="clear" w:color="auto" w:fill="FFFFFF"/>
          <w:lang w:val="it-IT"/>
        </w:rPr>
        <w:t>Luoghi e tempi delle vite</w:t>
      </w:r>
      <w:r w:rsidRPr="00BE5595">
        <w:rPr>
          <w:rFonts w:ascii="Times New Roman" w:hAnsi="Times New Roman"/>
          <w:shd w:val="clear" w:color="auto" w:fill="FFFFFF"/>
          <w:lang w:val="it-IT"/>
        </w:rPr>
        <w:t>, Officina Libraria, Milan, 2013.</w:t>
      </w:r>
    </w:p>
    <w:p w14:paraId="60CA550D" w14:textId="2DA3FD56" w:rsidR="008A21DD" w:rsidRPr="00BE5595" w:rsidRDefault="009E7971">
      <w:pPr>
        <w:pStyle w:val="Testo1"/>
        <w:rPr>
          <w:rFonts w:ascii="Times New Roman" w:eastAsia="Times New Roman" w:hAnsi="Times New Roman" w:cs="Times New Roman"/>
          <w:shd w:val="clear" w:color="auto" w:fill="FFFFFF"/>
        </w:rPr>
      </w:pPr>
      <w:r w:rsidRPr="00BE5595">
        <w:rPr>
          <w:rFonts w:ascii="Times New Roman" w:hAnsi="Times New Roman"/>
          <w:shd w:val="clear" w:color="auto" w:fill="FFFFFF"/>
        </w:rPr>
        <w:t>Anthological course pack of course material containing texts and essays related to topics and protagonists considere</w:t>
      </w:r>
      <w:r w:rsidR="009F4CAE" w:rsidRPr="00BE5595">
        <w:rPr>
          <w:rFonts w:ascii="Times New Roman" w:hAnsi="Times New Roman"/>
          <w:shd w:val="clear" w:color="auto" w:fill="FFFFFF"/>
        </w:rPr>
        <w:t>d</w:t>
      </w:r>
      <w:r w:rsidRPr="00BE5595">
        <w:rPr>
          <w:rFonts w:ascii="Times New Roman" w:hAnsi="Times New Roman"/>
          <w:shd w:val="clear" w:color="auto" w:fill="FFFFFF"/>
        </w:rPr>
        <w:t xml:space="preserve"> in the course.</w:t>
      </w:r>
    </w:p>
    <w:p w14:paraId="4D2DB3DB" w14:textId="77777777" w:rsidR="008A21DD" w:rsidRPr="00BE5595" w:rsidRDefault="009E7971">
      <w:pPr>
        <w:pStyle w:val="Testo1"/>
        <w:spacing w:before="120"/>
        <w:rPr>
          <w:rFonts w:ascii="Times New Roman" w:eastAsia="Times New Roman" w:hAnsi="Times New Roman" w:cs="Times New Roman"/>
          <w:i/>
          <w:iCs/>
          <w:shd w:val="clear" w:color="auto" w:fill="FFFFFF"/>
          <w:lang w:val="it-IT"/>
        </w:rPr>
      </w:pPr>
      <w:r w:rsidRPr="00BE5595">
        <w:rPr>
          <w:rFonts w:ascii="Times New Roman" w:hAnsi="Times New Roman"/>
          <w:shd w:val="clear" w:color="auto" w:fill="FFFFFF"/>
        </w:rPr>
        <w:tab/>
      </w:r>
      <w:r w:rsidRPr="00BE5595">
        <w:rPr>
          <w:rFonts w:ascii="Times New Roman" w:hAnsi="Times New Roman"/>
          <w:shd w:val="clear" w:color="auto" w:fill="FFFFFF"/>
          <w:lang w:val="it-IT"/>
        </w:rPr>
        <w:t>For Module 2</w:t>
      </w:r>
    </w:p>
    <w:p w14:paraId="7436E544" w14:textId="77777777" w:rsidR="009D3C4D" w:rsidRPr="00BE5595" w:rsidRDefault="009D3C4D" w:rsidP="009D3C4D">
      <w:pPr>
        <w:spacing w:line="240" w:lineRule="atLeast"/>
        <w:ind w:left="284" w:hanging="284"/>
        <w:rPr>
          <w:noProof/>
          <w:color w:val="000000" w:themeColor="text1"/>
          <w:spacing w:val="-5"/>
          <w:sz w:val="18"/>
          <w:szCs w:val="18"/>
          <w:lang w:val="it-IT"/>
        </w:rPr>
      </w:pPr>
      <w:r w:rsidRPr="00BE5595">
        <w:rPr>
          <w:i/>
          <w:iCs/>
          <w:noProof/>
          <w:color w:val="000000" w:themeColor="text1"/>
          <w:spacing w:val="-5"/>
          <w:sz w:val="18"/>
          <w:szCs w:val="18"/>
          <w:lang w:val="it-IT"/>
        </w:rPr>
        <w:t>Doppio talento e doppia creatività. Scrittori artisti e artisti scrittori</w:t>
      </w:r>
      <w:r w:rsidRPr="00BE5595">
        <w:rPr>
          <w:noProof/>
          <w:color w:val="000000" w:themeColor="text1"/>
          <w:spacing w:val="-5"/>
          <w:sz w:val="18"/>
          <w:szCs w:val="18"/>
          <w:lang w:val="it-IT"/>
        </w:rPr>
        <w:t>, a cura di G. Rizzarelli, in “Letteratura &amp; Arte”, 18 (2020).</w:t>
      </w:r>
    </w:p>
    <w:p w14:paraId="790646C7" w14:textId="2FB3B25C" w:rsidR="009D3C4D" w:rsidRPr="00BE5595" w:rsidRDefault="009D3C4D" w:rsidP="009D3C4D">
      <w:pPr>
        <w:spacing w:line="240" w:lineRule="atLeast"/>
        <w:ind w:left="284" w:hanging="284"/>
        <w:rPr>
          <w:noProof/>
          <w:color w:val="000000" w:themeColor="text1"/>
          <w:spacing w:val="-5"/>
          <w:sz w:val="18"/>
          <w:szCs w:val="18"/>
          <w:lang w:val="it-IT"/>
        </w:rPr>
      </w:pPr>
      <w:r w:rsidRPr="00BE5595">
        <w:rPr>
          <w:noProof/>
          <w:color w:val="000000" w:themeColor="text1"/>
          <w:spacing w:val="-5"/>
          <w:sz w:val="18"/>
          <w:szCs w:val="18"/>
          <w:lang w:val="it-IT"/>
        </w:rPr>
        <w:t xml:space="preserve">C. Savettieri, </w:t>
      </w:r>
      <w:r w:rsidRPr="00BE5595">
        <w:rPr>
          <w:i/>
          <w:iCs/>
          <w:noProof/>
          <w:color w:val="000000" w:themeColor="text1"/>
          <w:spacing w:val="-5"/>
          <w:sz w:val="18"/>
          <w:szCs w:val="18"/>
          <w:lang w:val="it-IT"/>
        </w:rPr>
        <w:t>Dal Neoclassicismo al Romanticismo</w:t>
      </w:r>
      <w:r w:rsidRPr="00BE5595">
        <w:rPr>
          <w:noProof/>
          <w:color w:val="000000" w:themeColor="text1"/>
          <w:spacing w:val="-5"/>
          <w:sz w:val="18"/>
          <w:szCs w:val="18"/>
          <w:lang w:val="it-IT"/>
        </w:rPr>
        <w:t>, Rom</w:t>
      </w:r>
      <w:r w:rsidR="009F4CAE" w:rsidRPr="00BE5595">
        <w:rPr>
          <w:noProof/>
          <w:color w:val="000000" w:themeColor="text1"/>
          <w:spacing w:val="-5"/>
          <w:sz w:val="18"/>
          <w:szCs w:val="18"/>
          <w:lang w:val="it-IT"/>
        </w:rPr>
        <w:t>e</w:t>
      </w:r>
      <w:r w:rsidRPr="00BE5595">
        <w:rPr>
          <w:noProof/>
          <w:color w:val="000000" w:themeColor="text1"/>
          <w:spacing w:val="-5"/>
          <w:sz w:val="18"/>
          <w:szCs w:val="18"/>
          <w:lang w:val="it-IT"/>
        </w:rPr>
        <w:t xml:space="preserve"> 2006. </w:t>
      </w:r>
    </w:p>
    <w:p w14:paraId="00D641D9" w14:textId="77777777" w:rsidR="009D3C4D" w:rsidRPr="00BE5595" w:rsidRDefault="009D3C4D" w:rsidP="009D3C4D">
      <w:pPr>
        <w:spacing w:line="240" w:lineRule="atLeast"/>
        <w:ind w:left="284" w:hanging="284"/>
        <w:rPr>
          <w:noProof/>
          <w:color w:val="000000" w:themeColor="text1"/>
          <w:spacing w:val="-5"/>
          <w:sz w:val="18"/>
          <w:szCs w:val="18"/>
          <w:lang w:val="en-US"/>
        </w:rPr>
      </w:pPr>
      <w:r w:rsidRPr="00BE5595">
        <w:rPr>
          <w:i/>
          <w:iCs/>
          <w:noProof/>
          <w:color w:val="000000" w:themeColor="text1"/>
          <w:spacing w:val="-5"/>
          <w:sz w:val="18"/>
          <w:szCs w:val="18"/>
          <w:lang w:val="it-IT"/>
        </w:rPr>
        <w:t xml:space="preserve">La description de l’oeuvre d’art. </w:t>
      </w:r>
      <w:r w:rsidRPr="00BE5595">
        <w:rPr>
          <w:i/>
          <w:iCs/>
          <w:noProof/>
          <w:color w:val="000000" w:themeColor="text1"/>
          <w:spacing w:val="-5"/>
          <w:sz w:val="18"/>
          <w:szCs w:val="18"/>
          <w:lang w:val="en-US"/>
        </w:rPr>
        <w:t>Du modèle classique aux variations contemporaines</w:t>
      </w:r>
      <w:r w:rsidRPr="00BE5595">
        <w:rPr>
          <w:noProof/>
          <w:color w:val="000000" w:themeColor="text1"/>
          <w:spacing w:val="-5"/>
          <w:sz w:val="18"/>
          <w:szCs w:val="18"/>
          <w:lang w:val="en-US"/>
        </w:rPr>
        <w:t>, Acts du colloque organisé par O. Bonfait, Académie de France à Rome, Rome 2004.</w:t>
      </w:r>
    </w:p>
    <w:p w14:paraId="36A8D78E" w14:textId="1B3D8987" w:rsidR="009D3C4D" w:rsidRPr="00BE5595" w:rsidRDefault="009D3C4D" w:rsidP="009D3C4D">
      <w:pPr>
        <w:spacing w:before="100" w:beforeAutospacing="1" w:after="100" w:afterAutospacing="1"/>
        <w:contextualSpacing/>
        <w:outlineLvl w:val="3"/>
        <w:rPr>
          <w:rFonts w:cstheme="minorHAnsi"/>
          <w:color w:val="000000" w:themeColor="text1"/>
          <w:sz w:val="18"/>
          <w:szCs w:val="18"/>
          <w:lang w:val="it-IT"/>
        </w:rPr>
      </w:pPr>
      <w:r w:rsidRPr="00BE5595">
        <w:rPr>
          <w:rFonts w:cstheme="minorHAnsi"/>
          <w:i/>
          <w:iCs/>
          <w:color w:val="000000" w:themeColor="text1"/>
          <w:kern w:val="36"/>
          <w:sz w:val="18"/>
          <w:szCs w:val="18"/>
          <w:lang w:val="it-IT"/>
        </w:rPr>
        <w:t xml:space="preserve">L’Ottocento in Italia. Le arti sorelle, </w:t>
      </w:r>
      <w:r w:rsidRPr="00BE5595">
        <w:rPr>
          <w:rFonts w:cstheme="minorHAnsi"/>
          <w:color w:val="000000" w:themeColor="text1"/>
          <w:kern w:val="36"/>
          <w:sz w:val="18"/>
          <w:szCs w:val="18"/>
          <w:lang w:val="it-IT"/>
        </w:rPr>
        <w:t>3 voll</w:t>
      </w:r>
      <w:r w:rsidRPr="00BE5595">
        <w:rPr>
          <w:rFonts w:cstheme="minorHAnsi"/>
          <w:i/>
          <w:iCs/>
          <w:color w:val="000000" w:themeColor="text1"/>
          <w:kern w:val="36"/>
          <w:sz w:val="18"/>
          <w:szCs w:val="18"/>
          <w:lang w:val="it-IT"/>
        </w:rPr>
        <w:t>.,</w:t>
      </w:r>
      <w:r w:rsidRPr="00BE5595">
        <w:rPr>
          <w:rFonts w:cstheme="minorHAnsi"/>
          <w:color w:val="000000" w:themeColor="text1"/>
          <w:sz w:val="18"/>
          <w:szCs w:val="18"/>
          <w:lang w:val="it-IT"/>
        </w:rPr>
        <w:t xml:space="preserve"> </w:t>
      </w:r>
      <w:r w:rsidRPr="00BE5595">
        <w:rPr>
          <w:rFonts w:cstheme="minorHAnsi"/>
          <w:i/>
          <w:iCs/>
          <w:color w:val="000000" w:themeColor="text1"/>
          <w:sz w:val="18"/>
          <w:szCs w:val="18"/>
          <w:lang w:val="it-IT"/>
        </w:rPr>
        <w:t>II.</w:t>
      </w:r>
      <w:r w:rsidRPr="00BE5595">
        <w:rPr>
          <w:rFonts w:cstheme="minorHAnsi"/>
          <w:i/>
          <w:iCs/>
          <w:color w:val="000000" w:themeColor="text1"/>
          <w:kern w:val="36"/>
          <w:sz w:val="18"/>
          <w:szCs w:val="18"/>
          <w:lang w:val="it-IT"/>
        </w:rPr>
        <w:t xml:space="preserve"> Il Romanticismo 1815-1848</w:t>
      </w:r>
      <w:r w:rsidRPr="00BE5595">
        <w:rPr>
          <w:rFonts w:cstheme="minorHAnsi"/>
          <w:color w:val="000000" w:themeColor="text1"/>
          <w:sz w:val="18"/>
          <w:szCs w:val="18"/>
          <w:lang w:val="it-IT"/>
        </w:rPr>
        <w:t xml:space="preserve">, </w:t>
      </w:r>
      <w:r w:rsidR="009F4CAE" w:rsidRPr="00BE5595">
        <w:rPr>
          <w:rFonts w:cstheme="minorHAnsi"/>
          <w:color w:val="000000" w:themeColor="text1"/>
          <w:sz w:val="18"/>
          <w:szCs w:val="18"/>
          <w:lang w:val="it-IT"/>
        </w:rPr>
        <w:t>edited by</w:t>
      </w:r>
      <w:r w:rsidRPr="00BE5595">
        <w:rPr>
          <w:rFonts w:cstheme="minorHAnsi"/>
          <w:color w:val="000000" w:themeColor="text1"/>
          <w:sz w:val="18"/>
          <w:szCs w:val="18"/>
          <w:lang w:val="it-IT"/>
        </w:rPr>
        <w:t xml:space="preserve"> C. Sisi Milan 2005.</w:t>
      </w:r>
    </w:p>
    <w:p w14:paraId="0662457F" w14:textId="77777777" w:rsidR="009D3C4D" w:rsidRPr="00BE5595" w:rsidRDefault="009D3C4D" w:rsidP="009D3C4D">
      <w:pPr>
        <w:spacing w:line="240" w:lineRule="atLeast"/>
        <w:ind w:left="284" w:hanging="284"/>
        <w:rPr>
          <w:noProof/>
          <w:color w:val="000000" w:themeColor="text1"/>
          <w:spacing w:val="-5"/>
          <w:sz w:val="18"/>
          <w:szCs w:val="18"/>
          <w:lang w:val="it-IT"/>
        </w:rPr>
      </w:pPr>
      <w:r w:rsidRPr="00BE5595">
        <w:rPr>
          <w:i/>
          <w:iCs/>
          <w:noProof/>
          <w:color w:val="000000" w:themeColor="text1"/>
          <w:spacing w:val="-5"/>
          <w:sz w:val="18"/>
          <w:szCs w:val="18"/>
          <w:lang w:val="it-IT"/>
        </w:rPr>
        <w:t>Storytelling, esperienze e comunicazione del cultural Heritage</w:t>
      </w:r>
      <w:r w:rsidRPr="00BE5595">
        <w:rPr>
          <w:noProof/>
          <w:color w:val="000000" w:themeColor="text1"/>
          <w:spacing w:val="-5"/>
          <w:sz w:val="18"/>
          <w:szCs w:val="18"/>
          <w:lang w:val="it-IT"/>
        </w:rPr>
        <w:t>, Comitato scientifico D. M. Burlot, P. Cordera, S. Costa, Workshop 2022.</w:t>
      </w:r>
    </w:p>
    <w:p w14:paraId="47046F21" w14:textId="77777777" w:rsidR="008A21DD" w:rsidRPr="00BE5595" w:rsidRDefault="009E7971">
      <w:pPr>
        <w:pStyle w:val="Testo1"/>
        <w:spacing w:before="120"/>
        <w:rPr>
          <w:rFonts w:ascii="Times New Roman" w:eastAsia="Times New Roman" w:hAnsi="Times New Roman" w:cs="Times New Roman"/>
          <w:shd w:val="clear" w:color="auto" w:fill="FFFFFF"/>
        </w:rPr>
      </w:pPr>
      <w:r w:rsidRPr="00BE5595">
        <w:rPr>
          <w:shd w:val="clear" w:color="auto" w:fill="FFFFFF"/>
        </w:rPr>
        <w:t>Further more specific material will be provided during lectures. A course pack containing some of the course materials will be available from the UC Copy shop.</w:t>
      </w:r>
    </w:p>
    <w:p w14:paraId="102815EA" w14:textId="77777777" w:rsidR="008A21DD" w:rsidRPr="00BE5595" w:rsidRDefault="009E7971">
      <w:pPr>
        <w:pStyle w:val="CorpoA"/>
        <w:spacing w:before="240" w:after="120"/>
        <w:rPr>
          <w:shd w:val="clear" w:color="auto" w:fill="FFFFFF"/>
        </w:rPr>
      </w:pPr>
      <w:r w:rsidRPr="00BE5595">
        <w:rPr>
          <w:b/>
          <w:bCs/>
          <w:i/>
          <w:iCs/>
          <w:sz w:val="18"/>
          <w:szCs w:val="18"/>
          <w:shd w:val="clear" w:color="auto" w:fill="FFFFFF"/>
        </w:rPr>
        <w:t>TEACHING METHOD</w:t>
      </w:r>
    </w:p>
    <w:p w14:paraId="6CDD6C13" w14:textId="77777777" w:rsidR="00FE14C3" w:rsidRPr="00BE5595" w:rsidRDefault="009E7971" w:rsidP="00FE14C3">
      <w:pPr>
        <w:pStyle w:val="Testo2"/>
        <w:rPr>
          <w:rFonts w:eastAsia="Times New Roman"/>
          <w:bdr w:val="none" w:sz="0" w:space="0" w:color="auto"/>
        </w:rPr>
      </w:pPr>
      <w:r w:rsidRPr="00BE5595">
        <w:rPr>
          <w:rFonts w:ascii="Times New Roman" w:hAnsi="Times New Roman"/>
          <w:shd w:val="clear" w:color="auto" w:fill="FFFFFF"/>
        </w:rPr>
        <w:t>Lectures to study and comment on texts and images projected in class. Study visits at museums and monuments related to the program, also coordinated with other courses; seminar meetings with specialized scholars.</w:t>
      </w:r>
    </w:p>
    <w:p w14:paraId="05880C58" w14:textId="77777777" w:rsidR="00994E8D" w:rsidRPr="00BE5595" w:rsidRDefault="00994E8D" w:rsidP="00994E8D">
      <w:pPr>
        <w:spacing w:before="240" w:after="120" w:line="220" w:lineRule="exact"/>
        <w:rPr>
          <w:b/>
          <w:i/>
          <w:sz w:val="18"/>
        </w:rPr>
      </w:pPr>
      <w:r w:rsidRPr="00BE5595">
        <w:rPr>
          <w:b/>
          <w:bCs/>
          <w:i/>
          <w:iCs/>
          <w:sz w:val="18"/>
        </w:rPr>
        <w:t>ASSESSMENT METHOD AND CRITERIA</w:t>
      </w:r>
    </w:p>
    <w:p w14:paraId="4F4E2DC3" w14:textId="26FA9406" w:rsidR="008A21DD" w:rsidRPr="00BE5595" w:rsidRDefault="009E7971">
      <w:pPr>
        <w:pStyle w:val="Testo2"/>
        <w:rPr>
          <w:rFonts w:ascii="Times New Roman" w:hAnsi="Times New Roman"/>
          <w:shd w:val="clear" w:color="auto" w:fill="FFFFFF"/>
        </w:rPr>
      </w:pPr>
      <w:r w:rsidRPr="00BE5595">
        <w:rPr>
          <w:rFonts w:ascii="Times New Roman" w:hAnsi="Times New Roman"/>
          <w:shd w:val="clear" w:color="auto" w:fill="FFFFFF"/>
        </w:rPr>
        <w:t xml:space="preserve">Students will be assessed </w:t>
      </w:r>
      <w:r w:rsidR="009D3C4D" w:rsidRPr="00BE5595">
        <w:rPr>
          <w:rFonts w:ascii="Times New Roman" w:hAnsi="Times New Roman"/>
          <w:shd w:val="clear" w:color="auto" w:fill="FFFFFF"/>
        </w:rPr>
        <w:t xml:space="preserve">for module 1 </w:t>
      </w:r>
      <w:r w:rsidRPr="00BE5595">
        <w:rPr>
          <w:rFonts w:ascii="Times New Roman" w:hAnsi="Times New Roman"/>
          <w:shd w:val="clear" w:color="auto" w:fill="FFFFFF"/>
        </w:rPr>
        <w:t xml:space="preserve">by means of an oral exam, of reasonable duration, aimed at evaluating their acquisition of the contents covered in lectures and the reading list, </w:t>
      </w:r>
      <w:r w:rsidRPr="00BE5595">
        <w:rPr>
          <w:rFonts w:ascii="Times New Roman" w:hAnsi="Times New Roman"/>
          <w:shd w:val="clear" w:color="auto" w:fill="FFFFFF"/>
        </w:rPr>
        <w:lastRenderedPageBreak/>
        <w:t>both in terms of their accuracy and ability to apply critical thinking. Particular assessment criteria will be: clarity and synthesis of articulation, ability to give relevant answers and use of specialist language.</w:t>
      </w:r>
    </w:p>
    <w:p w14:paraId="64D47AF1" w14:textId="633138DD" w:rsidR="009D3C4D" w:rsidRPr="00BE5595" w:rsidRDefault="004402F1" w:rsidP="009D3C4D">
      <w:pPr>
        <w:pStyle w:val="Testo2"/>
        <w:rPr>
          <w:color w:val="000000" w:themeColor="text1"/>
          <w:lang w:val="en-US"/>
        </w:rPr>
      </w:pPr>
      <w:r w:rsidRPr="00BE5595">
        <w:rPr>
          <w:color w:val="000000" w:themeColor="text1"/>
          <w:lang w:val="en-US"/>
        </w:rPr>
        <w:t xml:space="preserve">For the second module, in addition to a part of the programme </w:t>
      </w:r>
      <w:r w:rsidR="00BC70EE" w:rsidRPr="00BE5595">
        <w:rPr>
          <w:color w:val="000000" w:themeColor="text1"/>
          <w:lang w:val="en-US"/>
        </w:rPr>
        <w:t xml:space="preserve">on </w:t>
      </w:r>
      <w:r w:rsidRPr="00BE5595">
        <w:rPr>
          <w:color w:val="000000" w:themeColor="text1"/>
          <w:lang w:val="en-US"/>
        </w:rPr>
        <w:t>which students will be assessed</w:t>
      </w:r>
      <w:r w:rsidR="00BC70EE" w:rsidRPr="00BE5595">
        <w:rPr>
          <w:color w:val="000000" w:themeColor="text1"/>
          <w:lang w:val="en-US"/>
        </w:rPr>
        <w:t xml:space="preserve"> </w:t>
      </w:r>
      <w:r w:rsidRPr="00BE5595">
        <w:rPr>
          <w:color w:val="000000" w:themeColor="text1"/>
          <w:lang w:val="en-US"/>
        </w:rPr>
        <w:t xml:space="preserve">by means of an oral exam, </w:t>
      </w:r>
      <w:r w:rsidR="00BC70EE" w:rsidRPr="00BE5595">
        <w:rPr>
          <w:color w:val="000000" w:themeColor="text1"/>
          <w:lang w:val="en-US"/>
        </w:rPr>
        <w:t>they</w:t>
      </w:r>
      <w:r w:rsidRPr="00BE5595">
        <w:rPr>
          <w:color w:val="000000" w:themeColor="text1"/>
          <w:lang w:val="en-US"/>
        </w:rPr>
        <w:t xml:space="preserve"> will also be asked to produce a written paper</w:t>
      </w:r>
      <w:r w:rsidR="009F4CAE" w:rsidRPr="00BE5595">
        <w:rPr>
          <w:color w:val="000000" w:themeColor="text1"/>
          <w:lang w:val="en-US"/>
        </w:rPr>
        <w:t xml:space="preserve"> on topics similar to those discussed in class,</w:t>
      </w:r>
      <w:r w:rsidRPr="00BE5595">
        <w:rPr>
          <w:color w:val="000000" w:themeColor="text1"/>
          <w:lang w:val="en-US"/>
        </w:rPr>
        <w:t xml:space="preserve"> </w:t>
      </w:r>
      <w:r w:rsidR="00BC70EE" w:rsidRPr="00BE5595">
        <w:rPr>
          <w:color w:val="000000" w:themeColor="text1"/>
          <w:lang w:val="en-US"/>
        </w:rPr>
        <w:t xml:space="preserve">according to instructions provided by the </w:t>
      </w:r>
      <w:r w:rsidR="009F4CAE" w:rsidRPr="00BE5595">
        <w:rPr>
          <w:color w:val="000000" w:themeColor="text1"/>
          <w:lang w:val="en-US"/>
        </w:rPr>
        <w:t>lecturer</w:t>
      </w:r>
      <w:r w:rsidR="00BC70EE" w:rsidRPr="00BE5595">
        <w:rPr>
          <w:color w:val="000000" w:themeColor="text1"/>
          <w:lang w:val="en-US"/>
        </w:rPr>
        <w:t xml:space="preserve">. </w:t>
      </w:r>
      <w:r w:rsidR="009D3C4D" w:rsidRPr="00BE5595">
        <w:rPr>
          <w:color w:val="000000" w:themeColor="text1"/>
          <w:lang w:val="en-US"/>
        </w:rPr>
        <w:t xml:space="preserve"> </w:t>
      </w:r>
    </w:p>
    <w:p w14:paraId="053E689C" w14:textId="77777777" w:rsidR="00994E8D" w:rsidRPr="00BE5595" w:rsidRDefault="00994E8D" w:rsidP="00994E8D">
      <w:pPr>
        <w:spacing w:before="240" w:after="120"/>
        <w:rPr>
          <w:b/>
          <w:i/>
          <w:sz w:val="18"/>
        </w:rPr>
      </w:pPr>
      <w:r w:rsidRPr="00BE5595">
        <w:rPr>
          <w:b/>
          <w:bCs/>
          <w:i/>
          <w:iCs/>
          <w:sz w:val="18"/>
        </w:rPr>
        <w:t>NOTES AND PREREQUISITES</w:t>
      </w:r>
    </w:p>
    <w:p w14:paraId="463FE92F" w14:textId="77777777" w:rsidR="00994E8D" w:rsidRPr="00BE5595" w:rsidRDefault="00994E8D" w:rsidP="00994E8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20" w:lineRule="exact"/>
        <w:ind w:firstLine="284"/>
        <w:jc w:val="both"/>
        <w:rPr>
          <w:rFonts w:ascii="Times" w:eastAsia="Times New Roman" w:hAnsi="Times"/>
          <w:i/>
          <w:sz w:val="18"/>
          <w:szCs w:val="20"/>
          <w:bdr w:val="none" w:sz="0" w:space="0" w:color="auto"/>
        </w:rPr>
      </w:pPr>
      <w:r w:rsidRPr="00BE5595">
        <w:rPr>
          <w:rFonts w:ascii="Times" w:hAnsi="Times"/>
          <w:i/>
          <w:iCs/>
          <w:sz w:val="18"/>
          <w:szCs w:val="20"/>
          <w:bdr w:val="none" w:sz="0" w:space="0" w:color="auto"/>
        </w:rPr>
        <w:t>Prerequisites</w:t>
      </w:r>
    </w:p>
    <w:p w14:paraId="1CE198FA" w14:textId="5521D8AB" w:rsidR="00994E8D" w:rsidRPr="00BE5595" w:rsidRDefault="00994E8D" w:rsidP="00994E8D">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20" w:lineRule="exact"/>
        <w:ind w:firstLine="284"/>
        <w:jc w:val="both"/>
        <w:rPr>
          <w:rFonts w:ascii="Times" w:eastAsia="Times New Roman" w:hAnsi="Times"/>
          <w:sz w:val="18"/>
          <w:szCs w:val="20"/>
          <w:bdr w:val="none" w:sz="0" w:space="0" w:color="auto"/>
        </w:rPr>
      </w:pPr>
      <w:r w:rsidRPr="00BE5595">
        <w:rPr>
          <w:rFonts w:ascii="Times" w:hAnsi="Times"/>
          <w:sz w:val="18"/>
          <w:szCs w:val="20"/>
          <w:bdr w:val="none" w:sz="0" w:space="0" w:color="auto"/>
        </w:rPr>
        <w:t xml:space="preserve">Being an introductory course covering material largely unknown to first- and second-year undergraduate students, the prerequisites are textbook knowledge of medieval and modern art history enhanced by the other courses on the undergraduate degree programme. Any gaps in their knowledge will be identified in lectures and remedied by means of targeted interventions. </w:t>
      </w:r>
    </w:p>
    <w:p w14:paraId="129ABBA0" w14:textId="1CFDCD37" w:rsidR="003C4EB0" w:rsidRPr="00BE5595" w:rsidRDefault="003C4EB0" w:rsidP="003C4EB0">
      <w:pPr>
        <w:pStyle w:val="Testo2"/>
      </w:pPr>
      <w:r w:rsidRPr="00BE5595">
        <w:t xml:space="preserve">Any students wishing to </w:t>
      </w:r>
      <w:r w:rsidR="00696284" w:rsidRPr="00BE5595">
        <w:t>choose this as the subject of</w:t>
      </w:r>
      <w:r w:rsidRPr="00BE5595">
        <w:t xml:space="preserve"> their undergraduate dissertation or </w:t>
      </w:r>
      <w:r w:rsidR="00400AE3" w:rsidRPr="00BE5595">
        <w:t>M</w:t>
      </w:r>
      <w:r w:rsidRPr="00BE5595">
        <w:t>aster</w:t>
      </w:r>
      <w:r w:rsidR="00400AE3" w:rsidRPr="00BE5595">
        <w:t>’</w:t>
      </w:r>
      <w:r w:rsidRPr="00BE5595">
        <w:t xml:space="preserve">s thesis must attend Prof. A. Squizzato’s </w:t>
      </w:r>
      <w:r w:rsidR="00696284" w:rsidRPr="00BE5595">
        <w:t>"</w:t>
      </w:r>
      <w:r w:rsidRPr="00BE5595">
        <w:t>Art History Research Method</w:t>
      </w:r>
      <w:r w:rsidR="00696284" w:rsidRPr="00BE5595">
        <w:t>" workshop</w:t>
      </w:r>
      <w:r w:rsidRPr="00BE5595">
        <w:t xml:space="preserve"> (</w:t>
      </w:r>
      <w:r w:rsidRPr="00BE5595">
        <w:rPr>
          <w:i/>
          <w:iCs/>
        </w:rPr>
        <w:t>Metodologia della ricerca storico artistica</w:t>
      </w:r>
      <w:r w:rsidR="00622677" w:rsidRPr="00BE5595">
        <w:t>).</w:t>
      </w:r>
    </w:p>
    <w:p w14:paraId="551CB5ED" w14:textId="77777777" w:rsidR="008A21DD" w:rsidRPr="00817F0D" w:rsidRDefault="009E7971" w:rsidP="00994E8D">
      <w:pPr>
        <w:pStyle w:val="Testo2"/>
        <w:spacing w:before="120"/>
        <w:ind w:firstLine="0"/>
      </w:pPr>
      <w:r w:rsidRPr="00BE5595">
        <w:tab/>
      </w:r>
      <w:r w:rsidRPr="00BE5595">
        <w:rPr>
          <w:rFonts w:ascii="Times New Roman" w:hAnsi="Times New Roman"/>
          <w:shd w:val="clear" w:color="auto" w:fill="FFFFFF"/>
        </w:rPr>
        <w:t xml:space="preserve">Further information can be found on the lecturer's webpage at </w:t>
      </w:r>
      <w:r w:rsidRPr="00BE5595">
        <w:rPr>
          <w:shd w:val="clear" w:color="auto" w:fill="FFFFFF"/>
        </w:rPr>
        <w:t>http://docenti.unicatt.it/web/searchByName.do?language=ENG</w:t>
      </w:r>
      <w:r w:rsidRPr="00BE5595">
        <w:rPr>
          <w:rFonts w:ascii="Times New Roman" w:hAnsi="Times New Roman"/>
          <w:shd w:val="clear" w:color="auto" w:fill="FFFFFF"/>
        </w:rPr>
        <w:t>, or on the Faculty notice board.</w:t>
      </w:r>
    </w:p>
    <w:sectPr w:rsidR="008A21DD" w:rsidRPr="00817F0D">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148C" w14:textId="77777777" w:rsidR="001454BF" w:rsidRDefault="001454BF">
      <w:r>
        <w:separator/>
      </w:r>
    </w:p>
  </w:endnote>
  <w:endnote w:type="continuationSeparator" w:id="0">
    <w:p w14:paraId="55BA5DBC" w14:textId="77777777" w:rsidR="001454BF" w:rsidRDefault="0014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CE10" w14:textId="77777777" w:rsidR="008A21DD" w:rsidRDefault="008A21D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9FA3" w14:textId="77777777" w:rsidR="001454BF" w:rsidRDefault="001454BF">
      <w:r>
        <w:separator/>
      </w:r>
    </w:p>
  </w:footnote>
  <w:footnote w:type="continuationSeparator" w:id="0">
    <w:p w14:paraId="131BEB31" w14:textId="77777777" w:rsidR="001454BF" w:rsidRDefault="0014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E0B0" w14:textId="77777777" w:rsidR="008A21DD" w:rsidRDefault="008A21DD">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DD"/>
    <w:rsid w:val="000140D9"/>
    <w:rsid w:val="000322C1"/>
    <w:rsid w:val="000537D4"/>
    <w:rsid w:val="00087737"/>
    <w:rsid w:val="000D3480"/>
    <w:rsid w:val="001454BF"/>
    <w:rsid w:val="001B73F3"/>
    <w:rsid w:val="002D66DB"/>
    <w:rsid w:val="00365C05"/>
    <w:rsid w:val="003C4EB0"/>
    <w:rsid w:val="00400AE3"/>
    <w:rsid w:val="0043518E"/>
    <w:rsid w:val="004402F1"/>
    <w:rsid w:val="00445603"/>
    <w:rsid w:val="00483C8A"/>
    <w:rsid w:val="004C101F"/>
    <w:rsid w:val="00622677"/>
    <w:rsid w:val="00674F4D"/>
    <w:rsid w:val="00686891"/>
    <w:rsid w:val="0069414B"/>
    <w:rsid w:val="00696284"/>
    <w:rsid w:val="00780A35"/>
    <w:rsid w:val="00802BD0"/>
    <w:rsid w:val="00817F0D"/>
    <w:rsid w:val="0087092D"/>
    <w:rsid w:val="008A21DD"/>
    <w:rsid w:val="008C772F"/>
    <w:rsid w:val="00994E8D"/>
    <w:rsid w:val="009D3C4D"/>
    <w:rsid w:val="009E7971"/>
    <w:rsid w:val="009F4CAE"/>
    <w:rsid w:val="00B24CD4"/>
    <w:rsid w:val="00B82CAE"/>
    <w:rsid w:val="00BC70EE"/>
    <w:rsid w:val="00BE5595"/>
    <w:rsid w:val="00C82B2C"/>
    <w:rsid w:val="00C849DF"/>
    <w:rsid w:val="00D01DA0"/>
    <w:rsid w:val="00E263EE"/>
    <w:rsid w:val="00E42165"/>
    <w:rsid w:val="00F33326"/>
    <w:rsid w:val="00F951EC"/>
    <w:rsid w:val="00FE14C3"/>
    <w:rsid w:val="00FE4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86FD"/>
  <w15:docId w15:val="{5AA5CA3C-0F8B-4A86-8E62-044A750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pPr>
      <w:keepNext/>
      <w:suppressAutoHyphens/>
      <w:spacing w:before="480" w:after="120" w:line="240" w:lineRule="exact"/>
      <w:ind w:left="284" w:hanging="284"/>
      <w:jc w:val="both"/>
      <w:outlineLvl w:val="0"/>
    </w:pPr>
    <w:rPr>
      <w:rFonts w:ascii="Times" w:hAnsi="Times" w:cs="Arial Unicode MS"/>
      <w:b/>
      <w:bCs/>
      <w:color w:val="000000"/>
      <w:kern w:val="1"/>
      <w:sz w:val="28"/>
      <w:szCs w:val="28"/>
      <w:u w:color="000000"/>
    </w:rPr>
  </w:style>
  <w:style w:type="paragraph" w:customStyle="1" w:styleId="Intestazione2">
    <w:name w:val="Intestazione 2"/>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CorpoA">
    <w:name w:val="Corpo A"/>
    <w:pPr>
      <w:suppressAutoHyphens/>
      <w:spacing w:line="276" w:lineRule="auto"/>
      <w:jc w:val="both"/>
    </w:pPr>
    <w:rPr>
      <w:rFonts w:cs="Arial Unicode MS"/>
      <w:color w:val="000000"/>
      <w:kern w:val="1"/>
      <w:u w:color="000000"/>
    </w:rPr>
  </w:style>
  <w:style w:type="paragraph" w:customStyle="1" w:styleId="Testo1">
    <w:name w:val="Testo 1"/>
    <w:pPr>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suppressAutoHyphens/>
      <w:spacing w:line="220" w:lineRule="exact"/>
      <w:ind w:firstLine="284"/>
      <w:jc w:val="both"/>
    </w:pPr>
    <w:rPr>
      <w:rFonts w:ascii="Times" w:hAnsi="Times" w:cs="Arial Unicode MS"/>
      <w:color w:val="000000"/>
      <w:kern w:val="1"/>
      <w:sz w:val="18"/>
      <w:szCs w:val="18"/>
      <w:u w:color="000000"/>
    </w:rPr>
  </w:style>
  <w:style w:type="paragraph" w:styleId="Testofumetto">
    <w:name w:val="Balloon Text"/>
    <w:basedOn w:val="Normale"/>
    <w:link w:val="TestofumettoCarattere"/>
    <w:uiPriority w:val="99"/>
    <w:semiHidden/>
    <w:unhideWhenUsed/>
    <w:rsid w:val="00B82C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2CA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8831">
      <w:bodyDiv w:val="1"/>
      <w:marLeft w:val="0"/>
      <w:marRight w:val="0"/>
      <w:marTop w:val="0"/>
      <w:marBottom w:val="0"/>
      <w:divBdr>
        <w:top w:val="none" w:sz="0" w:space="0" w:color="auto"/>
        <w:left w:val="none" w:sz="0" w:space="0" w:color="auto"/>
        <w:bottom w:val="none" w:sz="0" w:space="0" w:color="auto"/>
        <w:right w:val="none" w:sz="0" w:space="0" w:color="auto"/>
      </w:divBdr>
    </w:div>
    <w:div w:id="603152439">
      <w:bodyDiv w:val="1"/>
      <w:marLeft w:val="0"/>
      <w:marRight w:val="0"/>
      <w:marTop w:val="0"/>
      <w:marBottom w:val="0"/>
      <w:divBdr>
        <w:top w:val="none" w:sz="0" w:space="0" w:color="auto"/>
        <w:left w:val="none" w:sz="0" w:space="0" w:color="auto"/>
        <w:bottom w:val="none" w:sz="0" w:space="0" w:color="auto"/>
        <w:right w:val="none" w:sz="0" w:space="0" w:color="auto"/>
      </w:divBdr>
    </w:div>
    <w:div w:id="1211115411">
      <w:bodyDiv w:val="1"/>
      <w:marLeft w:val="0"/>
      <w:marRight w:val="0"/>
      <w:marTop w:val="0"/>
      <w:marBottom w:val="0"/>
      <w:divBdr>
        <w:top w:val="none" w:sz="0" w:space="0" w:color="auto"/>
        <w:left w:val="none" w:sz="0" w:space="0" w:color="auto"/>
        <w:bottom w:val="none" w:sz="0" w:space="0" w:color="auto"/>
        <w:right w:val="none" w:sz="0" w:space="0" w:color="auto"/>
      </w:divBdr>
    </w:div>
    <w:div w:id="1215583591">
      <w:bodyDiv w:val="1"/>
      <w:marLeft w:val="0"/>
      <w:marRight w:val="0"/>
      <w:marTop w:val="0"/>
      <w:marBottom w:val="0"/>
      <w:divBdr>
        <w:top w:val="none" w:sz="0" w:space="0" w:color="auto"/>
        <w:left w:val="none" w:sz="0" w:space="0" w:color="auto"/>
        <w:bottom w:val="none" w:sz="0" w:space="0" w:color="auto"/>
        <w:right w:val="none" w:sz="0" w:space="0" w:color="auto"/>
      </w:divBdr>
    </w:div>
    <w:div w:id="1309699736">
      <w:bodyDiv w:val="1"/>
      <w:marLeft w:val="0"/>
      <w:marRight w:val="0"/>
      <w:marTop w:val="0"/>
      <w:marBottom w:val="0"/>
      <w:divBdr>
        <w:top w:val="none" w:sz="0" w:space="0" w:color="auto"/>
        <w:left w:val="none" w:sz="0" w:space="0" w:color="auto"/>
        <w:bottom w:val="none" w:sz="0" w:space="0" w:color="auto"/>
        <w:right w:val="none" w:sz="0" w:space="0" w:color="auto"/>
      </w:divBdr>
    </w:div>
    <w:div w:id="1647853027">
      <w:bodyDiv w:val="1"/>
      <w:marLeft w:val="0"/>
      <w:marRight w:val="0"/>
      <w:marTop w:val="0"/>
      <w:marBottom w:val="0"/>
      <w:divBdr>
        <w:top w:val="none" w:sz="0" w:space="0" w:color="auto"/>
        <w:left w:val="none" w:sz="0" w:space="0" w:color="auto"/>
        <w:bottom w:val="none" w:sz="0" w:space="0" w:color="auto"/>
        <w:right w:val="none" w:sz="0" w:space="0" w:color="auto"/>
      </w:divBdr>
    </w:div>
    <w:div w:id="1650330659">
      <w:bodyDiv w:val="1"/>
      <w:marLeft w:val="0"/>
      <w:marRight w:val="0"/>
      <w:marTop w:val="0"/>
      <w:marBottom w:val="0"/>
      <w:divBdr>
        <w:top w:val="none" w:sz="0" w:space="0" w:color="auto"/>
        <w:left w:val="none" w:sz="0" w:space="0" w:color="auto"/>
        <w:bottom w:val="none" w:sz="0" w:space="0" w:color="auto"/>
        <w:right w:val="none" w:sz="0" w:space="0" w:color="auto"/>
      </w:divBdr>
    </w:div>
    <w:div w:id="1903253845">
      <w:bodyDiv w:val="1"/>
      <w:marLeft w:val="0"/>
      <w:marRight w:val="0"/>
      <w:marTop w:val="0"/>
      <w:marBottom w:val="0"/>
      <w:divBdr>
        <w:top w:val="none" w:sz="0" w:space="0" w:color="auto"/>
        <w:left w:val="none" w:sz="0" w:space="0" w:color="auto"/>
        <w:bottom w:val="none" w:sz="0" w:space="0" w:color="auto"/>
        <w:right w:val="none" w:sz="0" w:space="0" w:color="auto"/>
      </w:divBdr>
    </w:div>
    <w:div w:id="209744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913</Words>
  <Characters>5206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2023-07-02T09:51:00Z</dcterms:created>
  <dcterms:modified xsi:type="dcterms:W3CDTF">2024-01-10T08:31:00Z</dcterms:modified>
</cp:coreProperties>
</file>