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828A" w14:textId="6202C47A" w:rsidR="004B6BB1" w:rsidRPr="00650C51" w:rsidRDefault="004B6BB1" w:rsidP="009B2402">
      <w:pPr>
        <w:pStyle w:val="Titolo1"/>
        <w:keepNext w:val="0"/>
        <w:tabs>
          <w:tab w:val="clear" w:pos="284"/>
        </w:tabs>
        <w:suppressAutoHyphens w:val="0"/>
        <w:autoSpaceDN/>
        <w:spacing w:after="0"/>
        <w:ind w:left="284" w:hanging="284"/>
        <w:textAlignment w:val="auto"/>
        <w:rPr>
          <w:rFonts w:eastAsia="Times New Roman" w:cs="Times New Roman"/>
          <w:noProof/>
          <w:kern w:val="0"/>
          <w:sz w:val="20"/>
          <w:szCs w:val="20"/>
        </w:rPr>
      </w:pPr>
      <w:r w:rsidRPr="00650C51">
        <w:rPr>
          <w:sz w:val="20"/>
          <w:szCs w:val="20"/>
        </w:rPr>
        <w:t xml:space="preserve">History of Drawing, </w:t>
      </w:r>
      <w:r w:rsidR="009E581A">
        <w:rPr>
          <w:sz w:val="20"/>
          <w:szCs w:val="20"/>
        </w:rPr>
        <w:t>Engraving</w:t>
      </w:r>
      <w:r w:rsidR="002C439D">
        <w:rPr>
          <w:sz w:val="20"/>
          <w:szCs w:val="20"/>
        </w:rPr>
        <w:t xml:space="preserve"> </w:t>
      </w:r>
      <w:r w:rsidRPr="00650C51">
        <w:rPr>
          <w:sz w:val="20"/>
          <w:szCs w:val="20"/>
        </w:rPr>
        <w:t>and Graphics</w:t>
      </w:r>
    </w:p>
    <w:p w14:paraId="6164C737" w14:textId="77777777" w:rsidR="00492995" w:rsidRPr="003C1477" w:rsidRDefault="00C0610F" w:rsidP="009B2402">
      <w:pPr>
        <w:pStyle w:val="Titolo2"/>
        <w:keepNext w:val="0"/>
        <w:tabs>
          <w:tab w:val="clear" w:pos="284"/>
        </w:tabs>
        <w:suppressAutoHyphens w:val="0"/>
        <w:autoSpaceDN/>
        <w:spacing w:before="0" w:after="0"/>
        <w:textAlignment w:val="auto"/>
        <w:rPr>
          <w:rFonts w:eastAsia="Times New Roman" w:cs="Times New Roman"/>
          <w:noProof/>
          <w:kern w:val="0"/>
          <w:szCs w:val="20"/>
        </w:rPr>
      </w:pPr>
      <w:r w:rsidRPr="003C1477">
        <w:t>Prof. Claudio Salsi</w:t>
      </w:r>
    </w:p>
    <w:p w14:paraId="723B7613" w14:textId="03269205" w:rsidR="00CC0F79" w:rsidRPr="00650C51" w:rsidRDefault="00CC0F79" w:rsidP="00CC0F79">
      <w:pPr>
        <w:widowControl/>
        <w:tabs>
          <w:tab w:val="left" w:pos="284"/>
        </w:tabs>
        <w:suppressAutoHyphens w:val="0"/>
        <w:autoSpaceDN/>
        <w:spacing w:before="240" w:after="120" w:line="240" w:lineRule="exact"/>
        <w:jc w:val="both"/>
        <w:textAlignment w:val="auto"/>
        <w:rPr>
          <w:b/>
          <w:i/>
          <w:kern w:val="0"/>
          <w:sz w:val="18"/>
          <w:szCs w:val="24"/>
        </w:rPr>
      </w:pPr>
      <w:r w:rsidRPr="00650C51">
        <w:rPr>
          <w:b/>
          <w:bCs/>
          <w:i/>
          <w:iCs/>
          <w:sz w:val="18"/>
          <w:szCs w:val="24"/>
        </w:rPr>
        <w:t xml:space="preserve">COURSE AIMS AND INTENDED LEARNING OUTCOMES </w:t>
      </w:r>
    </w:p>
    <w:p w14:paraId="6E2DA2B9" w14:textId="2E3ADCAB" w:rsidR="00492995" w:rsidRPr="00650C51" w:rsidRDefault="00C0610F" w:rsidP="003C1477">
      <w:pPr>
        <w:jc w:val="both"/>
        <w:rPr>
          <w:kern w:val="0"/>
          <w:szCs w:val="24"/>
        </w:rPr>
      </w:pPr>
      <w:r w:rsidRPr="00650C51">
        <w:t xml:space="preserve">Introduction to the history of </w:t>
      </w:r>
      <w:r w:rsidR="00322B73" w:rsidRPr="00650C51">
        <w:t>print</w:t>
      </w:r>
      <w:r w:rsidR="00560138">
        <w:t xml:space="preserve">s </w:t>
      </w:r>
      <w:r w:rsidRPr="00650C51">
        <w:t>from the origins to the 20</w:t>
      </w:r>
      <w:r w:rsidRPr="00650C51">
        <w:rPr>
          <w:vertAlign w:val="superscript"/>
        </w:rPr>
        <w:t>th</w:t>
      </w:r>
      <w:r w:rsidRPr="00650C51">
        <w:t xml:space="preserve"> century.</w:t>
      </w:r>
      <w:r w:rsidRPr="00650C51">
        <w:rPr>
          <w:sz w:val="24"/>
          <w:szCs w:val="24"/>
        </w:rPr>
        <w:t xml:space="preserve"> </w:t>
      </w:r>
      <w:r w:rsidRPr="00650C51">
        <w:rPr>
          <w:szCs w:val="24"/>
        </w:rPr>
        <w:t xml:space="preserve">By the end of the course, students will be able to explore topics and figures from Western graphic art between the 15th and </w:t>
      </w:r>
      <w:r w:rsidR="003C1477" w:rsidRPr="00650C51">
        <w:rPr>
          <w:szCs w:val="24"/>
        </w:rPr>
        <w:t xml:space="preserve">the </w:t>
      </w:r>
      <w:r w:rsidRPr="00650C51">
        <w:rPr>
          <w:szCs w:val="24"/>
        </w:rPr>
        <w:t>20th centur</w:t>
      </w:r>
      <w:r w:rsidR="003C1477" w:rsidRPr="00650C51">
        <w:rPr>
          <w:szCs w:val="24"/>
        </w:rPr>
        <w:t>y</w:t>
      </w:r>
      <w:r w:rsidRPr="00650C51">
        <w:rPr>
          <w:szCs w:val="24"/>
        </w:rPr>
        <w:t>. They will have a critical grasp of the various approaches (technical and graphical)</w:t>
      </w:r>
      <w:r w:rsidR="003C1477" w:rsidRPr="00650C51">
        <w:rPr>
          <w:szCs w:val="24"/>
        </w:rPr>
        <w:t>, a</w:t>
      </w:r>
      <w:r w:rsidRPr="00650C51">
        <w:rPr>
          <w:szCs w:val="24"/>
        </w:rPr>
        <w:t>nd they will be able to identify problems and courses of study.</w:t>
      </w:r>
    </w:p>
    <w:p w14:paraId="67C87BBB" w14:textId="77777777" w:rsidR="00492995" w:rsidRPr="00650C51" w:rsidRDefault="00C0610F">
      <w:pPr>
        <w:pStyle w:val="Standard"/>
        <w:spacing w:before="240" w:after="120"/>
      </w:pPr>
      <w:r w:rsidRPr="00650C51">
        <w:rPr>
          <w:b/>
          <w:bCs/>
          <w:i/>
          <w:iCs/>
          <w:sz w:val="18"/>
        </w:rPr>
        <w:t>COURSE CONTENT</w:t>
      </w:r>
    </w:p>
    <w:p w14:paraId="113F9DC3" w14:textId="38177EF1" w:rsidR="001021E6" w:rsidRPr="00650C51" w:rsidRDefault="001021E6" w:rsidP="001021E6">
      <w:pPr>
        <w:widowControl/>
        <w:tabs>
          <w:tab w:val="left" w:pos="284"/>
        </w:tabs>
        <w:suppressAutoHyphens w:val="0"/>
        <w:autoSpaceDN/>
        <w:spacing w:line="240" w:lineRule="exact"/>
        <w:jc w:val="both"/>
        <w:textAlignment w:val="auto"/>
        <w:rPr>
          <w:kern w:val="0"/>
          <w:szCs w:val="24"/>
        </w:rPr>
      </w:pPr>
      <w:r w:rsidRPr="00650C51">
        <w:t xml:space="preserve">An overview of the history of </w:t>
      </w:r>
      <w:r w:rsidR="00322B73" w:rsidRPr="00650C51">
        <w:t>print</w:t>
      </w:r>
      <w:r w:rsidR="00560138">
        <w:t>s</w:t>
      </w:r>
      <w:r w:rsidR="00322B73" w:rsidRPr="00650C51">
        <w:t xml:space="preserve"> </w:t>
      </w:r>
      <w:r w:rsidRPr="00650C51">
        <w:t>from the 15th to the 20th centuries, framing the techniques, main centres of production and key figures in their respective historical and artistic contexts.</w:t>
      </w:r>
    </w:p>
    <w:p w14:paraId="5093F9BC" w14:textId="5AA5D75F" w:rsidR="00596909" w:rsidRPr="00D17CA1" w:rsidRDefault="00EC4635" w:rsidP="00596909">
      <w:pPr>
        <w:spacing w:after="120" w:line="240" w:lineRule="exact"/>
      </w:pPr>
      <w:r w:rsidRPr="00650C51">
        <w:rPr>
          <w:lang w:val="en-US"/>
        </w:rPr>
        <w:t xml:space="preserve">The in-depth study </w:t>
      </w:r>
      <w:r w:rsidR="004A146F" w:rsidRPr="004A146F">
        <w:rPr>
          <w:lang w:val="en-US"/>
        </w:rPr>
        <w:t xml:space="preserve">will cover the relationship between </w:t>
      </w:r>
      <w:r w:rsidR="004A146F">
        <w:rPr>
          <w:lang w:val="en-US"/>
        </w:rPr>
        <w:t>print</w:t>
      </w:r>
      <w:r w:rsidR="00FE1F93">
        <w:rPr>
          <w:lang w:val="en-US"/>
        </w:rPr>
        <w:t>s</w:t>
      </w:r>
      <w:r w:rsidR="004A146F" w:rsidRPr="004A146F">
        <w:rPr>
          <w:lang w:val="en-US"/>
        </w:rPr>
        <w:t xml:space="preserve"> and painting from the 16th to the 20th century</w:t>
      </w:r>
      <w:r w:rsidR="00DC319C">
        <w:rPr>
          <w:sz w:val="22"/>
          <w:szCs w:val="22"/>
        </w:rPr>
        <w:t>.</w:t>
      </w:r>
    </w:p>
    <w:p w14:paraId="57E08E77" w14:textId="77777777" w:rsidR="00492995" w:rsidRPr="003C1477" w:rsidRDefault="00C0610F">
      <w:pPr>
        <w:pStyle w:val="Standard"/>
        <w:spacing w:before="240" w:after="120"/>
        <w:rPr>
          <w:lang w:val="it-IT"/>
        </w:rPr>
      </w:pPr>
      <w:r w:rsidRPr="003C1477">
        <w:rPr>
          <w:b/>
          <w:bCs/>
          <w:i/>
          <w:iCs/>
          <w:sz w:val="18"/>
          <w:lang w:val="it-IT"/>
        </w:rPr>
        <w:t>READING LIST</w:t>
      </w:r>
    </w:p>
    <w:p w14:paraId="5CC65E05" w14:textId="77777777" w:rsidR="00492995" w:rsidRPr="003C1477" w:rsidRDefault="00C0610F">
      <w:pPr>
        <w:pStyle w:val="Standard"/>
        <w:spacing w:line="240" w:lineRule="atLeast"/>
        <w:ind w:left="284" w:hanging="284"/>
        <w:rPr>
          <w:lang w:val="it-IT"/>
        </w:rPr>
      </w:pPr>
      <w:r w:rsidRPr="003C1477">
        <w:rPr>
          <w:smallCaps/>
          <w:sz w:val="16"/>
          <w:lang w:val="it-IT"/>
        </w:rPr>
        <w:t>P. Bellini,</w:t>
      </w:r>
      <w:r w:rsidRPr="003C1477">
        <w:rPr>
          <w:i/>
          <w:iCs/>
          <w:sz w:val="18"/>
          <w:lang w:val="it-IT"/>
        </w:rPr>
        <w:t xml:space="preserve"> Il manuale del conoscitore di stampe,</w:t>
      </w:r>
      <w:r w:rsidRPr="003C1477">
        <w:rPr>
          <w:sz w:val="18"/>
          <w:lang w:val="it-IT"/>
        </w:rPr>
        <w:t xml:space="preserve"> Vallardi Editore, Milan, 1998 (reprint, 2004).</w:t>
      </w:r>
    </w:p>
    <w:p w14:paraId="4111CA25" w14:textId="27443DF1" w:rsidR="00492995" w:rsidRPr="008A642D" w:rsidRDefault="00C0610F" w:rsidP="00DC319C">
      <w:pPr>
        <w:pStyle w:val="Testo1"/>
      </w:pPr>
      <w:r w:rsidRPr="003C1477">
        <w:rPr>
          <w:smallCaps/>
          <w:sz w:val="16"/>
          <w:lang w:val="it-IT"/>
        </w:rPr>
        <w:t>S. Massari-F. Negri Arnoldi,</w:t>
      </w:r>
      <w:r w:rsidRPr="003C1477">
        <w:rPr>
          <w:i/>
          <w:iCs/>
          <w:lang w:val="it-IT"/>
        </w:rPr>
        <w:t xml:space="preserve"> Arte e scienza dell’incisione.</w:t>
      </w:r>
      <w:r w:rsidRPr="003C1477">
        <w:rPr>
          <w:lang w:val="it-IT"/>
        </w:rPr>
        <w:t xml:space="preserve"> </w:t>
      </w:r>
      <w:r w:rsidRPr="003C1477">
        <w:rPr>
          <w:i/>
          <w:iCs/>
          <w:lang w:val="it-IT"/>
        </w:rPr>
        <w:t>Da Maso Finiguerra a Picasso,</w:t>
      </w:r>
      <w:r w:rsidRPr="003C1477">
        <w:rPr>
          <w:lang w:val="it-IT"/>
        </w:rPr>
        <w:t xml:space="preserve"> Carocci Editore, Rome, 1998 (7</w:t>
      </w:r>
      <w:r w:rsidRPr="003C1477">
        <w:rPr>
          <w:vertAlign w:val="superscript"/>
          <w:lang w:val="it-IT"/>
        </w:rPr>
        <w:t>th</w:t>
      </w:r>
      <w:r w:rsidRPr="003C1477">
        <w:rPr>
          <w:lang w:val="it-IT"/>
        </w:rPr>
        <w:t xml:space="preserve"> reprint, 2005; 1</w:t>
      </w:r>
      <w:r w:rsidRPr="003C1477">
        <w:rPr>
          <w:vertAlign w:val="superscript"/>
          <w:lang w:val="it-IT"/>
        </w:rPr>
        <w:t>st</w:t>
      </w:r>
      <w:r w:rsidRPr="003C1477">
        <w:rPr>
          <w:lang w:val="it-IT"/>
        </w:rPr>
        <w:t xml:space="preserve"> </w:t>
      </w:r>
      <w:proofErr w:type="spellStart"/>
      <w:r w:rsidRPr="003C1477">
        <w:rPr>
          <w:lang w:val="it-IT"/>
        </w:rPr>
        <w:t>edition</w:t>
      </w:r>
      <w:proofErr w:type="spellEnd"/>
      <w:r w:rsidRPr="003C1477">
        <w:rPr>
          <w:lang w:val="it-IT"/>
        </w:rPr>
        <w:t>, Rome, 1987).</w:t>
      </w:r>
      <w:r w:rsidR="008A642D">
        <w:rPr>
          <w:lang w:val="it-IT"/>
        </w:rPr>
        <w:t xml:space="preserve"> </w:t>
      </w:r>
      <w:r w:rsidR="008A642D" w:rsidRPr="001A7051">
        <w:t>Th</w:t>
      </w:r>
      <w:r w:rsidR="008A642D">
        <w:t>is</w:t>
      </w:r>
      <w:r w:rsidR="008A642D" w:rsidRPr="001A7051">
        <w:t xml:space="preserve"> </w:t>
      </w:r>
      <w:r w:rsidR="008A642D">
        <w:t>book</w:t>
      </w:r>
      <w:r w:rsidR="008A642D" w:rsidRPr="001A7051">
        <w:t xml:space="preserve"> is available in photostatic copy at the University Copy Shop</w:t>
      </w:r>
    </w:p>
    <w:p w14:paraId="6284CF98" w14:textId="5C7A94AE" w:rsidR="00492995" w:rsidRPr="003C1477" w:rsidRDefault="009241C5" w:rsidP="00DC319C">
      <w:pPr>
        <w:pStyle w:val="Testo1"/>
        <w:spacing w:before="120"/>
      </w:pPr>
      <w:r w:rsidRPr="003C1477">
        <w:t>Plus, any of the books from the further study list.</w:t>
      </w:r>
      <w:r w:rsidR="001A7051">
        <w:t xml:space="preserve"> </w:t>
      </w:r>
    </w:p>
    <w:p w14:paraId="1C1CF87A" w14:textId="77777777" w:rsidR="00492995" w:rsidRPr="003C1477" w:rsidRDefault="00C0610F">
      <w:pPr>
        <w:pStyle w:val="Testo1"/>
        <w:spacing w:before="120"/>
        <w:ind w:firstLine="0"/>
      </w:pPr>
      <w:r w:rsidRPr="003C1477">
        <w:t>Reading list for further study:</w:t>
      </w:r>
    </w:p>
    <w:p w14:paraId="1E751645" w14:textId="77777777" w:rsidR="00492995" w:rsidRPr="003C1477" w:rsidRDefault="00C0610F">
      <w:pPr>
        <w:pStyle w:val="Standard"/>
        <w:tabs>
          <w:tab w:val="clear" w:pos="284"/>
        </w:tabs>
        <w:spacing w:line="240" w:lineRule="atLeast"/>
        <w:ind w:left="284" w:hanging="284"/>
        <w:rPr>
          <w:lang w:val="it-IT"/>
        </w:rPr>
      </w:pPr>
      <w:r w:rsidRPr="003C1477">
        <w:rPr>
          <w:smallCaps/>
          <w:sz w:val="16"/>
          <w:lang w:val="it-IT"/>
        </w:rPr>
        <w:t xml:space="preserve">G. Mariani </w:t>
      </w:r>
      <w:r w:rsidRPr="003C1477">
        <w:rPr>
          <w:sz w:val="18"/>
          <w:lang w:val="it-IT"/>
        </w:rPr>
        <w:t>(</w:t>
      </w:r>
      <w:proofErr w:type="spellStart"/>
      <w:r w:rsidRPr="003C1477">
        <w:rPr>
          <w:sz w:val="18"/>
          <w:lang w:val="it-IT"/>
        </w:rPr>
        <w:t>edited</w:t>
      </w:r>
      <w:proofErr w:type="spellEnd"/>
      <w:r w:rsidRPr="003C1477">
        <w:rPr>
          <w:sz w:val="18"/>
          <w:lang w:val="it-IT"/>
        </w:rPr>
        <w:t xml:space="preserve"> by),</w:t>
      </w:r>
      <w:r w:rsidRPr="003C1477">
        <w:rPr>
          <w:i/>
          <w:iCs/>
          <w:sz w:val="18"/>
          <w:lang w:val="it-IT"/>
        </w:rPr>
        <w:t xml:space="preserve"> Le tecniche d’incisione a rilievo.</w:t>
      </w:r>
      <w:r w:rsidRPr="003C1477">
        <w:rPr>
          <w:sz w:val="18"/>
          <w:lang w:val="it-IT"/>
        </w:rPr>
        <w:t xml:space="preserve"> </w:t>
      </w:r>
      <w:r w:rsidRPr="003C1477">
        <w:rPr>
          <w:i/>
          <w:iCs/>
          <w:sz w:val="18"/>
          <w:lang w:val="it-IT"/>
        </w:rPr>
        <w:t>La xilografia,</w:t>
      </w:r>
      <w:r w:rsidRPr="003C1477">
        <w:rPr>
          <w:sz w:val="18"/>
          <w:lang w:val="it-IT"/>
        </w:rPr>
        <w:t xml:space="preserve"> Edizioni De Luca, Rome, 2001;</w:t>
      </w:r>
    </w:p>
    <w:p w14:paraId="0CE42684" w14:textId="77777777" w:rsidR="00492995" w:rsidRPr="003C1477" w:rsidRDefault="00C0610F">
      <w:pPr>
        <w:pStyle w:val="Standard"/>
        <w:tabs>
          <w:tab w:val="clear" w:pos="284"/>
        </w:tabs>
        <w:spacing w:line="240" w:lineRule="atLeast"/>
        <w:ind w:left="284" w:hanging="284"/>
        <w:rPr>
          <w:lang w:val="it-IT"/>
        </w:rPr>
      </w:pPr>
      <w:r w:rsidRPr="003C1477">
        <w:rPr>
          <w:smallCaps/>
          <w:sz w:val="16"/>
          <w:lang w:val="it-IT"/>
        </w:rPr>
        <w:t xml:space="preserve">G. Mariani </w:t>
      </w:r>
      <w:r w:rsidRPr="003C1477">
        <w:rPr>
          <w:sz w:val="18"/>
          <w:lang w:val="it-IT"/>
        </w:rPr>
        <w:t>(</w:t>
      </w:r>
      <w:proofErr w:type="spellStart"/>
      <w:r w:rsidRPr="003C1477">
        <w:rPr>
          <w:sz w:val="18"/>
          <w:lang w:val="it-IT"/>
        </w:rPr>
        <w:t>edited</w:t>
      </w:r>
      <w:proofErr w:type="spellEnd"/>
      <w:r w:rsidRPr="003C1477">
        <w:rPr>
          <w:sz w:val="18"/>
          <w:lang w:val="it-IT"/>
        </w:rPr>
        <w:t xml:space="preserve"> by),</w:t>
      </w:r>
      <w:r w:rsidRPr="003C1477">
        <w:rPr>
          <w:i/>
          <w:iCs/>
          <w:sz w:val="18"/>
          <w:lang w:val="it-IT"/>
        </w:rPr>
        <w:t xml:space="preserve"> Le tecniche calcografiche d’incisione diretta.</w:t>
      </w:r>
      <w:r w:rsidRPr="003C1477">
        <w:rPr>
          <w:sz w:val="18"/>
          <w:lang w:val="it-IT"/>
        </w:rPr>
        <w:t xml:space="preserve"> </w:t>
      </w:r>
      <w:r w:rsidRPr="003C1477">
        <w:rPr>
          <w:i/>
          <w:iCs/>
          <w:sz w:val="18"/>
          <w:lang w:val="it-IT"/>
        </w:rPr>
        <w:t>Bulino,</w:t>
      </w:r>
      <w:r w:rsidRPr="003C1477">
        <w:rPr>
          <w:sz w:val="18"/>
          <w:lang w:val="it-IT"/>
        </w:rPr>
        <w:t xml:space="preserve"> </w:t>
      </w:r>
      <w:r w:rsidRPr="003C1477">
        <w:rPr>
          <w:i/>
          <w:iCs/>
          <w:sz w:val="18"/>
          <w:lang w:val="it-IT"/>
        </w:rPr>
        <w:t>puntasecca, maniera nera</w:t>
      </w:r>
      <w:r w:rsidRPr="003C1477">
        <w:rPr>
          <w:sz w:val="18"/>
          <w:lang w:val="it-IT"/>
        </w:rPr>
        <w:t>, De Luca Editori d’Arte, Rome, 2003;</w:t>
      </w:r>
    </w:p>
    <w:p w14:paraId="27A65A70" w14:textId="77777777" w:rsidR="00492995" w:rsidRPr="003C1477" w:rsidRDefault="00C0610F">
      <w:pPr>
        <w:pStyle w:val="Standard"/>
        <w:tabs>
          <w:tab w:val="clear" w:pos="284"/>
        </w:tabs>
        <w:spacing w:line="240" w:lineRule="atLeast"/>
        <w:ind w:left="284" w:hanging="284"/>
        <w:rPr>
          <w:lang w:val="it-IT"/>
        </w:rPr>
      </w:pPr>
      <w:r w:rsidRPr="003C1477">
        <w:rPr>
          <w:smallCaps/>
          <w:sz w:val="16"/>
          <w:lang w:val="it-IT"/>
        </w:rPr>
        <w:t xml:space="preserve">G. Mariani </w:t>
      </w:r>
      <w:r w:rsidRPr="003C1477">
        <w:rPr>
          <w:sz w:val="18"/>
          <w:lang w:val="it-IT"/>
        </w:rPr>
        <w:t>(</w:t>
      </w:r>
      <w:proofErr w:type="spellStart"/>
      <w:r w:rsidRPr="003C1477">
        <w:rPr>
          <w:sz w:val="18"/>
          <w:lang w:val="it-IT"/>
        </w:rPr>
        <w:t>edited</w:t>
      </w:r>
      <w:proofErr w:type="spellEnd"/>
      <w:r w:rsidRPr="003C1477">
        <w:rPr>
          <w:sz w:val="18"/>
          <w:lang w:val="it-IT"/>
        </w:rPr>
        <w:t xml:space="preserve"> by)</w:t>
      </w:r>
      <w:r w:rsidRPr="003C1477">
        <w:rPr>
          <w:smallCaps/>
          <w:sz w:val="16"/>
          <w:lang w:val="it-IT"/>
        </w:rPr>
        <w:t>,</w:t>
      </w:r>
      <w:r w:rsidRPr="003C1477">
        <w:rPr>
          <w:i/>
          <w:iCs/>
          <w:sz w:val="18"/>
          <w:lang w:val="it-IT"/>
        </w:rPr>
        <w:t xml:space="preserve"> Le tecniche calcografiche d’incisione indiretta.</w:t>
      </w:r>
      <w:r w:rsidRPr="003C1477">
        <w:rPr>
          <w:sz w:val="18"/>
          <w:lang w:val="it-IT"/>
        </w:rPr>
        <w:t xml:space="preserve"> </w:t>
      </w:r>
      <w:r w:rsidRPr="003C1477">
        <w:rPr>
          <w:i/>
          <w:iCs/>
          <w:sz w:val="18"/>
          <w:lang w:val="it-IT"/>
        </w:rPr>
        <w:t>Acquaforte,</w:t>
      </w:r>
      <w:r w:rsidRPr="003C1477">
        <w:rPr>
          <w:sz w:val="18"/>
          <w:lang w:val="it-IT"/>
        </w:rPr>
        <w:t xml:space="preserve"> </w:t>
      </w:r>
      <w:r w:rsidRPr="003C1477">
        <w:rPr>
          <w:i/>
          <w:iCs/>
          <w:sz w:val="18"/>
          <w:lang w:val="it-IT"/>
        </w:rPr>
        <w:t xml:space="preserve">acquatinta, </w:t>
      </w:r>
      <w:proofErr w:type="spellStart"/>
      <w:r w:rsidRPr="003C1477">
        <w:rPr>
          <w:i/>
          <w:iCs/>
          <w:sz w:val="18"/>
          <w:lang w:val="it-IT"/>
        </w:rPr>
        <w:t>lavis</w:t>
      </w:r>
      <w:proofErr w:type="spellEnd"/>
      <w:r w:rsidRPr="003C1477">
        <w:rPr>
          <w:i/>
          <w:iCs/>
          <w:sz w:val="18"/>
          <w:lang w:val="it-IT"/>
        </w:rPr>
        <w:t xml:space="preserve">, </w:t>
      </w:r>
      <w:proofErr w:type="spellStart"/>
      <w:r w:rsidRPr="003C1477">
        <w:rPr>
          <w:i/>
          <w:iCs/>
          <w:sz w:val="18"/>
          <w:lang w:val="it-IT"/>
        </w:rPr>
        <w:t>ceramolle</w:t>
      </w:r>
      <w:proofErr w:type="spellEnd"/>
      <w:r w:rsidRPr="003C1477">
        <w:rPr>
          <w:sz w:val="18"/>
          <w:lang w:val="it-IT"/>
        </w:rPr>
        <w:t>, De Luca Editori d’Arte, Rome, 2005;</w:t>
      </w:r>
    </w:p>
    <w:p w14:paraId="33E85547" w14:textId="77777777" w:rsidR="00492995" w:rsidRPr="003C1477" w:rsidRDefault="00C0610F">
      <w:pPr>
        <w:pStyle w:val="Standard"/>
        <w:tabs>
          <w:tab w:val="clear" w:pos="284"/>
        </w:tabs>
        <w:spacing w:line="240" w:lineRule="atLeast"/>
        <w:ind w:left="284" w:hanging="284"/>
        <w:rPr>
          <w:lang w:val="it-IT"/>
        </w:rPr>
      </w:pPr>
      <w:r w:rsidRPr="003C1477">
        <w:rPr>
          <w:smallCaps/>
          <w:sz w:val="16"/>
          <w:lang w:val="it-IT"/>
        </w:rPr>
        <w:t>G. Mariani</w:t>
      </w:r>
      <w:r w:rsidRPr="003C1477">
        <w:rPr>
          <w:sz w:val="18"/>
          <w:lang w:val="it-IT"/>
        </w:rPr>
        <w:t xml:space="preserve"> (</w:t>
      </w:r>
      <w:proofErr w:type="spellStart"/>
      <w:r w:rsidRPr="003C1477">
        <w:rPr>
          <w:sz w:val="18"/>
          <w:lang w:val="it-IT"/>
        </w:rPr>
        <w:t>edited</w:t>
      </w:r>
      <w:proofErr w:type="spellEnd"/>
      <w:r w:rsidRPr="003C1477">
        <w:rPr>
          <w:sz w:val="18"/>
          <w:lang w:val="it-IT"/>
        </w:rPr>
        <w:t xml:space="preserve"> by)</w:t>
      </w:r>
      <w:r w:rsidRPr="003C1477">
        <w:rPr>
          <w:smallCaps/>
          <w:sz w:val="16"/>
          <w:lang w:val="it-IT"/>
        </w:rPr>
        <w:t>,</w:t>
      </w:r>
      <w:r w:rsidRPr="003C1477">
        <w:rPr>
          <w:i/>
          <w:iCs/>
          <w:sz w:val="18"/>
          <w:lang w:val="it-IT"/>
        </w:rPr>
        <w:t xml:space="preserve"> La litografia e la serigrafia,</w:t>
      </w:r>
      <w:r w:rsidRPr="003C1477">
        <w:rPr>
          <w:sz w:val="18"/>
          <w:lang w:val="it-IT"/>
        </w:rPr>
        <w:t xml:space="preserve"> De Luca Editori d’Arte, Rome, 2006.</w:t>
      </w:r>
    </w:p>
    <w:p w14:paraId="731C4F6B" w14:textId="77777777" w:rsidR="00492995" w:rsidRPr="003C1477" w:rsidRDefault="00C0610F">
      <w:pPr>
        <w:pStyle w:val="Standard"/>
        <w:spacing w:before="240" w:after="120" w:line="220" w:lineRule="exact"/>
      </w:pPr>
      <w:r w:rsidRPr="003C1477">
        <w:rPr>
          <w:b/>
          <w:bCs/>
          <w:i/>
          <w:iCs/>
          <w:sz w:val="18"/>
        </w:rPr>
        <w:t>TEACHING METHOD</w:t>
      </w:r>
    </w:p>
    <w:p w14:paraId="201FB8C7" w14:textId="77777777" w:rsidR="00492995" w:rsidRPr="003C1477" w:rsidRDefault="00C0610F">
      <w:pPr>
        <w:pStyle w:val="Testo2"/>
        <w:rPr>
          <w:szCs w:val="18"/>
        </w:rPr>
      </w:pPr>
      <w:r w:rsidRPr="003C1477">
        <w:t xml:space="preserve">Lectures at the university and at the “A. Bertarelli” Civic Collection of Prints and </w:t>
      </w:r>
      <w:proofErr w:type="spellStart"/>
      <w:r w:rsidRPr="003C1477">
        <w:t>Trivulziana</w:t>
      </w:r>
      <w:proofErr w:type="spellEnd"/>
      <w:r w:rsidRPr="003C1477">
        <w:t xml:space="preserve"> Library in </w:t>
      </w:r>
      <w:proofErr w:type="spellStart"/>
      <w:r w:rsidRPr="003C1477">
        <w:t>Sforzesco</w:t>
      </w:r>
      <w:proofErr w:type="spellEnd"/>
      <w:r w:rsidRPr="003C1477">
        <w:t xml:space="preserve"> Castle to directly view and study original </w:t>
      </w:r>
      <w:proofErr w:type="gramStart"/>
      <w:r w:rsidRPr="003C1477">
        <w:t>examples;</w:t>
      </w:r>
      <w:proofErr w:type="gramEnd"/>
      <w:r w:rsidRPr="003C1477">
        <w:t xml:space="preserve"> trips to temporary exhibitions and museums rooms.</w:t>
      </w:r>
    </w:p>
    <w:p w14:paraId="7C007C56" w14:textId="77777777" w:rsidR="00CC0F79" w:rsidRPr="003C1477" w:rsidRDefault="00CC0F79" w:rsidP="00CC0F79">
      <w:pPr>
        <w:widowControl/>
        <w:tabs>
          <w:tab w:val="left" w:pos="284"/>
        </w:tabs>
        <w:suppressAutoHyphens w:val="0"/>
        <w:autoSpaceDN/>
        <w:spacing w:before="240" w:after="120" w:line="220" w:lineRule="exact"/>
        <w:jc w:val="both"/>
        <w:textAlignment w:val="auto"/>
        <w:rPr>
          <w:b/>
          <w:i/>
          <w:kern w:val="0"/>
          <w:sz w:val="18"/>
          <w:szCs w:val="24"/>
        </w:rPr>
      </w:pPr>
      <w:r w:rsidRPr="003C1477">
        <w:rPr>
          <w:b/>
          <w:bCs/>
          <w:i/>
          <w:iCs/>
          <w:sz w:val="18"/>
          <w:szCs w:val="24"/>
        </w:rPr>
        <w:lastRenderedPageBreak/>
        <w:t>ASSESSMENT METHOD AND CRITERIA</w:t>
      </w:r>
    </w:p>
    <w:p w14:paraId="39AEEB79" w14:textId="77777777" w:rsidR="00492995" w:rsidRPr="003C1477" w:rsidRDefault="00C0610F">
      <w:pPr>
        <w:pStyle w:val="Testo2"/>
      </w:pPr>
      <w:r w:rsidRPr="003C1477">
        <w:t>Oral examinations.</w:t>
      </w:r>
    </w:p>
    <w:p w14:paraId="068C6118" w14:textId="77777777" w:rsidR="001021E6" w:rsidRPr="00650C51" w:rsidRDefault="001021E6" w:rsidP="001021E6">
      <w:pPr>
        <w:widowControl/>
        <w:tabs>
          <w:tab w:val="left" w:pos="284"/>
        </w:tabs>
        <w:suppressAutoHyphens w:val="0"/>
        <w:autoSpaceDN/>
        <w:spacing w:line="220" w:lineRule="exact"/>
        <w:ind w:firstLine="284"/>
        <w:jc w:val="both"/>
        <w:textAlignment w:val="auto"/>
        <w:rPr>
          <w:rFonts w:ascii="Times" w:hAnsi="Times"/>
          <w:kern w:val="0"/>
          <w:sz w:val="18"/>
        </w:rPr>
      </w:pPr>
      <w:r w:rsidRPr="00650C51">
        <w:rPr>
          <w:rFonts w:ascii="Times" w:hAnsi="Times"/>
          <w:sz w:val="18"/>
        </w:rPr>
        <w:t xml:space="preserve">Students will be assessed on: their general knowledge of Western printmaking from the 15th century to the end of the 20th century in terms of the history of the techniques used; their basic knowledge of the various </w:t>
      </w:r>
      <w:r w:rsidR="00322B73" w:rsidRPr="00650C51">
        <w:rPr>
          <w:rFonts w:ascii="Times" w:hAnsi="Times"/>
          <w:sz w:val="18"/>
        </w:rPr>
        <w:t xml:space="preserve">prints </w:t>
      </w:r>
      <w:r w:rsidRPr="00650C51">
        <w:rPr>
          <w:rFonts w:ascii="Times" w:hAnsi="Times"/>
          <w:sz w:val="18"/>
        </w:rPr>
        <w:t>and printing techniques, and the importance of drawing in relation to these; their outlines knowledge of the key masters and schools; their ability to historically contextualise artists and schools in their respective timeframes and geographic locations.</w:t>
      </w:r>
    </w:p>
    <w:p w14:paraId="52758AEB" w14:textId="77777777" w:rsidR="001021E6" w:rsidRPr="00650C51" w:rsidRDefault="001021E6" w:rsidP="001021E6">
      <w:pPr>
        <w:widowControl/>
        <w:tabs>
          <w:tab w:val="left" w:pos="284"/>
        </w:tabs>
        <w:suppressAutoHyphens w:val="0"/>
        <w:autoSpaceDN/>
        <w:spacing w:line="220" w:lineRule="exact"/>
        <w:ind w:firstLine="284"/>
        <w:jc w:val="both"/>
        <w:textAlignment w:val="auto"/>
        <w:rPr>
          <w:rFonts w:ascii="Times" w:hAnsi="Times"/>
          <w:kern w:val="0"/>
          <w:sz w:val="18"/>
        </w:rPr>
      </w:pPr>
      <w:r w:rsidRPr="00650C51">
        <w:rPr>
          <w:rFonts w:ascii="Times" w:hAnsi="Times"/>
          <w:sz w:val="18"/>
        </w:rPr>
        <w:t>Recognition and description of a print or drawing (previously presented and analysed in lectures) based on photographic reproductions with which students will be provided in advance.</w:t>
      </w:r>
    </w:p>
    <w:p w14:paraId="025F31DE" w14:textId="77777777" w:rsidR="001021E6" w:rsidRPr="003C1477" w:rsidRDefault="001021E6" w:rsidP="001021E6">
      <w:pPr>
        <w:widowControl/>
        <w:tabs>
          <w:tab w:val="left" w:pos="284"/>
        </w:tabs>
        <w:suppressAutoHyphens w:val="0"/>
        <w:autoSpaceDN/>
        <w:spacing w:line="220" w:lineRule="exact"/>
        <w:ind w:firstLine="284"/>
        <w:jc w:val="both"/>
        <w:textAlignment w:val="auto"/>
        <w:rPr>
          <w:rFonts w:ascii="Times" w:hAnsi="Times"/>
          <w:kern w:val="0"/>
          <w:sz w:val="18"/>
        </w:rPr>
      </w:pPr>
      <w:r w:rsidRPr="00650C51">
        <w:rPr>
          <w:rFonts w:ascii="Times" w:hAnsi="Times"/>
          <w:sz w:val="18"/>
        </w:rPr>
        <w:t xml:space="preserve">The assessment criteria are as follows: accuracy of presentation (terminology and information); ability to summarise information; application of logic; capacity to personally interpret the information acquired in lectures and in the individual study of the texts on the reading list. Students must be able to select the most important information from the history of printmaking textbook (5 centuries of the history of replicating images) and from the printmaking dictionary. Students will also be tested on their knowledge of one technique of their own choice, which must be studied using the series on the history of the four techniques (xylography, </w:t>
      </w:r>
      <w:r w:rsidR="00322B73" w:rsidRPr="00650C51">
        <w:rPr>
          <w:rFonts w:ascii="Times" w:hAnsi="Times"/>
          <w:sz w:val="18"/>
        </w:rPr>
        <w:t>burin</w:t>
      </w:r>
      <w:r w:rsidRPr="00650C51">
        <w:rPr>
          <w:rFonts w:ascii="Times" w:hAnsi="Times"/>
          <w:sz w:val="18"/>
        </w:rPr>
        <w:t>, etching and lithography).</w:t>
      </w:r>
    </w:p>
    <w:p w14:paraId="1908B29F" w14:textId="77777777" w:rsidR="00CC0F79" w:rsidRPr="004A146F" w:rsidRDefault="00CC0F79" w:rsidP="00CC0F79">
      <w:pPr>
        <w:widowControl/>
        <w:tabs>
          <w:tab w:val="left" w:pos="284"/>
        </w:tabs>
        <w:suppressAutoHyphens w:val="0"/>
        <w:autoSpaceDN/>
        <w:spacing w:before="240" w:after="120" w:line="240" w:lineRule="exact"/>
        <w:jc w:val="both"/>
        <w:textAlignment w:val="auto"/>
        <w:rPr>
          <w:b/>
          <w:i/>
          <w:kern w:val="0"/>
          <w:sz w:val="18"/>
          <w:szCs w:val="24"/>
          <w:lang w:val="en-US"/>
        </w:rPr>
      </w:pPr>
      <w:r w:rsidRPr="004A146F">
        <w:rPr>
          <w:b/>
          <w:bCs/>
          <w:i/>
          <w:iCs/>
          <w:sz w:val="18"/>
          <w:szCs w:val="24"/>
          <w:lang w:val="en-US"/>
        </w:rPr>
        <w:t>NOTES AND PREREQUISITES</w:t>
      </w:r>
    </w:p>
    <w:p w14:paraId="7DB92E3D" w14:textId="77777777" w:rsidR="00596909" w:rsidRPr="00EC4635" w:rsidRDefault="00596909" w:rsidP="00596909">
      <w:pPr>
        <w:pStyle w:val="Testo2"/>
        <w:ind w:firstLine="0"/>
        <w:rPr>
          <w:lang w:val="en-US"/>
        </w:rPr>
      </w:pPr>
      <w:r w:rsidRPr="00EC4635">
        <w:rPr>
          <w:lang w:val="en-US"/>
        </w:rPr>
        <w:t>Prerequisit</w:t>
      </w:r>
      <w:r w:rsidR="00EC4635" w:rsidRPr="00EC4635">
        <w:rPr>
          <w:lang w:val="en-US"/>
        </w:rPr>
        <w:t>es</w:t>
      </w:r>
    </w:p>
    <w:p w14:paraId="442FDF02" w14:textId="77777777" w:rsidR="009B2402" w:rsidRPr="003C1477" w:rsidRDefault="00EC4635" w:rsidP="009B2402">
      <w:pPr>
        <w:widowControl/>
        <w:shd w:val="clear" w:color="auto" w:fill="FFFFFF"/>
        <w:suppressAutoHyphens w:val="0"/>
        <w:autoSpaceDN/>
        <w:ind w:firstLine="284"/>
        <w:jc w:val="both"/>
        <w:textAlignment w:val="auto"/>
        <w:rPr>
          <w:rFonts w:eastAsia="Calibri"/>
          <w:color w:val="201F1E"/>
          <w:kern w:val="0"/>
          <w:sz w:val="18"/>
          <w:szCs w:val="24"/>
        </w:rPr>
      </w:pPr>
      <w:r w:rsidRPr="00EC4635">
        <w:rPr>
          <w:rFonts w:ascii="Times" w:hAnsi="Times"/>
          <w:sz w:val="18"/>
          <w:lang w:val="en-US"/>
        </w:rPr>
        <w:t>A general knowledge of the History of modern art is useful.</w:t>
      </w:r>
      <w:r>
        <w:rPr>
          <w:rFonts w:ascii="Times" w:hAnsi="Times"/>
          <w:sz w:val="18"/>
          <w:lang w:val="en-US"/>
        </w:rPr>
        <w:t xml:space="preserve"> </w:t>
      </w:r>
      <w:r w:rsidR="009B2402" w:rsidRPr="003C1477">
        <w:rPr>
          <w:color w:val="201F1E"/>
          <w:sz w:val="18"/>
          <w:szCs w:val="24"/>
        </w:rPr>
        <w:t xml:space="preserve">In the event that the health emergency should continue, both teaching activities and any forms of learning monitoring, both in progress and final, will be provided also remotely through our University's </w:t>
      </w:r>
      <w:proofErr w:type="spellStart"/>
      <w:r w:rsidR="009B2402" w:rsidRPr="003C1477">
        <w:rPr>
          <w:color w:val="201F1E"/>
          <w:sz w:val="18"/>
          <w:szCs w:val="24"/>
        </w:rPr>
        <w:t>BlackBoard</w:t>
      </w:r>
      <w:proofErr w:type="spellEnd"/>
      <w:r w:rsidR="009B2402" w:rsidRPr="003C1477">
        <w:rPr>
          <w:color w:val="201F1E"/>
          <w:sz w:val="18"/>
          <w:szCs w:val="24"/>
        </w:rPr>
        <w:t xml:space="preserve"> platform, the Microsoft Teams platform and any other tools envisaged and notified at the</w:t>
      </w:r>
      <w:r w:rsidR="009B2402" w:rsidRPr="003C1477">
        <w:rPr>
          <w:color w:val="000000"/>
          <w:sz w:val="18"/>
          <w:szCs w:val="24"/>
        </w:rPr>
        <w:t xml:space="preserve"> beginning of the course,</w:t>
      </w:r>
      <w:r w:rsidR="009B2402" w:rsidRPr="003C1477">
        <w:rPr>
          <w:color w:val="201F1E"/>
          <w:sz w:val="18"/>
          <w:szCs w:val="24"/>
        </w:rPr>
        <w:t xml:space="preserve"> so as to ensure the full achievement of the formative objectives set out in the study plans and, at the same time, the safety of our students.</w:t>
      </w:r>
    </w:p>
    <w:p w14:paraId="7B8B2B83" w14:textId="77777777" w:rsidR="00492995" w:rsidRPr="00B679F0" w:rsidRDefault="00C0610F">
      <w:pPr>
        <w:pStyle w:val="Testo2"/>
        <w:spacing w:before="120"/>
      </w:pPr>
      <w:r w:rsidRPr="003C1477">
        <w:t xml:space="preserve">Further information can be found on the lecturer's webpage at http://docenti.unicatt.it/web/searchByName.do?language=ENG or on the </w:t>
      </w:r>
      <w:proofErr w:type="gramStart"/>
      <w:r w:rsidRPr="003C1477">
        <w:t>Faculty</w:t>
      </w:r>
      <w:proofErr w:type="gramEnd"/>
      <w:r w:rsidRPr="003C1477">
        <w:t xml:space="preserve"> notice board.</w:t>
      </w:r>
    </w:p>
    <w:sectPr w:rsidR="00492995" w:rsidRPr="00B679F0">
      <w:pgSz w:w="11906" w:h="16838"/>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F418E" w14:textId="77777777" w:rsidR="00A2459E" w:rsidRDefault="00A2459E">
      <w:r>
        <w:separator/>
      </w:r>
    </w:p>
  </w:endnote>
  <w:endnote w:type="continuationSeparator" w:id="0">
    <w:p w14:paraId="668658D5" w14:textId="77777777" w:rsidR="00A2459E" w:rsidRDefault="00A24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E7FD0" w14:textId="77777777" w:rsidR="00A2459E" w:rsidRDefault="00A2459E">
      <w:r>
        <w:rPr>
          <w:color w:val="000000"/>
        </w:rPr>
        <w:separator/>
      </w:r>
    </w:p>
  </w:footnote>
  <w:footnote w:type="continuationSeparator" w:id="0">
    <w:p w14:paraId="5313C3CE" w14:textId="77777777" w:rsidR="00A2459E" w:rsidRDefault="00A24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5263A"/>
    <w:multiLevelType w:val="multilevel"/>
    <w:tmpl w:val="57249BC4"/>
    <w:styleLink w:val="WWNum2"/>
    <w:lvl w:ilvl="0">
      <w:numFmt w:val="bullet"/>
      <w:lvlText w:val=""/>
      <w:lvlJc w:val="left"/>
      <w:pPr>
        <w:ind w:left="1080" w:hanging="360"/>
      </w:pPr>
    </w:lvl>
    <w:lvl w:ilvl="1">
      <w:numFmt w:val="bullet"/>
      <w:lvlText w:val="o"/>
      <w:lvlJc w:val="left"/>
      <w:pPr>
        <w:ind w:left="1800" w:hanging="360"/>
      </w:pPr>
      <w:rPr>
        <w:rFonts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cs="Courier New"/>
      </w:rPr>
    </w:lvl>
    <w:lvl w:ilvl="8">
      <w:numFmt w:val="bullet"/>
      <w:lvlText w:val=""/>
      <w:lvlJc w:val="left"/>
      <w:pPr>
        <w:ind w:left="6840" w:hanging="360"/>
      </w:pPr>
    </w:lvl>
  </w:abstractNum>
  <w:abstractNum w:abstractNumId="1" w15:restartNumberingAfterBreak="0">
    <w:nsid w:val="57C30E0A"/>
    <w:multiLevelType w:val="multilevel"/>
    <w:tmpl w:val="87E2782C"/>
    <w:styleLink w:val="WWNum1"/>
    <w:lvl w:ilvl="0">
      <w:numFmt w:val="bullet"/>
      <w:lvlText w:val=""/>
      <w:lvlJc w:val="left"/>
      <w:pPr>
        <w:ind w:left="1080" w:hanging="360"/>
      </w:pPr>
    </w:lvl>
    <w:lvl w:ilvl="1">
      <w:numFmt w:val="bullet"/>
      <w:lvlText w:val="o"/>
      <w:lvlJc w:val="left"/>
      <w:pPr>
        <w:ind w:left="1800" w:hanging="360"/>
      </w:pPr>
      <w:rPr>
        <w:rFonts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cs="Courier New"/>
      </w:rPr>
    </w:lvl>
    <w:lvl w:ilvl="8">
      <w:numFmt w:val="bullet"/>
      <w:lvlText w:val=""/>
      <w:lvlJc w:val="left"/>
      <w:pPr>
        <w:ind w:left="6840" w:hanging="360"/>
      </w:pPr>
    </w:lvl>
  </w:abstractNum>
  <w:num w:numId="1" w16cid:durableId="1253321497">
    <w:abstractNumId w:val="1"/>
  </w:num>
  <w:num w:numId="2" w16cid:durableId="1890729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995"/>
    <w:rsid w:val="00020CC1"/>
    <w:rsid w:val="00034881"/>
    <w:rsid w:val="00050887"/>
    <w:rsid w:val="001021E6"/>
    <w:rsid w:val="00103120"/>
    <w:rsid w:val="001A7051"/>
    <w:rsid w:val="00264D6B"/>
    <w:rsid w:val="002A70B6"/>
    <w:rsid w:val="002C439D"/>
    <w:rsid w:val="00322B73"/>
    <w:rsid w:val="003C1477"/>
    <w:rsid w:val="003C3500"/>
    <w:rsid w:val="003D0BDA"/>
    <w:rsid w:val="00442DA6"/>
    <w:rsid w:val="00492995"/>
    <w:rsid w:val="004A146F"/>
    <w:rsid w:val="004B6BB1"/>
    <w:rsid w:val="004D1577"/>
    <w:rsid w:val="004E241F"/>
    <w:rsid w:val="00560138"/>
    <w:rsid w:val="00594AF8"/>
    <w:rsid w:val="00596909"/>
    <w:rsid w:val="00650C51"/>
    <w:rsid w:val="007541B0"/>
    <w:rsid w:val="0078700D"/>
    <w:rsid w:val="007A4AE9"/>
    <w:rsid w:val="007D3A85"/>
    <w:rsid w:val="007E19DE"/>
    <w:rsid w:val="0087579E"/>
    <w:rsid w:val="008961C9"/>
    <w:rsid w:val="008A642D"/>
    <w:rsid w:val="009241C5"/>
    <w:rsid w:val="00933600"/>
    <w:rsid w:val="00975CB0"/>
    <w:rsid w:val="009B2402"/>
    <w:rsid w:val="009E581A"/>
    <w:rsid w:val="00A2459E"/>
    <w:rsid w:val="00B61704"/>
    <w:rsid w:val="00B679F0"/>
    <w:rsid w:val="00C0610F"/>
    <w:rsid w:val="00CC0F79"/>
    <w:rsid w:val="00CD633F"/>
    <w:rsid w:val="00D4165A"/>
    <w:rsid w:val="00D738F6"/>
    <w:rsid w:val="00D864EC"/>
    <w:rsid w:val="00DA03AC"/>
    <w:rsid w:val="00DA20E6"/>
    <w:rsid w:val="00DC319C"/>
    <w:rsid w:val="00E813D0"/>
    <w:rsid w:val="00E87CF4"/>
    <w:rsid w:val="00EC4635"/>
    <w:rsid w:val="00FA68F1"/>
    <w:rsid w:val="00FC17F9"/>
    <w:rsid w:val="00FE1F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EAF7"/>
  <w15:docId w15:val="{21F31E96-2388-42A1-A504-FA75FF01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Heading"/>
    <w:next w:val="Textbody"/>
    <w:qFormat/>
    <w:pPr>
      <w:spacing w:before="480"/>
      <w:outlineLvl w:val="0"/>
    </w:pPr>
    <w:rPr>
      <w:rFonts w:ascii="Times" w:hAnsi="Times"/>
      <w:b/>
    </w:rPr>
  </w:style>
  <w:style w:type="paragraph" w:styleId="Titolo2">
    <w:name w:val="heading 2"/>
    <w:basedOn w:val="Heading"/>
    <w:next w:val="Textbody"/>
    <w:qFormat/>
    <w:pPr>
      <w:outlineLvl w:val="1"/>
    </w:pPr>
    <w:rPr>
      <w:rFonts w:ascii="Times" w:hAnsi="Times"/>
      <w:smallCaps/>
      <w:sz w:val="18"/>
    </w:rPr>
  </w:style>
  <w:style w:type="paragraph" w:styleId="Titolo3">
    <w:name w:val="heading 3"/>
    <w:basedOn w:val="Heading"/>
    <w:next w:val="Textbody"/>
    <w:pPr>
      <w:outlineLvl w:val="2"/>
    </w:pPr>
    <w:rPr>
      <w:rFonts w:ascii="Times" w:hAnsi="Times"/>
      <w:i/>
      <w:caps/>
      <w:sz w:val="18"/>
    </w:rPr>
  </w:style>
  <w:style w:type="paragraph" w:styleId="Titolo4">
    <w:name w:val="heading 4"/>
    <w:basedOn w:val="Standard"/>
    <w:next w:val="Textbody"/>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tabs>
        <w:tab w:val="left" w:pos="284"/>
      </w:tabs>
      <w:spacing w:line="240" w:lineRule="exact"/>
      <w:jc w:val="both"/>
    </w:pPr>
    <w:rPr>
      <w:rFonts w:ascii="Times" w:hAnsi="Time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Elenco">
    <w:name w:val="List"/>
    <w:basedOn w:val="Textbody"/>
    <w:rPr>
      <w:rFonts w:cs="Arial"/>
    </w:rPr>
  </w:style>
  <w:style w:type="paragraph" w:styleId="Didascali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Testo1">
    <w:name w:val="Testo 1"/>
    <w:pPr>
      <w:widowControl/>
      <w:spacing w:line="220" w:lineRule="exact"/>
      <w:ind w:left="284" w:hanging="284"/>
      <w:jc w:val="both"/>
    </w:pPr>
    <w:rPr>
      <w:rFonts w:ascii="Times" w:hAnsi="Times"/>
      <w:sz w:val="18"/>
    </w:rPr>
  </w:style>
  <w:style w:type="paragraph" w:customStyle="1" w:styleId="Testo2">
    <w:name w:val="Testo 2"/>
    <w:pPr>
      <w:widowControl/>
      <w:spacing w:line="220" w:lineRule="exact"/>
      <w:ind w:firstLine="284"/>
      <w:jc w:val="both"/>
    </w:pPr>
    <w:rPr>
      <w:rFonts w:ascii="Times" w:hAnsi="Times"/>
      <w:sz w:val="18"/>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1Carattere">
    <w:name w:val="Titolo 1 Carattere"/>
    <w:rPr>
      <w:rFonts w:ascii="Times" w:hAnsi="Times"/>
      <w:b/>
      <w:lang w:val="en-GB" w:eastAsia="it-IT" w:bidi="ar-SA"/>
    </w:rPr>
  </w:style>
  <w:style w:type="character" w:customStyle="1" w:styleId="Titolo2Carattere">
    <w:name w:val="Titolo 2 Carattere"/>
    <w:rPr>
      <w:rFonts w:ascii="Times" w:hAnsi="Times"/>
      <w:smallCaps/>
      <w:sz w:val="18"/>
      <w:lang w:val="en-GB" w:eastAsia="it-IT" w:bidi="ar-SA"/>
    </w:rPr>
  </w:style>
  <w:style w:type="character" w:customStyle="1" w:styleId="Titolo3Carattere">
    <w:name w:val="Titolo 3 Carattere"/>
    <w:basedOn w:val="Carpredefinitoparagrafo"/>
    <w:rPr>
      <w:rFonts w:ascii="Times" w:hAnsi="Times"/>
      <w:i/>
      <w:caps/>
      <w:sz w:val="18"/>
    </w:rPr>
  </w:style>
  <w:style w:type="character" w:customStyle="1" w:styleId="ListLabel1">
    <w:name w:val="ListLabel 1"/>
    <w:rPr>
      <w:rFonts w:cs="Courier New"/>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paragraph" w:styleId="Testofumetto">
    <w:name w:val="Balloon Text"/>
    <w:basedOn w:val="Normale"/>
    <w:link w:val="TestofumettoCarattere"/>
    <w:uiPriority w:val="99"/>
    <w:semiHidden/>
    <w:unhideWhenUsed/>
    <w:rsid w:val="00322B7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22B73"/>
    <w:rPr>
      <w:rFonts w:ascii="Segoe UI" w:hAnsi="Segoe UI" w:cs="Segoe UI"/>
      <w:sz w:val="18"/>
      <w:szCs w:val="18"/>
    </w:rPr>
  </w:style>
  <w:style w:type="character" w:styleId="Collegamentoipertestuale">
    <w:name w:val="Hyperlink"/>
    <w:basedOn w:val="Carpredefinitoparagrafo"/>
    <w:uiPriority w:val="99"/>
    <w:semiHidden/>
    <w:unhideWhenUsed/>
    <w:rsid w:val="004A1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71662">
      <w:bodyDiv w:val="1"/>
      <w:marLeft w:val="0"/>
      <w:marRight w:val="0"/>
      <w:marTop w:val="0"/>
      <w:marBottom w:val="0"/>
      <w:divBdr>
        <w:top w:val="none" w:sz="0" w:space="0" w:color="auto"/>
        <w:left w:val="none" w:sz="0" w:space="0" w:color="auto"/>
        <w:bottom w:val="none" w:sz="0" w:space="0" w:color="auto"/>
        <w:right w:val="none" w:sz="0" w:space="0" w:color="auto"/>
      </w:divBdr>
    </w:div>
    <w:div w:id="1365717903">
      <w:bodyDiv w:val="1"/>
      <w:marLeft w:val="0"/>
      <w:marRight w:val="0"/>
      <w:marTop w:val="0"/>
      <w:marBottom w:val="0"/>
      <w:divBdr>
        <w:top w:val="none" w:sz="0" w:space="0" w:color="auto"/>
        <w:left w:val="none" w:sz="0" w:space="0" w:color="auto"/>
        <w:bottom w:val="none" w:sz="0" w:space="0" w:color="auto"/>
        <w:right w:val="none" w:sz="0" w:space="0" w:color="auto"/>
      </w:divBdr>
    </w:div>
    <w:div w:id="1824856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606</Words>
  <Characters>3460</Characters>
  <Application>Microsoft Office Word</Application>
  <DocSecurity>0</DocSecurity>
  <Lines>28</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3</cp:revision>
  <cp:lastPrinted>2021-11-15T17:06:00Z</cp:lastPrinted>
  <dcterms:created xsi:type="dcterms:W3CDTF">2023-05-04T08:24:00Z</dcterms:created>
  <dcterms:modified xsi:type="dcterms:W3CDTF">2023-06-05T07:38:00Z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