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4D26" w14:textId="2242E3F5" w:rsidR="002D5E17" w:rsidRPr="00D60656" w:rsidRDefault="005F22A8" w:rsidP="002D5E17">
      <w:pPr>
        <w:pStyle w:val="Titolo1"/>
        <w:rPr>
          <w:noProof w:val="0"/>
        </w:rPr>
      </w:pPr>
      <w:r>
        <w:t>Workshop on</w:t>
      </w:r>
      <w:r w:rsidR="00BB3B0A" w:rsidRPr="00D60656">
        <w:t xml:space="preserve"> Archaeological </w:t>
      </w:r>
      <w:r>
        <w:t>Manufacturing Catalog</w:t>
      </w:r>
    </w:p>
    <w:p w14:paraId="51914D27" w14:textId="2A223A6C" w:rsidR="00046F6E" w:rsidRPr="00D60656" w:rsidRDefault="00046F6E" w:rsidP="00046F6E">
      <w:pPr>
        <w:pStyle w:val="Titolo2"/>
      </w:pPr>
      <w:r w:rsidRPr="00D60656">
        <w:t>Prof. Claudia Perassi</w:t>
      </w:r>
    </w:p>
    <w:p w14:paraId="51914D28" w14:textId="662CB984" w:rsidR="00046F6E" w:rsidRPr="00D60656" w:rsidRDefault="00046F6E" w:rsidP="00046F6E">
      <w:pPr>
        <w:spacing w:before="240" w:after="120" w:line="240" w:lineRule="exact"/>
        <w:rPr>
          <w:b/>
          <w:sz w:val="18"/>
        </w:rPr>
      </w:pPr>
      <w:r w:rsidRPr="00D60656">
        <w:rPr>
          <w:b/>
          <w:i/>
          <w:sz w:val="18"/>
        </w:rPr>
        <w:t>COURSE AIMS AND INTENDED LEARNING OUTCOMES</w:t>
      </w:r>
    </w:p>
    <w:p w14:paraId="51914D29" w14:textId="2B6BF14D" w:rsidR="00046F6E" w:rsidRPr="00D60656" w:rsidRDefault="00046F6E" w:rsidP="00046F6E">
      <w:pPr>
        <w:rPr>
          <w:sz w:val="20"/>
        </w:rPr>
      </w:pPr>
      <w:r w:rsidRPr="00D60656">
        <w:rPr>
          <w:sz w:val="20"/>
        </w:rPr>
        <w:t>The 30-hour Coin Cataloguing Workshop will contribute to the 75 hours of “Archaeological practical activities and workshops” (“</w:t>
      </w:r>
      <w:r w:rsidRPr="00D60656">
        <w:rPr>
          <w:i/>
          <w:sz w:val="20"/>
        </w:rPr>
        <w:t xml:space="preserve">Attività </w:t>
      </w:r>
      <w:proofErr w:type="spellStart"/>
      <w:r w:rsidRPr="00D60656">
        <w:rPr>
          <w:i/>
          <w:sz w:val="20"/>
        </w:rPr>
        <w:t>pratiche</w:t>
      </w:r>
      <w:proofErr w:type="spellEnd"/>
      <w:r w:rsidRPr="00D60656">
        <w:rPr>
          <w:i/>
          <w:sz w:val="20"/>
        </w:rPr>
        <w:t xml:space="preserve"> e di </w:t>
      </w:r>
      <w:proofErr w:type="spellStart"/>
      <w:r w:rsidRPr="00D60656">
        <w:rPr>
          <w:i/>
          <w:sz w:val="20"/>
        </w:rPr>
        <w:t>laboratorio</w:t>
      </w:r>
      <w:proofErr w:type="spellEnd"/>
      <w:r w:rsidRPr="00D60656">
        <w:rPr>
          <w:i/>
          <w:sz w:val="20"/>
        </w:rPr>
        <w:t xml:space="preserve"> </w:t>
      </w:r>
      <w:proofErr w:type="spellStart"/>
      <w:r w:rsidRPr="00D60656">
        <w:rPr>
          <w:i/>
          <w:sz w:val="20"/>
        </w:rPr>
        <w:t>archeologico</w:t>
      </w:r>
      <w:proofErr w:type="spellEnd"/>
      <w:r w:rsidRPr="00D60656">
        <w:rPr>
          <w:sz w:val="20"/>
        </w:rPr>
        <w:t xml:space="preserve">”). Students can therefore select this workshop from the many workshop activities organised in the field of archaeology. Students who attend the workshop will </w:t>
      </w:r>
      <w:r w:rsidR="00E16C60" w:rsidRPr="00D60656">
        <w:rPr>
          <w:sz w:val="20"/>
        </w:rPr>
        <w:t>be able to</w:t>
      </w:r>
      <w:r w:rsidRPr="00D60656">
        <w:rPr>
          <w:sz w:val="20"/>
        </w:rPr>
        <w:t xml:space="preserve"> read and interpret coin iconography and epigraphy, </w:t>
      </w:r>
      <w:r w:rsidR="00E16C60" w:rsidRPr="00D60656">
        <w:rPr>
          <w:sz w:val="20"/>
        </w:rPr>
        <w:t>practise using</w:t>
      </w:r>
      <w:r w:rsidRPr="00D60656">
        <w:rPr>
          <w:sz w:val="20"/>
        </w:rPr>
        <w:t xml:space="preserve"> the main scientific catalogues and </w:t>
      </w:r>
      <w:r w:rsidRPr="00D60656">
        <w:rPr>
          <w:i/>
          <w:iCs/>
          <w:sz w:val="20"/>
        </w:rPr>
        <w:t>websites</w:t>
      </w:r>
      <w:r w:rsidRPr="00D60656">
        <w:rPr>
          <w:sz w:val="20"/>
        </w:rPr>
        <w:t xml:space="preserve"> of </w:t>
      </w:r>
      <w:proofErr w:type="gramStart"/>
      <w:r w:rsidRPr="00D60656">
        <w:rPr>
          <w:sz w:val="20"/>
        </w:rPr>
        <w:t>reference, and</w:t>
      </w:r>
      <w:proofErr w:type="gramEnd"/>
      <w:r w:rsidRPr="00D60656">
        <w:rPr>
          <w:sz w:val="20"/>
        </w:rPr>
        <w:t xml:space="preserve"> acquire the correct methodology to file and photograph coins. The practical activity is carried out using coins from the university's numismatic collection. </w:t>
      </w:r>
    </w:p>
    <w:p w14:paraId="51914D2A" w14:textId="77777777" w:rsidR="00046F6E" w:rsidRPr="00D60656" w:rsidRDefault="00046F6E" w:rsidP="00046F6E">
      <w:pPr>
        <w:spacing w:before="240" w:after="120" w:line="240" w:lineRule="exact"/>
        <w:rPr>
          <w:b/>
          <w:sz w:val="18"/>
        </w:rPr>
      </w:pPr>
      <w:r w:rsidRPr="00D60656">
        <w:rPr>
          <w:b/>
          <w:i/>
          <w:sz w:val="18"/>
        </w:rPr>
        <w:t>COURSE CONTENT</w:t>
      </w:r>
    </w:p>
    <w:p w14:paraId="51914D2B" w14:textId="29CDB73B" w:rsidR="00046F6E" w:rsidRPr="00D60656" w:rsidRDefault="00046F6E" w:rsidP="00046F6E">
      <w:pPr>
        <w:rPr>
          <w:sz w:val="20"/>
        </w:rPr>
      </w:pPr>
      <w:r w:rsidRPr="00D60656">
        <w:rPr>
          <w:sz w:val="20"/>
        </w:rPr>
        <w:t>During the first part of the course, students will be introduced to the theoretical information that will enable them to interpret coin iconography and epigraphy, catalogue coins and consult the main specialist catalogues. In the second part, the lecturer will supervise students in cataloguing Roman coins from the university's numismatic collection. There is also a practical part on creating photographic records of coins.</w:t>
      </w:r>
    </w:p>
    <w:p w14:paraId="51914D2C" w14:textId="77777777" w:rsidR="00046F6E" w:rsidRPr="00D60656" w:rsidRDefault="00046F6E" w:rsidP="00046F6E">
      <w:pPr>
        <w:spacing w:before="240" w:after="120" w:line="220" w:lineRule="exact"/>
        <w:rPr>
          <w:b/>
          <w:i/>
          <w:sz w:val="18"/>
        </w:rPr>
      </w:pPr>
      <w:r w:rsidRPr="00D60656">
        <w:rPr>
          <w:b/>
          <w:i/>
          <w:sz w:val="18"/>
        </w:rPr>
        <w:t>READING LIST</w:t>
      </w:r>
    </w:p>
    <w:p w14:paraId="51914D2D" w14:textId="7196C52B" w:rsidR="00046F6E" w:rsidRPr="00D60656" w:rsidRDefault="00046F6E" w:rsidP="00046F6E">
      <w:pPr>
        <w:pStyle w:val="Testo1"/>
        <w:rPr>
          <w:noProof w:val="0"/>
        </w:rPr>
      </w:pPr>
      <w:r w:rsidRPr="00D60656">
        <w:t>Teaching material provided by lecturer; PDFs of numismatic catalogues.</w:t>
      </w:r>
    </w:p>
    <w:p w14:paraId="51914D2E" w14:textId="77777777" w:rsidR="00046F6E" w:rsidRPr="00D60656" w:rsidRDefault="00046F6E" w:rsidP="00046F6E">
      <w:pPr>
        <w:spacing w:before="240" w:after="120" w:line="220" w:lineRule="exact"/>
        <w:rPr>
          <w:b/>
          <w:i/>
          <w:sz w:val="18"/>
        </w:rPr>
      </w:pPr>
      <w:r w:rsidRPr="00D60656">
        <w:rPr>
          <w:b/>
          <w:i/>
          <w:sz w:val="18"/>
        </w:rPr>
        <w:t>TEACHING METHOD</w:t>
      </w:r>
    </w:p>
    <w:p w14:paraId="51914D2F" w14:textId="77777777" w:rsidR="00046F6E" w:rsidRPr="00D60656" w:rsidRDefault="00046F6E" w:rsidP="00046F6E">
      <w:pPr>
        <w:pStyle w:val="Testo2"/>
        <w:rPr>
          <w:noProof w:val="0"/>
        </w:rPr>
      </w:pPr>
      <w:r w:rsidRPr="00D60656">
        <w:t>Frontal lectures and practical activities.</w:t>
      </w:r>
    </w:p>
    <w:p w14:paraId="51914D30" w14:textId="77777777" w:rsidR="00046F6E" w:rsidRPr="00D60656" w:rsidRDefault="00046F6E" w:rsidP="00046F6E">
      <w:pPr>
        <w:spacing w:before="240" w:after="120" w:line="220" w:lineRule="exact"/>
        <w:rPr>
          <w:b/>
          <w:i/>
          <w:sz w:val="18"/>
        </w:rPr>
      </w:pPr>
      <w:r w:rsidRPr="00D60656">
        <w:rPr>
          <w:b/>
          <w:i/>
          <w:sz w:val="18"/>
        </w:rPr>
        <w:t>ASSESSMENT METHOD AND CRITERIA</w:t>
      </w:r>
    </w:p>
    <w:p w14:paraId="51914D31" w14:textId="77777777" w:rsidR="00046F6E" w:rsidRPr="00D60656" w:rsidRDefault="00046F6E" w:rsidP="00046F6E">
      <w:pPr>
        <w:pStyle w:val="Testo2"/>
        <w:rPr>
          <w:noProof w:val="0"/>
        </w:rPr>
      </w:pPr>
      <w:r w:rsidRPr="00D60656">
        <w:t>At the end of the 30 hours, the lecturer will evaluate the work of the individual students, issuing a certificate of attendance. To earn the 3 ECTS credits, students must attend other workshops in order to achieve the requisite 75 hours.</w:t>
      </w:r>
    </w:p>
    <w:p w14:paraId="51914D32" w14:textId="77777777" w:rsidR="00046F6E" w:rsidRPr="00D60656" w:rsidRDefault="00046F6E" w:rsidP="00046F6E">
      <w:pPr>
        <w:pStyle w:val="Testo2"/>
        <w:spacing w:before="120"/>
        <w:rPr>
          <w:i/>
          <w:iCs/>
          <w:noProof w:val="0"/>
        </w:rPr>
      </w:pPr>
      <w:r w:rsidRPr="00D60656">
        <w:rPr>
          <w:i/>
        </w:rPr>
        <w:t xml:space="preserve">Notes and prerequisites </w:t>
      </w:r>
    </w:p>
    <w:p w14:paraId="51914D33" w14:textId="77777777" w:rsidR="00046F6E" w:rsidRPr="00D60656" w:rsidRDefault="00046F6E" w:rsidP="00046F6E">
      <w:pPr>
        <w:pStyle w:val="Testo2"/>
        <w:rPr>
          <w:noProof w:val="0"/>
        </w:rPr>
      </w:pPr>
      <w:r w:rsidRPr="00D60656">
        <w:t>As a prerequisite for the course, students must have already attended a course in Numismatics (either undergraduate or masters).</w:t>
      </w:r>
    </w:p>
    <w:p w14:paraId="3BC0F5F5" w14:textId="53CBA6B0" w:rsidR="00F0563D" w:rsidRPr="00435C9F" w:rsidRDefault="00BB3B0A" w:rsidP="00BB3B0A">
      <w:pPr>
        <w:pStyle w:val="Testo2"/>
        <w:spacing w:before="120"/>
        <w:rPr>
          <w:noProof w:val="0"/>
        </w:rPr>
      </w:pPr>
      <w:r w:rsidRPr="00D60656">
        <w:t>Further information can be found on the lecturer's webpage at http://docenti.unicatt.it/web/searchByName.do?language=ENG or on the Faculty notice board.</w:t>
      </w:r>
    </w:p>
    <w:sectPr w:rsidR="00F0563D" w:rsidRPr="00435C9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5F"/>
    <w:rsid w:val="00046F6E"/>
    <w:rsid w:val="00187B99"/>
    <w:rsid w:val="001F7F68"/>
    <w:rsid w:val="002014DD"/>
    <w:rsid w:val="002D5E17"/>
    <w:rsid w:val="0034595F"/>
    <w:rsid w:val="004D1217"/>
    <w:rsid w:val="004D6008"/>
    <w:rsid w:val="00552F53"/>
    <w:rsid w:val="005E0124"/>
    <w:rsid w:val="005F22A8"/>
    <w:rsid w:val="00640794"/>
    <w:rsid w:val="00650EED"/>
    <w:rsid w:val="006F1772"/>
    <w:rsid w:val="00763182"/>
    <w:rsid w:val="00812EDC"/>
    <w:rsid w:val="008942E7"/>
    <w:rsid w:val="008A1204"/>
    <w:rsid w:val="00900CCA"/>
    <w:rsid w:val="00924B77"/>
    <w:rsid w:val="00940DA2"/>
    <w:rsid w:val="009E055C"/>
    <w:rsid w:val="00A74F6F"/>
    <w:rsid w:val="00A85766"/>
    <w:rsid w:val="00AD7557"/>
    <w:rsid w:val="00B50C5D"/>
    <w:rsid w:val="00B51253"/>
    <w:rsid w:val="00B525CC"/>
    <w:rsid w:val="00BB3B0A"/>
    <w:rsid w:val="00CC0AD7"/>
    <w:rsid w:val="00D404F2"/>
    <w:rsid w:val="00D60656"/>
    <w:rsid w:val="00E16C60"/>
    <w:rsid w:val="00E607E6"/>
    <w:rsid w:val="00F05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14D26"/>
  <w15:chartTrackingRefBased/>
  <w15:docId w15:val="{952A4CB8-1E71-4FC7-9C72-95BA9189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46F6E"/>
    <w:pPr>
      <w:jc w:val="both"/>
    </w:pPr>
    <w:rPr>
      <w:rFonts w:eastAsiaTheme="minorHAnsi" w:cstheme="minorBidi"/>
      <w:sz w:val="24"/>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5EACB-C5A9-4F9B-89FB-F2DE833F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1</Pages>
  <Words>270</Words>
  <Characters>1634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Bisello Stefano</cp:lastModifiedBy>
  <cp:revision>2</cp:revision>
  <cp:lastPrinted>2003-03-27T10:42:00Z</cp:lastPrinted>
  <dcterms:created xsi:type="dcterms:W3CDTF">2023-05-22T08:41:00Z</dcterms:created>
  <dcterms:modified xsi:type="dcterms:W3CDTF">2023-05-22T08:41:00Z</dcterms:modified>
</cp:coreProperties>
</file>