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2A16" w14:textId="67072FE7" w:rsidR="00854095" w:rsidRPr="00F21EF9" w:rsidRDefault="00D437CA">
      <w:pPr>
        <w:pStyle w:val="Titolo1"/>
        <w:rPr>
          <w:lang w:val="en-GB"/>
        </w:rPr>
      </w:pPr>
      <w:r w:rsidRPr="00F21EF9">
        <w:rPr>
          <w:lang w:val="en-GB"/>
        </w:rPr>
        <w:t>Roman History: Late Antiquity (Graduate Degree)</w:t>
      </w:r>
    </w:p>
    <w:p w14:paraId="5B87B9ED" w14:textId="3491984D" w:rsidR="00854095" w:rsidRPr="00F21EF9" w:rsidRDefault="00D437CA">
      <w:pPr>
        <w:pStyle w:val="Titolo2"/>
        <w:rPr>
          <w:lang w:val="en-GB"/>
        </w:rPr>
      </w:pPr>
      <w:r w:rsidRPr="00F21EF9">
        <w:rPr>
          <w:lang w:val="en-GB"/>
        </w:rPr>
        <w:t>Prof. Milena Raimondi</w:t>
      </w:r>
    </w:p>
    <w:p w14:paraId="0E1CBFF3" w14:textId="77777777" w:rsidR="00854095" w:rsidRPr="00F21EF9" w:rsidRDefault="00D437CA">
      <w:pPr>
        <w:pStyle w:val="P68B1DB1-Normale1"/>
        <w:spacing w:before="240" w:after="120"/>
        <w:rPr>
          <w:lang w:val="en-GB"/>
        </w:rPr>
      </w:pPr>
      <w:r w:rsidRPr="00F21EF9">
        <w:rPr>
          <w:lang w:val="en-GB"/>
        </w:rPr>
        <w:t>COURSE AIMS AND INTENDED LEARNING OUTCOMES</w:t>
      </w:r>
    </w:p>
    <w:p w14:paraId="49BFC460" w14:textId="6FD7AC9C" w:rsidR="00854095" w:rsidRPr="00F21EF9" w:rsidRDefault="00D437CA">
      <w:pPr>
        <w:rPr>
          <w:lang w:val="en-GB"/>
        </w:rPr>
      </w:pPr>
      <w:r w:rsidRPr="00F21EF9">
        <w:rPr>
          <w:lang w:val="en-GB"/>
        </w:rPr>
        <w:t xml:space="preserve">The </w:t>
      </w:r>
      <w:r w:rsidR="00A33852">
        <w:rPr>
          <w:lang w:val="en-GB"/>
        </w:rPr>
        <w:t xml:space="preserve">30-hour </w:t>
      </w:r>
      <w:r w:rsidRPr="00F21EF9">
        <w:rPr>
          <w:lang w:val="en-GB"/>
        </w:rPr>
        <w:t xml:space="preserve">course is divided into two parts: The first part aims to provide a historical-critical framework of Late Antiquity, the political and administrative organisation of the Late Roman Empire, and its main political and military events; the second part aims to introduce students to historical research through the direct analysis of sources related to a topic of relevant interest. </w:t>
      </w:r>
    </w:p>
    <w:p w14:paraId="5CDD7270" w14:textId="77777777" w:rsidR="00854095" w:rsidRPr="00F21EF9" w:rsidRDefault="00D437CA">
      <w:pPr>
        <w:rPr>
          <w:lang w:val="en-GB"/>
        </w:rPr>
      </w:pPr>
      <w:r w:rsidRPr="00F21EF9">
        <w:rPr>
          <w:lang w:val="en-GB"/>
        </w:rPr>
        <w:t>At the end of the course, students will be able to orient themselves in a critical debate on Late Antiquity, will know the main historical-political events, the protagonists and the unique characteristics of the Roman Empire between the fourth and sixth centuries, and will have acquired the correct historical methodology to critically reconstruct, through the analysis of ancient sources, a relevant event.</w:t>
      </w:r>
    </w:p>
    <w:p w14:paraId="7FFC88C5" w14:textId="77777777" w:rsidR="00854095" w:rsidRPr="00F21EF9" w:rsidRDefault="00D437CA">
      <w:pPr>
        <w:pStyle w:val="P68B1DB1-Normale1"/>
        <w:spacing w:before="240" w:after="120"/>
        <w:rPr>
          <w:lang w:val="en-GB"/>
        </w:rPr>
      </w:pPr>
      <w:r w:rsidRPr="00F21EF9">
        <w:rPr>
          <w:lang w:val="en-GB"/>
        </w:rPr>
        <w:t>COURSE CONTENT</w:t>
      </w:r>
    </w:p>
    <w:p w14:paraId="0B8E4B1D" w14:textId="77777777" w:rsidR="00854095" w:rsidRPr="00F21EF9" w:rsidRDefault="00D437CA">
      <w:pPr>
        <w:rPr>
          <w:lang w:val="en-GB"/>
        </w:rPr>
      </w:pPr>
      <w:r w:rsidRPr="00F21EF9">
        <w:rPr>
          <w:lang w:val="en-GB"/>
        </w:rPr>
        <w:t>The course content is arranged as follows:</w:t>
      </w:r>
    </w:p>
    <w:p w14:paraId="6CE45520" w14:textId="0E93CD4B" w:rsidR="00854095" w:rsidRPr="00F21EF9" w:rsidRDefault="00D437CA">
      <w:pPr>
        <w:rPr>
          <w:lang w:val="en-GB"/>
        </w:rPr>
      </w:pPr>
      <w:r w:rsidRPr="00F21EF9">
        <w:rPr>
          <w:lang w:val="en-GB"/>
        </w:rPr>
        <w:t>–</w:t>
      </w:r>
      <w:r w:rsidRPr="00F21EF9">
        <w:rPr>
          <w:lang w:val="en-GB"/>
        </w:rPr>
        <w:tab/>
        <w:t xml:space="preserve">Late Antiquity and the Late Roman Empire. </w:t>
      </w:r>
    </w:p>
    <w:p w14:paraId="0EA2924E" w14:textId="049D6759" w:rsidR="00854095" w:rsidRPr="00F21EF9" w:rsidRDefault="00D437CA">
      <w:pPr>
        <w:rPr>
          <w:lang w:val="en-GB"/>
        </w:rPr>
      </w:pPr>
      <w:r w:rsidRPr="00F21EF9">
        <w:rPr>
          <w:lang w:val="en-GB"/>
        </w:rPr>
        <w:t>–</w:t>
      </w:r>
      <w:r w:rsidRPr="00F21EF9">
        <w:rPr>
          <w:lang w:val="en-GB"/>
        </w:rPr>
        <w:tab/>
        <w:t>Romans and barbarians in Adrianople in 378.</w:t>
      </w:r>
    </w:p>
    <w:p w14:paraId="1617E6F4" w14:textId="77777777" w:rsidR="00854095" w:rsidRPr="00F21EF9" w:rsidRDefault="00D437CA">
      <w:pPr>
        <w:pStyle w:val="P68B1DB1-Normale1"/>
        <w:keepNext/>
        <w:spacing w:before="240" w:after="120"/>
        <w:rPr>
          <w:lang w:val="en-GB"/>
        </w:rPr>
      </w:pPr>
      <w:r w:rsidRPr="00F21EF9">
        <w:rPr>
          <w:lang w:val="en-GB"/>
        </w:rPr>
        <w:t>READING LIST</w:t>
      </w:r>
    </w:p>
    <w:p w14:paraId="4CAA67D7" w14:textId="77777777" w:rsidR="00854095" w:rsidRPr="00F21EF9" w:rsidRDefault="00D437CA">
      <w:pPr>
        <w:pStyle w:val="Testo1"/>
        <w:spacing w:before="0"/>
        <w:rPr>
          <w:lang w:val="en-GB"/>
        </w:rPr>
      </w:pPr>
      <w:r w:rsidRPr="00F21EF9">
        <w:rPr>
          <w:lang w:val="en-GB"/>
        </w:rPr>
        <w:t>Course notes and materials.</w:t>
      </w:r>
    </w:p>
    <w:p w14:paraId="405E8F14" w14:textId="77777777" w:rsidR="00854095" w:rsidRPr="00A33852" w:rsidRDefault="00D437CA">
      <w:pPr>
        <w:pStyle w:val="Testo1"/>
        <w:spacing w:before="0"/>
        <w:rPr>
          <w:lang w:val="it-IT"/>
        </w:rPr>
      </w:pPr>
      <w:r w:rsidRPr="00D437CA">
        <w:rPr>
          <w:sz w:val="16"/>
          <w:szCs w:val="18"/>
          <w:lang w:val="it-IT"/>
        </w:rPr>
        <w:t>H. Brandt</w:t>
      </w:r>
      <w:r w:rsidRPr="00A33852">
        <w:rPr>
          <w:lang w:val="it-IT"/>
        </w:rPr>
        <w:t xml:space="preserve">, </w:t>
      </w:r>
      <w:r w:rsidRPr="00A33852">
        <w:rPr>
          <w:i/>
          <w:lang w:val="it-IT"/>
        </w:rPr>
        <w:t>L’epoca tardoantica</w:t>
      </w:r>
      <w:r w:rsidRPr="00A33852">
        <w:rPr>
          <w:lang w:val="it-IT"/>
        </w:rPr>
        <w:t xml:space="preserve">, Bologna, Il Mulino, 2005. </w:t>
      </w:r>
    </w:p>
    <w:p w14:paraId="06A3C24B" w14:textId="77777777" w:rsidR="00854095" w:rsidRPr="00A33852" w:rsidRDefault="00D437CA">
      <w:pPr>
        <w:pStyle w:val="Testo1"/>
        <w:spacing w:before="0"/>
        <w:rPr>
          <w:lang w:val="it-IT"/>
        </w:rPr>
      </w:pPr>
      <w:r w:rsidRPr="00D437CA">
        <w:rPr>
          <w:sz w:val="16"/>
          <w:szCs w:val="18"/>
          <w:lang w:val="it-IT"/>
        </w:rPr>
        <w:t>N. Lenski</w:t>
      </w:r>
      <w:r w:rsidRPr="00A33852">
        <w:rPr>
          <w:lang w:val="it-IT"/>
        </w:rPr>
        <w:t xml:space="preserve">, </w:t>
      </w:r>
      <w:r w:rsidRPr="00A33852">
        <w:rPr>
          <w:i/>
          <w:lang w:val="it-IT"/>
        </w:rPr>
        <w:t>Il fallimento dell’impero. Valente e lo stato romano nel IV secolo d. C.</w:t>
      </w:r>
      <w:r w:rsidRPr="00A33852">
        <w:rPr>
          <w:lang w:val="it-IT"/>
        </w:rPr>
        <w:t>, Palermo, 21Editore, 2019.</w:t>
      </w:r>
    </w:p>
    <w:p w14:paraId="2E03DC02" w14:textId="77777777" w:rsidR="00854095" w:rsidRPr="00F21EF9" w:rsidRDefault="00D437CA">
      <w:pPr>
        <w:pStyle w:val="P68B1DB1-Normale1"/>
        <w:spacing w:before="240" w:after="120"/>
        <w:rPr>
          <w:lang w:val="en-GB"/>
        </w:rPr>
      </w:pPr>
      <w:r w:rsidRPr="00F21EF9">
        <w:rPr>
          <w:lang w:val="en-GB"/>
        </w:rPr>
        <w:t>TEACHING METHOD</w:t>
      </w:r>
    </w:p>
    <w:p w14:paraId="67B7D2EB" w14:textId="620E3C05" w:rsidR="00854095" w:rsidRPr="00F21EF9" w:rsidRDefault="00D437CA">
      <w:pPr>
        <w:pStyle w:val="Testo2"/>
        <w:rPr>
          <w:lang w:val="en-GB"/>
        </w:rPr>
      </w:pPr>
      <w:r w:rsidRPr="00F21EF9">
        <w:rPr>
          <w:lang w:val="en-GB"/>
        </w:rPr>
        <w:t xml:space="preserve">Lectures. </w:t>
      </w:r>
    </w:p>
    <w:p w14:paraId="651C097F" w14:textId="77777777" w:rsidR="00854095" w:rsidRPr="00F21EF9" w:rsidRDefault="00D437CA">
      <w:pPr>
        <w:pStyle w:val="P68B1DB1-Normale1"/>
        <w:spacing w:before="240" w:after="120"/>
        <w:rPr>
          <w:lang w:val="en-GB"/>
        </w:rPr>
      </w:pPr>
      <w:r w:rsidRPr="00F21EF9">
        <w:rPr>
          <w:lang w:val="en-GB"/>
        </w:rPr>
        <w:t>ASSESSMENT METHOD AND CRITERIA</w:t>
      </w:r>
    </w:p>
    <w:p w14:paraId="285137BF" w14:textId="02AE8AE1" w:rsidR="00854095" w:rsidRPr="00F21EF9" w:rsidRDefault="00D437CA">
      <w:pPr>
        <w:pStyle w:val="Testo2"/>
        <w:rPr>
          <w:lang w:val="en-GB"/>
        </w:rPr>
      </w:pPr>
      <w:r w:rsidRPr="00F21EF9">
        <w:rPr>
          <w:lang w:val="en-GB"/>
        </w:rPr>
        <w:t xml:space="preserve">Oral interview on the topics and course reading list. The following constitute the assessment criteria: presentation clarity and argumentative ability; command of the discipline's specific language; accuracy of spatial-temporal references and causal links concerning historical facts; and the ability to critically read and comment on the sources examined in class. </w:t>
      </w:r>
    </w:p>
    <w:p w14:paraId="7FA545FE" w14:textId="77777777" w:rsidR="00854095" w:rsidRPr="00F21EF9" w:rsidRDefault="00D437CA">
      <w:pPr>
        <w:pStyle w:val="P68B1DB1-Normale1"/>
        <w:spacing w:before="240" w:after="120"/>
        <w:rPr>
          <w:lang w:val="en-GB"/>
        </w:rPr>
      </w:pPr>
      <w:r w:rsidRPr="00F21EF9">
        <w:rPr>
          <w:lang w:val="en-GB"/>
        </w:rPr>
        <w:t>NOTES AND PREREQUISITES</w:t>
      </w:r>
    </w:p>
    <w:p w14:paraId="326587AB" w14:textId="77777777" w:rsidR="00854095" w:rsidRPr="00F21EF9" w:rsidRDefault="00D437CA">
      <w:pPr>
        <w:pStyle w:val="Testo2"/>
        <w:rPr>
          <w:lang w:val="en-GB"/>
        </w:rPr>
      </w:pPr>
      <w:r w:rsidRPr="00F21EF9">
        <w:rPr>
          <w:lang w:val="en-GB"/>
        </w:rPr>
        <w:lastRenderedPageBreak/>
        <w:t xml:space="preserve">Students who cannot attend classes are kindly requested to contact the lecturer. </w:t>
      </w:r>
    </w:p>
    <w:p w14:paraId="130500A5" w14:textId="77777777" w:rsidR="00854095" w:rsidRPr="00F21EF9" w:rsidRDefault="00D437CA">
      <w:pPr>
        <w:pStyle w:val="Testo2"/>
        <w:rPr>
          <w:rFonts w:ascii="Times New Roman" w:hAnsi="Times New Roman"/>
          <w:lang w:val="en-GB"/>
        </w:rPr>
      </w:pPr>
      <w:r w:rsidRPr="00F21EF9">
        <w:rPr>
          <w:lang w:val="en-GB"/>
        </w:rPr>
        <w:t>Further information can be found on the lecturer's webpage at http://docenti.unicatt.it/web/searchByName.do?language=Eng or on the Faculty notice board</w:t>
      </w:r>
      <w:r w:rsidRPr="00F21EF9">
        <w:rPr>
          <w:rFonts w:ascii="Times New Roman" w:hAnsi="Times New Roman"/>
          <w:lang w:val="en-GB"/>
        </w:rPr>
        <w:t>.</w:t>
      </w:r>
    </w:p>
    <w:p w14:paraId="6B0E1F5C" w14:textId="3CB1FB5D" w:rsidR="00854095" w:rsidRPr="00F21EF9" w:rsidRDefault="00854095">
      <w:pPr>
        <w:pStyle w:val="Testo2"/>
        <w:spacing w:before="120"/>
        <w:rPr>
          <w:lang w:val="en-GB"/>
        </w:rPr>
      </w:pPr>
    </w:p>
    <w:p w14:paraId="0A71A9E9" w14:textId="77777777" w:rsidR="00F21EF9" w:rsidRPr="00F21EF9" w:rsidRDefault="00F21EF9">
      <w:pPr>
        <w:pStyle w:val="Testo2"/>
        <w:spacing w:before="120"/>
        <w:rPr>
          <w:lang w:val="en-GB"/>
        </w:rPr>
      </w:pPr>
    </w:p>
    <w:sectPr w:rsidR="00F21EF9" w:rsidRPr="00F21EF9">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33A7"/>
    <w:multiLevelType w:val="hybridMultilevel"/>
    <w:tmpl w:val="9CC480EE"/>
    <w:lvl w:ilvl="0" w:tplc="45EE41FA">
      <w:start w:val="1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1933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2F"/>
    <w:rsid w:val="00187B99"/>
    <w:rsid w:val="002014DD"/>
    <w:rsid w:val="002D5E17"/>
    <w:rsid w:val="00346B58"/>
    <w:rsid w:val="004D1217"/>
    <w:rsid w:val="004D6008"/>
    <w:rsid w:val="00594E2F"/>
    <w:rsid w:val="00640794"/>
    <w:rsid w:val="006F1772"/>
    <w:rsid w:val="00854095"/>
    <w:rsid w:val="008942E7"/>
    <w:rsid w:val="008A1204"/>
    <w:rsid w:val="00900CCA"/>
    <w:rsid w:val="00924B77"/>
    <w:rsid w:val="00940DA2"/>
    <w:rsid w:val="009E055C"/>
    <w:rsid w:val="00A33852"/>
    <w:rsid w:val="00A74F6F"/>
    <w:rsid w:val="00AA060F"/>
    <w:rsid w:val="00AD7557"/>
    <w:rsid w:val="00B50C5D"/>
    <w:rsid w:val="00B51253"/>
    <w:rsid w:val="00B525CC"/>
    <w:rsid w:val="00D404F2"/>
    <w:rsid w:val="00D437CA"/>
    <w:rsid w:val="00DB4A3E"/>
    <w:rsid w:val="00E607E6"/>
    <w:rsid w:val="00F21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8149A"/>
  <w15:chartTrackingRefBased/>
  <w15:docId w15:val="{9EFFD752-DE7D-4B95-9074-1A9F81F5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46B58"/>
    <w:pPr>
      <w:tabs>
        <w:tab w:val="left" w:pos="284"/>
      </w:tabs>
      <w:spacing w:line="24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NormaleWeb">
    <w:name w:val="Normal (Web)"/>
    <w:basedOn w:val="Normale"/>
    <w:uiPriority w:val="99"/>
    <w:unhideWhenUsed/>
    <w:rsid w:val="00346B58"/>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uiPriority w:val="99"/>
    <w:unhideWhenUsed/>
    <w:rsid w:val="00346B58"/>
    <w:rPr>
      <w:color w:val="0563C1" w:themeColor="hyperlink"/>
      <w:u w:val="single"/>
    </w:rPr>
  </w:style>
  <w:style w:type="paragraph" w:customStyle="1" w:styleId="P68B1DB1-Normale1">
    <w:name w:val="P68B1DB1-Normale1"/>
    <w:basedOn w:val="Normale"/>
    <w:rPr>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281</Words>
  <Characters>1678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6</cp:revision>
  <cp:lastPrinted>2003-03-27T10:42:00Z</cp:lastPrinted>
  <dcterms:created xsi:type="dcterms:W3CDTF">2023-06-01T13:26:00Z</dcterms:created>
  <dcterms:modified xsi:type="dcterms:W3CDTF">2024-01-10T08:24:00Z</dcterms:modified>
</cp:coreProperties>
</file>