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8FE0" w14:textId="77777777" w:rsidR="004F4BAA" w:rsidRPr="00B94378" w:rsidRDefault="004F4BAA" w:rsidP="004F4BAA">
      <w:pPr>
        <w:pStyle w:val="Titolo1"/>
      </w:pPr>
      <w:r w:rsidRPr="00B94378">
        <w:rPr>
          <w:bCs/>
        </w:rPr>
        <w:t>Classical Philology</w:t>
      </w:r>
    </w:p>
    <w:p w14:paraId="57B574EB" w14:textId="77777777" w:rsidR="004F4BAA" w:rsidRPr="00E56E99" w:rsidRDefault="004F4BAA" w:rsidP="004F4BAA">
      <w:pPr>
        <w:pStyle w:val="Titolo2"/>
        <w:rPr>
          <w:szCs w:val="18"/>
        </w:rPr>
      </w:pPr>
      <w:r w:rsidRPr="00B94378">
        <w:rPr>
          <w:szCs w:val="18"/>
        </w:rPr>
        <w:t xml:space="preserve">Prof. Silvia Barbantani; Prof. </w:t>
      </w:r>
      <w:r w:rsidRPr="00E56E99">
        <w:rPr>
          <w:szCs w:val="18"/>
        </w:rPr>
        <w:t>Carlo Maria Mazzucchi</w:t>
      </w:r>
    </w:p>
    <w:p w14:paraId="67532E9D" w14:textId="60BB7E37" w:rsidR="004F4BAA" w:rsidRPr="006F4176" w:rsidRDefault="004F4BAA" w:rsidP="004F4BAA">
      <w:pPr>
        <w:tabs>
          <w:tab w:val="left" w:pos="284"/>
        </w:tabs>
        <w:spacing w:before="240"/>
        <w:rPr>
          <w:rFonts w:eastAsia="Times New Roman"/>
          <w:b/>
          <w:smallCaps/>
          <w:sz w:val="18"/>
          <w:szCs w:val="18"/>
          <w:lang w:val="en-US"/>
        </w:rPr>
      </w:pPr>
      <w:r w:rsidRPr="006F4176">
        <w:rPr>
          <w:rFonts w:eastAsia="Times New Roman"/>
          <w:smallCaps/>
          <w:sz w:val="18"/>
          <w:szCs w:val="18"/>
          <w:lang w:val="en-US"/>
        </w:rPr>
        <w:t xml:space="preserve">Module I: </w:t>
      </w:r>
      <w:r w:rsidRPr="006F4176">
        <w:rPr>
          <w:rFonts w:eastAsia="Times New Roman"/>
          <w:i/>
          <w:sz w:val="18"/>
          <w:szCs w:val="18"/>
          <w:lang w:val="en-US"/>
        </w:rPr>
        <w:t>Prof. Silvia Barbantani</w:t>
      </w:r>
    </w:p>
    <w:p w14:paraId="7D3035AB" w14:textId="77777777" w:rsidR="004F4BAA" w:rsidRPr="00E56E99" w:rsidRDefault="004F4BAA" w:rsidP="004F4BAA">
      <w:pPr>
        <w:tabs>
          <w:tab w:val="left" w:pos="284"/>
        </w:tabs>
        <w:spacing w:before="240" w:after="120"/>
        <w:rPr>
          <w:rFonts w:eastAsia="Times New Roman"/>
          <w:b/>
          <w:i/>
          <w:sz w:val="18"/>
          <w:szCs w:val="18"/>
          <w:lang w:val="en-US"/>
        </w:rPr>
      </w:pPr>
      <w:r w:rsidRPr="00E56E99">
        <w:rPr>
          <w:rFonts w:eastAsia="Times New Roman"/>
          <w:b/>
          <w:i/>
          <w:sz w:val="18"/>
          <w:szCs w:val="18"/>
          <w:lang w:val="en-US"/>
        </w:rPr>
        <w:t xml:space="preserve">COURSE AIMS AND INTENDED LEARNING OUTCOMES </w:t>
      </w:r>
    </w:p>
    <w:p w14:paraId="3D87CBE5" w14:textId="77777777" w:rsidR="004F4BAA" w:rsidRPr="00B94378" w:rsidRDefault="004F4BAA" w:rsidP="004F4BAA">
      <w:pPr>
        <w:pStyle w:val="Testo1"/>
        <w:rPr>
          <w:sz w:val="20"/>
          <w:szCs w:val="18"/>
          <w:lang w:val="en-US"/>
        </w:rPr>
      </w:pPr>
      <w:r w:rsidRPr="00B94378">
        <w:rPr>
          <w:sz w:val="20"/>
          <w:szCs w:val="18"/>
          <w:lang w:val="en-US"/>
        </w:rPr>
        <w:t xml:space="preserve">Acquiring competences related to the program of the course. </w:t>
      </w:r>
    </w:p>
    <w:p w14:paraId="1DA5E3E4" w14:textId="77777777" w:rsidR="004F4BAA" w:rsidRPr="00B94378" w:rsidRDefault="004F4BAA" w:rsidP="004F4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18"/>
          <w:lang w:val="en-US" w:bidi="he-IL"/>
        </w:rPr>
      </w:pPr>
      <w:r w:rsidRPr="00B94378">
        <w:rPr>
          <w:rFonts w:eastAsia="Times New Roman"/>
          <w:szCs w:val="18"/>
          <w:lang w:val="en" w:bidi="he-IL"/>
        </w:rPr>
        <w:t xml:space="preserve">At the end of the course, the student will know how to use </w:t>
      </w:r>
      <w:r w:rsidR="006F4176">
        <w:rPr>
          <w:rFonts w:eastAsia="Times New Roman"/>
          <w:szCs w:val="18"/>
          <w:lang w:val="en" w:bidi="he-IL"/>
        </w:rPr>
        <w:t>correctly</w:t>
      </w:r>
      <w:r w:rsidRPr="00B94378">
        <w:rPr>
          <w:rFonts w:eastAsia="Times New Roman"/>
          <w:szCs w:val="18"/>
          <w:lang w:val="en" w:bidi="he-IL"/>
        </w:rPr>
        <w:t xml:space="preserve"> the specific terminology of the subject covered by the course, will be able to interpret a critical apparatus, a </w:t>
      </w:r>
      <w:r w:rsidRPr="00B94378">
        <w:rPr>
          <w:rFonts w:eastAsia="Times New Roman"/>
          <w:i/>
          <w:iCs/>
          <w:szCs w:val="18"/>
          <w:lang w:val="en" w:bidi="he-IL"/>
        </w:rPr>
        <w:t>stemma codicum</w:t>
      </w:r>
      <w:r w:rsidRPr="00B94378">
        <w:rPr>
          <w:rFonts w:eastAsia="Times New Roman"/>
          <w:szCs w:val="18"/>
          <w:lang w:val="en" w:bidi="he-IL"/>
        </w:rPr>
        <w:t xml:space="preserve"> and in general will have the skills to read and understand an ancient text in a critical edition. Students will also acquire a historical perspective both on the transmission of ancient Greek and Latin texts, and on the evolution of the philological science.</w:t>
      </w:r>
    </w:p>
    <w:p w14:paraId="00245130" w14:textId="77777777" w:rsidR="004F4BAA" w:rsidRPr="00E56E99" w:rsidRDefault="004F4BAA" w:rsidP="004F4BAA">
      <w:pPr>
        <w:spacing w:before="240" w:after="120"/>
        <w:rPr>
          <w:rStyle w:val="hps"/>
          <w:sz w:val="18"/>
          <w:szCs w:val="18"/>
          <w:lang w:val="en-US"/>
        </w:rPr>
      </w:pPr>
      <w:r w:rsidRPr="00E56E99">
        <w:rPr>
          <w:b/>
          <w:bCs/>
          <w:i/>
          <w:iCs/>
          <w:sz w:val="18"/>
          <w:szCs w:val="18"/>
          <w:lang w:val="en-US"/>
        </w:rPr>
        <w:t>COURSE CONTENT</w:t>
      </w:r>
    </w:p>
    <w:p w14:paraId="0C4B4A20" w14:textId="77777777" w:rsidR="004F4BAA" w:rsidRPr="00B94378" w:rsidRDefault="004F4BAA" w:rsidP="004F4BAA">
      <w:pPr>
        <w:pStyle w:val="Testo1"/>
        <w:rPr>
          <w:sz w:val="20"/>
          <w:szCs w:val="18"/>
          <w:lang w:val="en-US"/>
        </w:rPr>
      </w:pPr>
      <w:r w:rsidRPr="00B94378">
        <w:rPr>
          <w:sz w:val="20"/>
          <w:szCs w:val="18"/>
          <w:lang w:val="en-US"/>
        </w:rPr>
        <w:t xml:space="preserve">Introduction to the history of Classical Philology. </w:t>
      </w:r>
    </w:p>
    <w:p w14:paraId="3F675D22" w14:textId="77777777" w:rsidR="00E56E99" w:rsidRPr="00B94378" w:rsidRDefault="00E56E99" w:rsidP="00E56E99">
      <w:pPr>
        <w:pStyle w:val="Testo1"/>
        <w:rPr>
          <w:sz w:val="20"/>
          <w:szCs w:val="18"/>
          <w:lang w:val="en-US"/>
        </w:rPr>
      </w:pPr>
      <w:r w:rsidRPr="00B94378">
        <w:rPr>
          <w:sz w:val="20"/>
          <w:szCs w:val="18"/>
          <w:lang w:val="en-US"/>
        </w:rPr>
        <w:t>Methodologic principles of Textual Criticism.</w:t>
      </w:r>
    </w:p>
    <w:p w14:paraId="7B6CA958" w14:textId="77777777" w:rsidR="004F4BAA" w:rsidRPr="00B94378" w:rsidRDefault="004F4BAA" w:rsidP="00E56E99">
      <w:pPr>
        <w:pStyle w:val="Testo1"/>
        <w:rPr>
          <w:b/>
          <w:i/>
          <w:sz w:val="20"/>
          <w:szCs w:val="18"/>
          <w:lang w:val="en-US"/>
        </w:rPr>
      </w:pPr>
      <w:r w:rsidRPr="00B94378">
        <w:rPr>
          <w:rStyle w:val="hps"/>
          <w:sz w:val="20"/>
          <w:szCs w:val="18"/>
          <w:lang w:val="en-US"/>
        </w:rPr>
        <w:t>The transmission</w:t>
      </w:r>
      <w:r w:rsidRPr="00B94378">
        <w:rPr>
          <w:sz w:val="20"/>
          <w:szCs w:val="18"/>
          <w:lang w:val="en-US"/>
        </w:rPr>
        <w:t xml:space="preserve"> </w:t>
      </w:r>
      <w:r w:rsidRPr="00B94378">
        <w:rPr>
          <w:rStyle w:val="hps"/>
          <w:sz w:val="20"/>
          <w:szCs w:val="18"/>
          <w:lang w:val="en-US"/>
        </w:rPr>
        <w:t>of ancient texts</w:t>
      </w:r>
      <w:r w:rsidRPr="00B94378">
        <w:rPr>
          <w:sz w:val="20"/>
          <w:szCs w:val="18"/>
          <w:lang w:val="en-US"/>
        </w:rPr>
        <w:t xml:space="preserve">: </w:t>
      </w:r>
      <w:r w:rsidRPr="00B94378">
        <w:rPr>
          <w:rStyle w:val="hps"/>
          <w:sz w:val="20"/>
          <w:szCs w:val="18"/>
          <w:lang w:val="en-US"/>
        </w:rPr>
        <w:t>problems</w:t>
      </w:r>
      <w:r w:rsidRPr="00B94378">
        <w:rPr>
          <w:sz w:val="20"/>
          <w:szCs w:val="18"/>
          <w:lang w:val="en-US"/>
        </w:rPr>
        <w:t xml:space="preserve"> </w:t>
      </w:r>
      <w:r w:rsidRPr="00B94378">
        <w:rPr>
          <w:rStyle w:val="hps"/>
          <w:sz w:val="20"/>
          <w:szCs w:val="18"/>
          <w:lang w:val="en-US"/>
        </w:rPr>
        <w:t>of</w:t>
      </w:r>
      <w:r w:rsidRPr="00B94378">
        <w:rPr>
          <w:sz w:val="20"/>
          <w:szCs w:val="18"/>
          <w:lang w:val="en-US"/>
        </w:rPr>
        <w:t xml:space="preserve"> </w:t>
      </w:r>
      <w:r w:rsidRPr="00B94378">
        <w:rPr>
          <w:rStyle w:val="hps"/>
          <w:sz w:val="20"/>
          <w:szCs w:val="18"/>
          <w:lang w:val="en-US"/>
        </w:rPr>
        <w:t>tradition</w:t>
      </w:r>
      <w:r w:rsidRPr="00B94378">
        <w:rPr>
          <w:sz w:val="20"/>
          <w:szCs w:val="18"/>
          <w:lang w:val="en-US"/>
        </w:rPr>
        <w:t xml:space="preserve"> </w:t>
      </w:r>
      <w:r w:rsidRPr="00B94378">
        <w:rPr>
          <w:rStyle w:val="hps"/>
          <w:sz w:val="20"/>
          <w:szCs w:val="18"/>
          <w:lang w:val="en-US"/>
        </w:rPr>
        <w:t>and</w:t>
      </w:r>
      <w:r w:rsidRPr="00B94378">
        <w:rPr>
          <w:sz w:val="20"/>
          <w:szCs w:val="18"/>
          <w:lang w:val="en-US"/>
        </w:rPr>
        <w:t xml:space="preserve"> </w:t>
      </w:r>
      <w:r w:rsidRPr="00B94378">
        <w:rPr>
          <w:rStyle w:val="hps"/>
          <w:sz w:val="20"/>
          <w:szCs w:val="18"/>
          <w:lang w:val="en-US"/>
        </w:rPr>
        <w:t>textual criticism</w:t>
      </w:r>
      <w:r w:rsidRPr="00B94378">
        <w:rPr>
          <w:b/>
          <w:i/>
          <w:sz w:val="20"/>
          <w:szCs w:val="18"/>
          <w:lang w:val="en-US"/>
        </w:rPr>
        <w:t>.</w:t>
      </w:r>
    </w:p>
    <w:p w14:paraId="12A99B3E" w14:textId="77777777" w:rsidR="004F4BAA" w:rsidRPr="00E56E99" w:rsidRDefault="004F4BAA" w:rsidP="004F4BAA">
      <w:pPr>
        <w:keepNext/>
        <w:spacing w:before="240" w:after="120"/>
        <w:rPr>
          <w:b/>
          <w:sz w:val="18"/>
          <w:szCs w:val="18"/>
        </w:rPr>
      </w:pPr>
      <w:r w:rsidRPr="00E56E99">
        <w:rPr>
          <w:b/>
          <w:i/>
          <w:sz w:val="18"/>
          <w:szCs w:val="18"/>
        </w:rPr>
        <w:t>READING LIST</w:t>
      </w:r>
    </w:p>
    <w:p w14:paraId="0FB5602F" w14:textId="77777777" w:rsidR="004F4BAA" w:rsidRPr="00E56E99" w:rsidRDefault="004F4BAA" w:rsidP="004F4BAA">
      <w:pPr>
        <w:pStyle w:val="Titolo1"/>
        <w:spacing w:before="0" w:line="240" w:lineRule="auto"/>
        <w:rPr>
          <w:b w:val="0"/>
          <w:spacing w:val="-5"/>
          <w:sz w:val="18"/>
          <w:szCs w:val="18"/>
        </w:rPr>
      </w:pPr>
      <w:r w:rsidRPr="00B94378">
        <w:rPr>
          <w:b w:val="0"/>
          <w:smallCaps/>
          <w:spacing w:val="-5"/>
          <w:sz w:val="16"/>
          <w:szCs w:val="18"/>
        </w:rPr>
        <w:t>L.D. Reynolds-N.G. Wilson</w:t>
      </w:r>
      <w:r w:rsidRPr="00E56E99">
        <w:rPr>
          <w:b w:val="0"/>
          <w:smallCaps/>
          <w:spacing w:val="-5"/>
          <w:sz w:val="18"/>
          <w:szCs w:val="18"/>
        </w:rPr>
        <w:t>,</w:t>
      </w:r>
      <w:r w:rsidRPr="00E56E99">
        <w:rPr>
          <w:b w:val="0"/>
          <w:i/>
          <w:spacing w:val="-5"/>
          <w:sz w:val="18"/>
          <w:szCs w:val="18"/>
        </w:rPr>
        <w:t xml:space="preserve"> </w:t>
      </w:r>
      <w:r w:rsidRPr="00E56E99">
        <w:rPr>
          <w:b w:val="0"/>
          <w:i/>
          <w:iCs/>
          <w:sz w:val="18"/>
          <w:szCs w:val="18"/>
        </w:rPr>
        <w:t>Copisti e filologi: la tradizione dei classici dall'antichità ai tempi moderni</w:t>
      </w:r>
      <w:r w:rsidRPr="00E56E99">
        <w:rPr>
          <w:b w:val="0"/>
          <w:sz w:val="18"/>
          <w:szCs w:val="18"/>
        </w:rPr>
        <w:t>,</w:t>
      </w:r>
      <w:r w:rsidRPr="00E56E99">
        <w:rPr>
          <w:b w:val="0"/>
          <w:spacing w:val="-5"/>
          <w:sz w:val="18"/>
          <w:szCs w:val="18"/>
        </w:rPr>
        <w:t xml:space="preserve"> Antenore: Padova, 2016</w:t>
      </w:r>
      <w:r w:rsidRPr="00E56E99">
        <w:rPr>
          <w:b w:val="0"/>
          <w:spacing w:val="-5"/>
          <w:sz w:val="18"/>
          <w:szCs w:val="18"/>
          <w:vertAlign w:val="superscript"/>
        </w:rPr>
        <w:t>4</w:t>
      </w:r>
      <w:r w:rsidRPr="00E56E99">
        <w:rPr>
          <w:b w:val="0"/>
          <w:spacing w:val="-5"/>
          <w:sz w:val="18"/>
          <w:szCs w:val="18"/>
        </w:rPr>
        <w:t>.</w:t>
      </w:r>
    </w:p>
    <w:p w14:paraId="3C37A991" w14:textId="77777777" w:rsidR="004F4BAA" w:rsidRPr="00E56E99" w:rsidRDefault="004F4BAA" w:rsidP="004F4BAA">
      <w:pPr>
        <w:pStyle w:val="Testo1"/>
        <w:spacing w:line="240" w:lineRule="auto"/>
        <w:rPr>
          <w:spacing w:val="-5"/>
          <w:szCs w:val="18"/>
        </w:rPr>
      </w:pPr>
      <w:r w:rsidRPr="00B94378">
        <w:rPr>
          <w:smallCaps/>
          <w:spacing w:val="-5"/>
          <w:sz w:val="16"/>
          <w:szCs w:val="18"/>
        </w:rPr>
        <w:t>M.L. West</w:t>
      </w:r>
      <w:r w:rsidRPr="00E56E99">
        <w:rPr>
          <w:smallCaps/>
          <w:spacing w:val="-5"/>
          <w:szCs w:val="18"/>
        </w:rPr>
        <w:t>,</w:t>
      </w:r>
      <w:r w:rsidRPr="00E56E99">
        <w:rPr>
          <w:i/>
          <w:spacing w:val="-5"/>
          <w:szCs w:val="18"/>
        </w:rPr>
        <w:t xml:space="preserve"> Critica del testo e tecnica dell’edizione</w:t>
      </w:r>
      <w:r w:rsidRPr="00E56E99">
        <w:rPr>
          <w:iCs/>
          <w:spacing w:val="-5"/>
          <w:szCs w:val="18"/>
        </w:rPr>
        <w:t>,</w:t>
      </w:r>
      <w:r w:rsidRPr="00E56E99">
        <w:rPr>
          <w:spacing w:val="-5"/>
          <w:szCs w:val="18"/>
        </w:rPr>
        <w:t xml:space="preserve"> L’Epos: Palermo, 1991.</w:t>
      </w:r>
    </w:p>
    <w:p w14:paraId="3E70E5E2" w14:textId="77777777" w:rsidR="004F4BAA" w:rsidRPr="00E56E99" w:rsidRDefault="004F4BAA" w:rsidP="004F4BAA">
      <w:pPr>
        <w:pStyle w:val="Testo1"/>
        <w:spacing w:line="240" w:lineRule="atLeast"/>
        <w:rPr>
          <w:spacing w:val="-5"/>
          <w:szCs w:val="18"/>
          <w:lang w:val="en-US"/>
        </w:rPr>
      </w:pPr>
      <w:r w:rsidRPr="00E56E99">
        <w:rPr>
          <w:spacing w:val="-5"/>
          <w:szCs w:val="18"/>
          <w:lang w:val="en-US"/>
        </w:rPr>
        <w:t>Further material will be delivered during the lessons and will be available on Blackboard.</w:t>
      </w:r>
    </w:p>
    <w:p w14:paraId="0C2FF083" w14:textId="77777777" w:rsidR="004F4BAA" w:rsidRPr="00E56E99" w:rsidRDefault="004F4BAA" w:rsidP="004F4BAA">
      <w:pPr>
        <w:spacing w:before="240" w:after="120" w:line="220" w:lineRule="exact"/>
        <w:rPr>
          <w:sz w:val="18"/>
          <w:szCs w:val="18"/>
          <w:lang w:val="en-US"/>
        </w:rPr>
      </w:pPr>
      <w:r w:rsidRPr="00E56E99">
        <w:rPr>
          <w:b/>
          <w:bCs/>
          <w:i/>
          <w:iCs/>
          <w:sz w:val="18"/>
          <w:szCs w:val="18"/>
          <w:lang w:val="en-US"/>
        </w:rPr>
        <w:t>TEACHING METHOD</w:t>
      </w:r>
    </w:p>
    <w:p w14:paraId="262A8A2A" w14:textId="77777777" w:rsidR="004F4BAA" w:rsidRPr="00E56E99" w:rsidRDefault="004F4BAA" w:rsidP="004F4BAA">
      <w:pPr>
        <w:pStyle w:val="Testo2"/>
        <w:rPr>
          <w:szCs w:val="18"/>
          <w:lang w:val="en-US"/>
        </w:rPr>
      </w:pPr>
      <w:r w:rsidRPr="00E56E99">
        <w:rPr>
          <w:szCs w:val="18"/>
          <w:lang w:val="en-US"/>
        </w:rPr>
        <w:t>Lectures.</w:t>
      </w:r>
    </w:p>
    <w:p w14:paraId="4903260E" w14:textId="77777777" w:rsidR="004F4BAA" w:rsidRPr="00E56E99" w:rsidRDefault="004F4BAA" w:rsidP="004F4BAA">
      <w:pPr>
        <w:tabs>
          <w:tab w:val="left" w:pos="284"/>
        </w:tabs>
        <w:spacing w:before="240" w:after="120" w:line="220" w:lineRule="exact"/>
        <w:rPr>
          <w:rFonts w:eastAsia="Times New Roman"/>
          <w:b/>
          <w:i/>
          <w:sz w:val="18"/>
          <w:szCs w:val="18"/>
          <w:lang w:val="en-US"/>
        </w:rPr>
      </w:pPr>
      <w:r w:rsidRPr="00E56E99">
        <w:rPr>
          <w:rFonts w:eastAsia="Times New Roman"/>
          <w:b/>
          <w:i/>
          <w:sz w:val="18"/>
          <w:szCs w:val="18"/>
          <w:lang w:val="en-US"/>
        </w:rPr>
        <w:t>ASSESSMENT METHOD AND CRITERIA</w:t>
      </w:r>
    </w:p>
    <w:p w14:paraId="18D7B4CA" w14:textId="77777777" w:rsidR="004F4BAA" w:rsidRPr="00E56E99" w:rsidRDefault="004F4BAA" w:rsidP="004F4BAA">
      <w:pPr>
        <w:pStyle w:val="Testo2"/>
        <w:rPr>
          <w:b/>
          <w:i/>
          <w:szCs w:val="18"/>
          <w:lang w:val="en-US"/>
        </w:rPr>
      </w:pPr>
      <w:r w:rsidRPr="00E56E99">
        <w:rPr>
          <w:szCs w:val="18"/>
          <w:lang w:val="en-US"/>
        </w:rPr>
        <w:t>Oral exam. The final mark will assess: proper understanding of the questions and relevance of the answers; level of knowledge of the course material; skills of analysis and synthesis; clarity and consistency in presentation; correct use of language, in particular the specialised terminology of the discipline.</w:t>
      </w:r>
    </w:p>
    <w:p w14:paraId="263F6AB9" w14:textId="77777777" w:rsidR="004F4BAA" w:rsidRPr="00E56E99" w:rsidRDefault="004F4BAA" w:rsidP="004F4BAA">
      <w:pPr>
        <w:tabs>
          <w:tab w:val="left" w:pos="284"/>
        </w:tabs>
        <w:spacing w:before="240" w:after="120"/>
        <w:rPr>
          <w:rFonts w:eastAsia="Times New Roman"/>
          <w:b/>
          <w:i/>
          <w:sz w:val="18"/>
          <w:szCs w:val="18"/>
          <w:lang w:val="en-US"/>
        </w:rPr>
      </w:pPr>
      <w:r w:rsidRPr="00E56E99">
        <w:rPr>
          <w:rFonts w:eastAsia="Times New Roman"/>
          <w:b/>
          <w:i/>
          <w:sz w:val="18"/>
          <w:szCs w:val="18"/>
          <w:lang w:val="en-US"/>
        </w:rPr>
        <w:t>NOTES AND PREREQUISITES</w:t>
      </w:r>
    </w:p>
    <w:p w14:paraId="69EDFDAB" w14:textId="77777777" w:rsidR="00E56E99" w:rsidRPr="00E56E99" w:rsidRDefault="00E56E99" w:rsidP="00E56E99">
      <w:pPr>
        <w:pStyle w:val="Testo2"/>
        <w:rPr>
          <w:szCs w:val="18"/>
          <w:lang w:val="en-US"/>
        </w:rPr>
      </w:pPr>
      <w:r w:rsidRPr="00E56E99">
        <w:rPr>
          <w:szCs w:val="18"/>
          <w:lang w:val="en-US"/>
        </w:rPr>
        <w:t>A solid knowledge of Ancient Greek and Latin is a fundamental pre-requisite to attend the course.</w:t>
      </w:r>
    </w:p>
    <w:p w14:paraId="6A296761" w14:textId="77777777" w:rsidR="004F4BAA" w:rsidRPr="00E56E99" w:rsidRDefault="004F4BAA" w:rsidP="004F4BAA">
      <w:pPr>
        <w:pStyle w:val="Testo2"/>
        <w:rPr>
          <w:szCs w:val="18"/>
          <w:lang w:val="en-US"/>
        </w:rPr>
      </w:pPr>
      <w:r w:rsidRPr="00E56E99">
        <w:rPr>
          <w:szCs w:val="18"/>
          <w:lang w:val="en-US"/>
        </w:rPr>
        <w:lastRenderedPageBreak/>
        <w:t xml:space="preserve">The 1st module of Classic Philology will take place in the 1st semester. Attendance is compulsory. Students who have serious reasons for not attending classes must make arrangements for a specific syllabus with the lecturer. </w:t>
      </w:r>
    </w:p>
    <w:p w14:paraId="4C274592" w14:textId="77777777" w:rsidR="004F4BAA" w:rsidRPr="00E56E99" w:rsidRDefault="004F4BAA" w:rsidP="004F4BAA">
      <w:pPr>
        <w:pStyle w:val="Testo2"/>
        <w:spacing w:before="120"/>
        <w:ind w:firstLine="0"/>
        <w:rPr>
          <w:i/>
          <w:iCs/>
          <w:szCs w:val="18"/>
          <w:lang w:val="en-US"/>
        </w:rPr>
      </w:pPr>
      <w:r w:rsidRPr="00E56E99">
        <w:rPr>
          <w:i/>
          <w:iCs/>
          <w:szCs w:val="18"/>
          <w:lang w:val="en-US"/>
        </w:rPr>
        <w:t>Contact details</w:t>
      </w:r>
    </w:p>
    <w:p w14:paraId="19A4D65F" w14:textId="77777777" w:rsidR="004F4BAA" w:rsidRPr="00E56E99" w:rsidRDefault="004F4BAA" w:rsidP="00E56E99">
      <w:pPr>
        <w:pStyle w:val="PreformattatoHTML"/>
        <w:ind w:firstLine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56E99">
        <w:rPr>
          <w:rFonts w:ascii="Times New Roman" w:hAnsi="Times New Roman" w:cs="Times New Roman"/>
          <w:sz w:val="18"/>
          <w:szCs w:val="18"/>
          <w:lang w:val="en-US"/>
        </w:rPr>
        <w:t xml:space="preserve">Prof. Silvia Barbantani meets the students in her office </w:t>
      </w:r>
      <w:r w:rsidR="00E56E99">
        <w:rPr>
          <w:rFonts w:ascii="Times New Roman" w:hAnsi="Times New Roman" w:cs="Times New Roman"/>
          <w:sz w:val="18"/>
          <w:szCs w:val="18"/>
          <w:lang w:val="en-US"/>
        </w:rPr>
        <w:t xml:space="preserve">(Room 132) </w:t>
      </w:r>
      <w:r w:rsidRPr="00E56E99">
        <w:rPr>
          <w:rFonts w:ascii="Times New Roman" w:hAnsi="Times New Roman" w:cs="Times New Roman"/>
          <w:sz w:val="18"/>
          <w:szCs w:val="18"/>
          <w:lang w:val="en-US"/>
        </w:rPr>
        <w:t xml:space="preserve">located in the </w:t>
      </w:r>
      <w:r w:rsidRPr="00E56E99">
        <w:rPr>
          <w:rFonts w:ascii="Times New Roman" w:hAnsi="Times New Roman" w:cs="Times New Roman"/>
          <w:sz w:val="18"/>
          <w:szCs w:val="18"/>
          <w:lang w:val="en"/>
        </w:rPr>
        <w:t>Department of Classical Philology, Papyrology and Historical Linguistics</w:t>
      </w:r>
      <w:r w:rsidRPr="00E56E99">
        <w:rPr>
          <w:rFonts w:ascii="Times New Roman" w:hAnsi="Times New Roman" w:cs="Times New Roman"/>
          <w:sz w:val="18"/>
          <w:szCs w:val="18"/>
          <w:lang w:val="en-US"/>
        </w:rPr>
        <w:t>,</w:t>
      </w:r>
      <w:r w:rsidR="00E56E99">
        <w:rPr>
          <w:rFonts w:ascii="Times New Roman" w:hAnsi="Times New Roman" w:cs="Times New Roman"/>
          <w:sz w:val="18"/>
          <w:szCs w:val="18"/>
          <w:lang w:val="en-US"/>
        </w:rPr>
        <w:t xml:space="preserve"> Building Gregorianum I Floor, </w:t>
      </w:r>
      <w:r w:rsidRPr="00E56E99">
        <w:rPr>
          <w:rFonts w:ascii="Times New Roman" w:hAnsi="Times New Roman" w:cs="Times New Roman"/>
          <w:sz w:val="18"/>
          <w:szCs w:val="18"/>
          <w:lang w:val="en-US"/>
        </w:rPr>
        <w:t xml:space="preserve">in the day and time </w:t>
      </w:r>
      <w:r w:rsidRPr="00E56E99">
        <w:rPr>
          <w:rFonts w:ascii="Times New Roman" w:hAnsi="Times New Roman" w:cs="Times New Roman"/>
          <w:sz w:val="18"/>
          <w:szCs w:val="18"/>
          <w:lang w:val="en"/>
        </w:rPr>
        <w:t>as per the notice posted on the notice board outside her office and on</w:t>
      </w:r>
      <w:r w:rsidRPr="00E56E99">
        <w:rPr>
          <w:rFonts w:ascii="Times New Roman" w:hAnsi="Times New Roman" w:cs="Times New Roman"/>
          <w:sz w:val="18"/>
          <w:szCs w:val="18"/>
          <w:lang w:val="en-US"/>
        </w:rPr>
        <w:t xml:space="preserve"> her webpage (variations will be advertised on the said page/on Blackboard).</w:t>
      </w:r>
      <w:r w:rsidRPr="00E56E99">
        <w:rPr>
          <w:rFonts w:ascii="Times New Roman" w:hAnsi="Times New Roman" w:cs="Times New Roman"/>
          <w:sz w:val="18"/>
          <w:szCs w:val="18"/>
          <w:lang w:val="en"/>
        </w:rPr>
        <w:t xml:space="preserve"> Outside the lectures period, the reception is by appointment only: the professor can be contacted at the email address silvia.barbantani@unicatt.it.</w:t>
      </w:r>
    </w:p>
    <w:p w14:paraId="63C0B64D" w14:textId="77777777" w:rsidR="00B94378" w:rsidRDefault="004F4BAA" w:rsidP="00B94378">
      <w:pPr>
        <w:pStyle w:val="Testo2"/>
        <w:rPr>
          <w:szCs w:val="18"/>
          <w:lang w:val="en-US"/>
        </w:rPr>
      </w:pPr>
      <w:r w:rsidRPr="00E56E99">
        <w:rPr>
          <w:szCs w:val="18"/>
          <w:lang w:val="en-US"/>
        </w:rPr>
        <w:t>Further information can be found on the lecturer's webpage or on the Faculty notice board.</w:t>
      </w:r>
    </w:p>
    <w:p w14:paraId="731EA639" w14:textId="77777777" w:rsidR="00B94378" w:rsidRPr="00B0089C" w:rsidRDefault="00B94378" w:rsidP="00B94378">
      <w:pPr>
        <w:pStyle w:val="Testo2"/>
        <w:spacing w:before="240"/>
        <w:ind w:firstLine="0"/>
        <w:rPr>
          <w:rFonts w:eastAsia="Arial Unicode MS" w:cs="Arial Unicode MS"/>
          <w:smallCaps/>
          <w:color w:val="000000"/>
          <w:szCs w:val="18"/>
          <w:u w:color="000000"/>
          <w:bdr w:val="nil"/>
        </w:rPr>
      </w:pPr>
      <w:r w:rsidRPr="00B0089C">
        <w:rPr>
          <w:rFonts w:eastAsia="Arial Unicode MS" w:cs="Arial Unicode MS"/>
          <w:bCs/>
          <w:smallCaps/>
          <w:color w:val="000000"/>
          <w:u w:color="000000"/>
          <w:bdr w:val="nil"/>
        </w:rPr>
        <w:t>Module A:</w:t>
      </w:r>
      <w:r w:rsidRPr="00B0089C">
        <w:rPr>
          <w:rFonts w:eastAsia="Arial Unicode MS" w:cs="Arial Unicode MS"/>
          <w:bCs/>
          <w:i/>
          <w:color w:val="000000"/>
          <w:sz w:val="20"/>
          <w:u w:color="000000"/>
          <w:bdr w:val="nil"/>
        </w:rPr>
        <w:t xml:space="preserve"> </w:t>
      </w:r>
      <w:r w:rsidRPr="00B0089C">
        <w:rPr>
          <w:rFonts w:eastAsia="Arial Unicode MS" w:cs="Arial Unicode MS"/>
          <w:i/>
          <w:color w:val="000000"/>
          <w:sz w:val="20"/>
          <w:szCs w:val="18"/>
          <w:u w:color="000000"/>
          <w:bdr w:val="nil"/>
        </w:rPr>
        <w:t>Prof. Carlo Maria Mazzucchi</w:t>
      </w:r>
    </w:p>
    <w:p w14:paraId="5D077AD6" w14:textId="77777777" w:rsidR="00B0089C" w:rsidRPr="00B94378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rPr>
          <w:rFonts w:eastAsia="Calibri" w:cs="Calibri"/>
          <w:b/>
          <w:bCs/>
          <w:i/>
          <w:iCs/>
          <w:color w:val="000000"/>
          <w:sz w:val="18"/>
          <w:szCs w:val="18"/>
          <w:u w:color="000000"/>
          <w:bdr w:val="nil"/>
          <w:lang w:val="en-US"/>
        </w:rPr>
      </w:pPr>
      <w:r w:rsidRPr="00B94378">
        <w:rPr>
          <w:rFonts w:eastAsia="Calibri" w:cs="Calibri"/>
          <w:b/>
          <w:bCs/>
          <w:i/>
          <w:iCs/>
          <w:color w:val="000000"/>
          <w:sz w:val="18"/>
          <w:szCs w:val="18"/>
          <w:u w:color="000000"/>
          <w:bdr w:val="nil"/>
          <w:lang w:val="en-US"/>
        </w:rPr>
        <w:t xml:space="preserve">COURSE AIMS AND INTENDED LEARNING OUTCOMES </w:t>
      </w:r>
    </w:p>
    <w:p w14:paraId="17F9DDA4" w14:textId="77777777" w:rsidR="006D4DEB" w:rsidRDefault="006D4DEB" w:rsidP="006D4DE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bCs/>
        </w:rPr>
      </w:pPr>
      <w:r w:rsidRPr="006D4DEB">
        <w:rPr>
          <w:bCs/>
        </w:rPr>
        <w:t>Epistolography at the court of Marcus Aurelius</w:t>
      </w:r>
    </w:p>
    <w:p w14:paraId="3E6C2A97" w14:textId="0398CCEA" w:rsidR="00B0089C" w:rsidRPr="00A06637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rPr>
          <w:rFonts w:eastAsia="Times New Roman"/>
          <w:b/>
          <w:bCs/>
          <w:color w:val="000000"/>
          <w:sz w:val="18"/>
          <w:szCs w:val="18"/>
          <w:u w:color="000000"/>
          <w:bdr w:val="nil"/>
          <w:lang w:val="en-US"/>
        </w:rPr>
      </w:pPr>
      <w:r w:rsidRPr="00A06637">
        <w:rPr>
          <w:rFonts w:eastAsia="Calibri" w:cs="Calibri"/>
          <w:b/>
          <w:bCs/>
          <w:i/>
          <w:iCs/>
          <w:color w:val="000000"/>
          <w:sz w:val="18"/>
          <w:szCs w:val="18"/>
          <w:u w:color="000000"/>
          <w:bdr w:val="nil"/>
          <w:lang w:val="en-US"/>
        </w:rPr>
        <w:t xml:space="preserve">COURSE CONTENT </w:t>
      </w:r>
    </w:p>
    <w:p w14:paraId="6362307F" w14:textId="77777777" w:rsidR="006D4DEB" w:rsidRDefault="006D4DEB" w:rsidP="00B0089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</w:pPr>
      <w:r w:rsidRPr="006D4DEB">
        <w:t>The Greek letters of Fronto</w:t>
      </w:r>
    </w:p>
    <w:p w14:paraId="6E91A749" w14:textId="34F62E7D" w:rsidR="00B0089C" w:rsidRPr="00B94378" w:rsidRDefault="00B0089C" w:rsidP="00B0089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rPr>
          <w:rFonts w:eastAsia="Times New Roman"/>
          <w:b/>
          <w:bCs/>
          <w:color w:val="000000"/>
          <w:sz w:val="18"/>
          <w:szCs w:val="18"/>
          <w:u w:color="000000"/>
          <w:bdr w:val="nil"/>
          <w:lang w:val="en-US"/>
        </w:rPr>
      </w:pPr>
      <w:r w:rsidRPr="00A06637">
        <w:rPr>
          <w:rFonts w:eastAsia="Calibri" w:cs="Calibri"/>
          <w:b/>
          <w:bCs/>
          <w:i/>
          <w:iCs/>
          <w:color w:val="000000"/>
          <w:sz w:val="18"/>
          <w:szCs w:val="18"/>
          <w:u w:color="000000"/>
          <w:bdr w:val="nil"/>
          <w:lang w:val="en-US"/>
        </w:rPr>
        <w:t>READING LIST</w:t>
      </w:r>
    </w:p>
    <w:p w14:paraId="4694F366" w14:textId="0156BE74" w:rsidR="00DE6B47" w:rsidRPr="00E072BE" w:rsidRDefault="00DE6B47" w:rsidP="00DE6B47">
      <w:pPr>
        <w:pStyle w:val="Testo2"/>
        <w:spacing w:line="240" w:lineRule="atLeast"/>
        <w:ind w:left="284" w:hanging="284"/>
        <w:rPr>
          <w:iCs/>
        </w:rPr>
      </w:pPr>
      <w:r w:rsidRPr="00DE6B47">
        <w:rPr>
          <w:iCs/>
          <w:smallCaps/>
          <w:sz w:val="16"/>
          <w:szCs w:val="18"/>
        </w:rPr>
        <w:t>C. Castelli</w:t>
      </w:r>
      <w:r w:rsidRPr="00EF73D0">
        <w:rPr>
          <w:iCs/>
        </w:rPr>
        <w:t>,</w:t>
      </w:r>
      <w:r>
        <w:rPr>
          <w:i/>
        </w:rPr>
        <w:t xml:space="preserve"> Il greco di Frontone</w:t>
      </w:r>
      <w:r w:rsidRPr="00EF73D0">
        <w:rPr>
          <w:iCs/>
        </w:rPr>
        <w:t>, Roma</w:t>
      </w:r>
      <w:r>
        <w:rPr>
          <w:iCs/>
        </w:rPr>
        <w:t>,</w:t>
      </w:r>
      <w:r w:rsidRPr="00EF73D0">
        <w:rPr>
          <w:iCs/>
        </w:rPr>
        <w:t xml:space="preserve"> 2021</w:t>
      </w:r>
      <w:r>
        <w:rPr>
          <w:iCs/>
        </w:rPr>
        <w:t>.</w:t>
      </w:r>
    </w:p>
    <w:p w14:paraId="76873508" w14:textId="77777777" w:rsidR="00B0089C" w:rsidRPr="00B94378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20" w:lineRule="exact"/>
        <w:rPr>
          <w:rFonts w:eastAsia="Times New Roman"/>
          <w:b/>
          <w:bCs/>
          <w:i/>
          <w:iCs/>
          <w:color w:val="000000"/>
          <w:sz w:val="18"/>
          <w:szCs w:val="18"/>
          <w:u w:color="000000"/>
          <w:bdr w:val="nil"/>
          <w:lang w:val="en-US"/>
        </w:rPr>
      </w:pPr>
      <w:r w:rsidRPr="00B94378">
        <w:rPr>
          <w:rFonts w:eastAsia="Calibri" w:cs="Calibri"/>
          <w:b/>
          <w:bCs/>
          <w:i/>
          <w:iCs/>
          <w:color w:val="000000"/>
          <w:sz w:val="18"/>
          <w:szCs w:val="18"/>
          <w:u w:color="000000"/>
          <w:bdr w:val="nil"/>
          <w:lang w:val="en-US"/>
        </w:rPr>
        <w:t>TEACHING METHOD</w:t>
      </w:r>
    </w:p>
    <w:p w14:paraId="3C0A7250" w14:textId="77777777" w:rsidR="00B0089C" w:rsidRPr="00B94378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20" w:lineRule="exact"/>
        <w:ind w:firstLine="284"/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B94378"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US"/>
        </w:rPr>
        <w:t>Frontal lectures.</w:t>
      </w:r>
    </w:p>
    <w:p w14:paraId="77D02B05" w14:textId="77777777" w:rsidR="00B0089C" w:rsidRPr="00B94378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rPr>
          <w:rFonts w:eastAsia="Calibri" w:cs="Calibri"/>
          <w:b/>
          <w:bCs/>
          <w:i/>
          <w:iCs/>
          <w:color w:val="000000"/>
          <w:sz w:val="18"/>
          <w:szCs w:val="18"/>
          <w:u w:color="000000"/>
          <w:bdr w:val="nil"/>
          <w:lang w:val="en-US"/>
        </w:rPr>
      </w:pPr>
      <w:r w:rsidRPr="00B94378">
        <w:rPr>
          <w:rFonts w:eastAsia="Calibri" w:cs="Calibri"/>
          <w:b/>
          <w:bCs/>
          <w:i/>
          <w:iCs/>
          <w:color w:val="000000"/>
          <w:sz w:val="18"/>
          <w:szCs w:val="18"/>
          <w:u w:color="000000"/>
          <w:bdr w:val="nil"/>
          <w:lang w:val="en-US"/>
        </w:rPr>
        <w:t>ASSESSMENT METHOD AND CRITERIA</w:t>
      </w:r>
    </w:p>
    <w:p w14:paraId="080F555B" w14:textId="77777777" w:rsidR="00B0089C" w:rsidRPr="00B94378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firstLine="284"/>
        <w:rPr>
          <w:rFonts w:ascii="Times" w:eastAsia="Arial Unicode MS" w:hAnsi="Times" w:cs="Arial Unicode MS"/>
          <w:color w:val="000000"/>
          <w:sz w:val="18"/>
          <w:szCs w:val="18"/>
          <w:highlight w:val="yellow"/>
          <w:u w:color="000000"/>
          <w:bdr w:val="nil"/>
          <w:lang w:val="en-GB"/>
        </w:rPr>
      </w:pPr>
      <w:r w:rsidRPr="00B94378"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  <w:t>Individual oral assessment, in which students will be tested on</w:t>
      </w:r>
    </w:p>
    <w:p w14:paraId="4F4A4552" w14:textId="77777777" w:rsidR="00B0089C" w:rsidRPr="00B94378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ascii="Times" w:eastAsia="Arial Unicode MS" w:hAnsi="Times" w:cs="Arial Unicode MS"/>
          <w:color w:val="000000"/>
          <w:sz w:val="18"/>
          <w:szCs w:val="18"/>
          <w:highlight w:val="yellow"/>
          <w:u w:color="000000"/>
          <w:bdr w:val="nil"/>
          <w:lang w:val="en-GB"/>
        </w:rPr>
      </w:pPr>
      <w:r w:rsidRPr="00B94378"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  <w:t>–</w:t>
      </w:r>
      <w:r w:rsidRPr="00B94378"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  <w:tab/>
        <w:t>general understanding of the texts read in class and ability to interpret the critical apparatus of the editions under analysis</w:t>
      </w:r>
    </w:p>
    <w:p w14:paraId="6F523CA5" w14:textId="77777777" w:rsidR="00B0089C" w:rsidRPr="00B94378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ascii="Times" w:eastAsia="Arial Unicode MS" w:hAnsi="Times" w:cs="Arial Unicode MS"/>
          <w:color w:val="000000"/>
          <w:sz w:val="18"/>
          <w:szCs w:val="18"/>
          <w:highlight w:val="yellow"/>
          <w:u w:color="000000"/>
          <w:bdr w:val="nil"/>
          <w:lang w:val="en-GB"/>
        </w:rPr>
      </w:pPr>
      <w:r w:rsidRPr="00B94378"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  <w:t>–</w:t>
      </w:r>
      <w:r w:rsidRPr="00B94378"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  <w:tab/>
        <w:t>knowledge of the concepts explained during the course and/or studied individually</w:t>
      </w:r>
    </w:p>
    <w:p w14:paraId="40ED6853" w14:textId="77777777" w:rsidR="00B0089C" w:rsidRPr="00B94378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ascii="Times" w:eastAsia="Arial Unicode MS" w:hAnsi="Times" w:cs="Arial Unicode MS"/>
          <w:color w:val="000000"/>
          <w:sz w:val="18"/>
          <w:szCs w:val="18"/>
          <w:highlight w:val="yellow"/>
          <w:u w:color="000000"/>
          <w:bdr w:val="nil"/>
          <w:lang w:val="en-GB"/>
        </w:rPr>
      </w:pPr>
      <w:r w:rsidRPr="00B94378"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  <w:t>–</w:t>
      </w:r>
      <w:r w:rsidRPr="00B94378"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  <w:tab/>
        <w:t>ability to orient themselves among the different topics presented during the course and elaborate them autonomously, also through the use of the research tools learned in class.</w:t>
      </w:r>
      <w:r w:rsidRPr="00B94378">
        <w:rPr>
          <w:rFonts w:ascii="Times" w:eastAsia="Arial Unicode MS" w:hAnsi="Times" w:cs="Arial Unicode MS"/>
          <w:color w:val="000000"/>
          <w:sz w:val="18"/>
          <w:szCs w:val="18"/>
          <w:highlight w:val="yellow"/>
          <w:u w:color="000000"/>
          <w:bdr w:val="nil"/>
          <w:lang w:val="en-GB"/>
        </w:rPr>
        <w:t xml:space="preserve"> </w:t>
      </w:r>
    </w:p>
    <w:p w14:paraId="6EC7FEA8" w14:textId="77777777" w:rsidR="00B0089C" w:rsidRPr="00B94378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firstLine="284"/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</w:pPr>
      <w:r w:rsidRPr="00B94378"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  <w:t>Monosyllabic replies are not accepted. This means that students are expected to provide complete answers, with no hesitations, using an adequate vocabulary.</w:t>
      </w:r>
    </w:p>
    <w:p w14:paraId="09817051" w14:textId="77777777" w:rsidR="00B0089C" w:rsidRPr="00B94378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rPr>
          <w:rFonts w:eastAsia="Calibri" w:cs="Calibri"/>
          <w:b/>
          <w:bCs/>
          <w:i/>
          <w:iCs/>
          <w:color w:val="000000"/>
          <w:sz w:val="18"/>
          <w:szCs w:val="18"/>
          <w:u w:color="000000"/>
          <w:bdr w:val="nil"/>
          <w:lang w:val="en-US"/>
        </w:rPr>
      </w:pPr>
      <w:r w:rsidRPr="00B94378">
        <w:rPr>
          <w:rFonts w:eastAsia="Calibri" w:cs="Calibri"/>
          <w:b/>
          <w:bCs/>
          <w:i/>
          <w:iCs/>
          <w:color w:val="000000"/>
          <w:sz w:val="18"/>
          <w:szCs w:val="18"/>
          <w:u w:color="000000"/>
          <w:bdr w:val="nil"/>
          <w:lang w:val="en-US"/>
        </w:rPr>
        <w:t>NOTES AND PREREQUISITES</w:t>
      </w:r>
    </w:p>
    <w:p w14:paraId="45BE7B83" w14:textId="77777777" w:rsidR="00B0089C" w:rsidRPr="00B94378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firstLine="284"/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B94378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No e</w:t>
      </w:r>
      <w:r w:rsidRPr="00B94378"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US"/>
        </w:rPr>
        <w:t>xam pre-sessions will be provided.</w:t>
      </w:r>
    </w:p>
    <w:p w14:paraId="37953140" w14:textId="77777777" w:rsidR="00B0089C" w:rsidRPr="00B94378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firstLine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GB"/>
        </w:rPr>
      </w:pPr>
      <w:r w:rsidRPr="00B94378"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  <w:t>Students are expected to have a good knowledge of the Greek language.</w:t>
      </w:r>
    </w:p>
    <w:p w14:paraId="1B5FB74B" w14:textId="77777777" w:rsidR="00B0089C" w:rsidRPr="00B94378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200" w:line="220" w:lineRule="exact"/>
        <w:ind w:firstLine="284"/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</w:pPr>
      <w:r w:rsidRPr="00B94378"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  <w:lastRenderedPageBreak/>
        <w:t>Further information can be found on the lecturer's webpage at http://docenti.unicatt.it/web/searchByName.do?language=ENG,</w:t>
      </w:r>
      <w:r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  <w:t xml:space="preserve"> or on the Faculty notice board.</w:t>
      </w:r>
    </w:p>
    <w:p w14:paraId="32908CEA" w14:textId="1DB2522E" w:rsidR="00322800" w:rsidRPr="00B94378" w:rsidRDefault="00322800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</w:pPr>
    </w:p>
    <w:sectPr w:rsidR="00322800" w:rsidRPr="00B94378" w:rsidSect="00B94378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AA"/>
    <w:rsid w:val="00061404"/>
    <w:rsid w:val="00091E02"/>
    <w:rsid w:val="002970BB"/>
    <w:rsid w:val="00322800"/>
    <w:rsid w:val="004A5996"/>
    <w:rsid w:val="004B49F0"/>
    <w:rsid w:val="004F4BAA"/>
    <w:rsid w:val="006D4DEB"/>
    <w:rsid w:val="006F4176"/>
    <w:rsid w:val="009B716C"/>
    <w:rsid w:val="00A06637"/>
    <w:rsid w:val="00B0089C"/>
    <w:rsid w:val="00B94378"/>
    <w:rsid w:val="00C33F78"/>
    <w:rsid w:val="00DE6B47"/>
    <w:rsid w:val="00E5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606F"/>
  <w15:docId w15:val="{AF2517F2-D944-4FB5-972B-A4EFC8A7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4BAA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 w:bidi="ar-SA"/>
    </w:rPr>
  </w:style>
  <w:style w:type="paragraph" w:styleId="Titolo1">
    <w:name w:val="heading 1"/>
    <w:next w:val="Titolo2"/>
    <w:link w:val="Titolo1Carattere"/>
    <w:qFormat/>
    <w:rsid w:val="004F4BAA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 w:bidi="ar-SA"/>
    </w:rPr>
  </w:style>
  <w:style w:type="paragraph" w:styleId="Titolo2">
    <w:name w:val="heading 2"/>
    <w:next w:val="Titolo3"/>
    <w:link w:val="Titolo2Carattere"/>
    <w:qFormat/>
    <w:rsid w:val="004F4BAA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4B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F4BAA"/>
    <w:rPr>
      <w:rFonts w:ascii="Times" w:eastAsia="Times New Roman" w:hAnsi="Times" w:cs="Times New Roman"/>
      <w:b/>
      <w:noProof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rsid w:val="004F4BAA"/>
    <w:rPr>
      <w:rFonts w:ascii="Times" w:eastAsia="Times New Roman" w:hAnsi="Times" w:cs="Times New Roman"/>
      <w:smallCaps/>
      <w:noProof/>
      <w:sz w:val="18"/>
      <w:szCs w:val="20"/>
      <w:lang w:eastAsia="it-IT" w:bidi="ar-SA"/>
    </w:rPr>
  </w:style>
  <w:style w:type="paragraph" w:customStyle="1" w:styleId="Testo1">
    <w:name w:val="Testo 1"/>
    <w:rsid w:val="004F4BAA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 w:bidi="ar-SA"/>
    </w:rPr>
  </w:style>
  <w:style w:type="paragraph" w:customStyle="1" w:styleId="Testo2">
    <w:name w:val="Testo 2"/>
    <w:link w:val="Testo2Carattere"/>
    <w:rsid w:val="004F4BAA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 w:bidi="ar-SA"/>
    </w:rPr>
  </w:style>
  <w:style w:type="character" w:customStyle="1" w:styleId="hps">
    <w:name w:val="hps"/>
    <w:basedOn w:val="Carpredefinitoparagrafo"/>
    <w:rsid w:val="004F4BAA"/>
  </w:style>
  <w:style w:type="paragraph" w:styleId="PreformattatoHTML">
    <w:name w:val="HTML Preformatted"/>
    <w:basedOn w:val="Normale"/>
    <w:link w:val="PreformattatoHTMLCarattere"/>
    <w:uiPriority w:val="99"/>
    <w:unhideWhenUsed/>
    <w:rsid w:val="004F4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bidi="he-IL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F4BA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2Carattere">
    <w:name w:val="Testo 2 Carattere"/>
    <w:link w:val="Testo2"/>
    <w:locked/>
    <w:rsid w:val="004F4BAA"/>
    <w:rPr>
      <w:rFonts w:ascii="Times" w:eastAsia="Times New Roman" w:hAnsi="Times" w:cs="Times New Roman"/>
      <w:noProof/>
      <w:sz w:val="18"/>
      <w:szCs w:val="2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4BAA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Bisello Stefano</cp:lastModifiedBy>
  <cp:revision>4</cp:revision>
  <dcterms:created xsi:type="dcterms:W3CDTF">2023-05-05T07:20:00Z</dcterms:created>
  <dcterms:modified xsi:type="dcterms:W3CDTF">2024-01-10T08:24:00Z</dcterms:modified>
</cp:coreProperties>
</file>