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2327" w14:textId="77777777" w:rsidR="00E40E51" w:rsidRPr="003D4D0F" w:rsidRDefault="00E82EC3">
      <w:pPr>
        <w:pStyle w:val="Intestazione"/>
        <w:rPr>
          <w:shd w:val="clear" w:color="auto" w:fill="FEFFFF"/>
        </w:rPr>
      </w:pPr>
      <w:r w:rsidRPr="003D4D0F">
        <w:rPr>
          <w:shd w:val="clear" w:color="auto" w:fill="FEFFFF"/>
          <w:lang w:val="en-GB"/>
        </w:rPr>
        <w:t>History of Ancient Italian States</w:t>
      </w:r>
    </w:p>
    <w:p w14:paraId="73094EC8" w14:textId="77777777" w:rsidR="00E40E51" w:rsidRDefault="00E82EC3">
      <w:pPr>
        <w:pStyle w:val="Intestazione2"/>
        <w:jc w:val="both"/>
        <w:rPr>
          <w:shd w:val="clear" w:color="auto" w:fill="FEFFFF"/>
          <w:lang w:val="en-GB"/>
        </w:rPr>
      </w:pPr>
      <w:r w:rsidRPr="003D4D0F">
        <w:rPr>
          <w:shd w:val="clear" w:color="auto" w:fill="FEFFFF"/>
          <w:lang w:val="en-GB"/>
        </w:rPr>
        <w:t>Prof. Emanuele Pagano</w:t>
      </w:r>
    </w:p>
    <w:p w14:paraId="472030AA" w14:textId="3597049E" w:rsidR="00BA564E" w:rsidRPr="003D4D0F" w:rsidRDefault="00BA564E" w:rsidP="00BA564E">
      <w:pPr>
        <w:spacing w:before="240" w:after="120"/>
        <w:rPr>
          <w:b/>
          <w:i/>
          <w:sz w:val="18"/>
        </w:rPr>
      </w:pPr>
      <w:r w:rsidRPr="003D4D0F">
        <w:rPr>
          <w:b/>
          <w:bCs/>
          <w:i/>
          <w:iCs/>
          <w:sz w:val="18"/>
          <w:lang w:val="en-GB"/>
        </w:rPr>
        <w:t xml:space="preserve">COURSE AIMS AND INTENDED LEARNING OUTCOMES </w:t>
      </w:r>
    </w:p>
    <w:p w14:paraId="38F7CACA" w14:textId="77777777" w:rsidR="00D9147B" w:rsidRPr="00056DCC" w:rsidRDefault="00BA564E" w:rsidP="00D9147B">
      <w:pPr>
        <w:pStyle w:val="CorpoA"/>
        <w:spacing w:line="240" w:lineRule="exact"/>
        <w:jc w:val="both"/>
        <w:rPr>
          <w:highlight w:val="yellow"/>
          <w:shd w:val="clear" w:color="auto" w:fill="FEFFFF"/>
          <w:lang w:val="en-GB"/>
        </w:rPr>
      </w:pPr>
      <w:r w:rsidRPr="003D4D0F">
        <w:rPr>
          <w:shd w:val="clear" w:color="auto" w:fill="FEFFFF"/>
          <w:lang w:val="en-GB"/>
        </w:rPr>
        <w:t>The aim of the course is for students to acquire the latest historical knowledge regarding the key figures of Italian civilisation and the Italian states from the 1</w:t>
      </w:r>
      <w:r w:rsidR="00EB27CE">
        <w:rPr>
          <w:shd w:val="clear" w:color="auto" w:fill="FEFFFF"/>
          <w:lang w:val="en-GB"/>
        </w:rPr>
        <w:t>5</w:t>
      </w:r>
      <w:r w:rsidRPr="003D4D0F">
        <w:rPr>
          <w:shd w:val="clear" w:color="auto" w:fill="FEFFFF"/>
          <w:lang w:val="en-GB"/>
        </w:rPr>
        <w:t>th century to 1870.</w:t>
      </w:r>
      <w:r w:rsidR="00056DCC">
        <w:rPr>
          <w:shd w:val="clear" w:color="auto" w:fill="FEFFFF"/>
          <w:lang w:val="en-GB"/>
        </w:rPr>
        <w:t xml:space="preserve"> At the end of the course, students will be able to</w:t>
      </w:r>
      <w:r w:rsidR="00D9147B" w:rsidRPr="00056DCC">
        <w:rPr>
          <w:highlight w:val="yellow"/>
          <w:shd w:val="clear" w:color="auto" w:fill="FEFFFF"/>
          <w:lang w:val="en-GB"/>
        </w:rPr>
        <w:t xml:space="preserve"> </w:t>
      </w:r>
    </w:p>
    <w:p w14:paraId="152B89D7" w14:textId="77777777" w:rsidR="00D9147B" w:rsidRPr="00056DCC" w:rsidRDefault="00D9147B" w:rsidP="00D9147B">
      <w:pPr>
        <w:pStyle w:val="CorpoA"/>
        <w:spacing w:line="240" w:lineRule="exact"/>
        <w:ind w:left="284" w:hanging="284"/>
        <w:jc w:val="both"/>
        <w:rPr>
          <w:shd w:val="clear" w:color="auto" w:fill="FEFFFF"/>
          <w:lang w:val="en-GB"/>
        </w:rPr>
      </w:pPr>
      <w:r w:rsidRPr="00056DCC">
        <w:rPr>
          <w:shd w:val="clear" w:color="auto" w:fill="FEFFFF"/>
          <w:lang w:val="en-GB"/>
        </w:rPr>
        <w:t>1.</w:t>
      </w:r>
      <w:r w:rsidRPr="00056DCC">
        <w:rPr>
          <w:shd w:val="clear" w:color="auto" w:fill="FEFFFF"/>
          <w:lang w:val="en-GB"/>
        </w:rPr>
        <w:tab/>
      </w:r>
      <w:r w:rsidR="00056DCC" w:rsidRPr="00056DCC">
        <w:rPr>
          <w:shd w:val="clear" w:color="auto" w:fill="FEFFFF"/>
          <w:lang w:val="en-GB"/>
        </w:rPr>
        <w:t xml:space="preserve">Understand key historiographic and interpretative issues about Italy during the Early Modern Period, thanks to the use of methods and concepts that are typical of the most </w:t>
      </w:r>
      <w:r w:rsidR="00056DCC">
        <w:rPr>
          <w:shd w:val="clear" w:color="auto" w:fill="FEFFFF"/>
          <w:lang w:val="en-GB"/>
        </w:rPr>
        <w:t>updated</w:t>
      </w:r>
      <w:r w:rsidR="00056DCC" w:rsidRPr="00056DCC">
        <w:rPr>
          <w:shd w:val="clear" w:color="auto" w:fill="FEFFFF"/>
          <w:lang w:val="en-GB"/>
        </w:rPr>
        <w:t xml:space="preserve"> historiography</w:t>
      </w:r>
      <w:r w:rsidRPr="00056DCC">
        <w:rPr>
          <w:shd w:val="clear" w:color="auto" w:fill="FEFFFF"/>
          <w:lang w:val="en-GB"/>
        </w:rPr>
        <w:t>.</w:t>
      </w:r>
    </w:p>
    <w:p w14:paraId="4253CA82" w14:textId="77777777" w:rsidR="00D9147B" w:rsidRPr="00056DCC" w:rsidRDefault="00D9147B" w:rsidP="00D9147B">
      <w:pPr>
        <w:pStyle w:val="CorpoA"/>
        <w:spacing w:line="240" w:lineRule="exact"/>
        <w:ind w:left="284" w:hanging="284"/>
        <w:jc w:val="both"/>
        <w:rPr>
          <w:shd w:val="clear" w:color="auto" w:fill="FEFFFF"/>
          <w:lang w:val="en-GB"/>
        </w:rPr>
      </w:pPr>
      <w:r w:rsidRPr="00056DCC">
        <w:rPr>
          <w:shd w:val="clear" w:color="auto" w:fill="FEFFFF"/>
          <w:lang w:val="en-GB"/>
        </w:rPr>
        <w:t>2.</w:t>
      </w:r>
      <w:r w:rsidRPr="00056DCC">
        <w:rPr>
          <w:shd w:val="clear" w:color="auto" w:fill="FEFFFF"/>
          <w:lang w:val="en-GB"/>
        </w:rPr>
        <w:tab/>
      </w:r>
      <w:r w:rsidR="00056DCC" w:rsidRPr="00056DCC">
        <w:rPr>
          <w:shd w:val="clear" w:color="auto" w:fill="FEFFFF"/>
          <w:lang w:val="en-GB"/>
        </w:rPr>
        <w:t>Explain historical problems using an appropriate terminology and argumentation, also thanks to the reading of the textbooks indicated in class</w:t>
      </w:r>
      <w:r w:rsidRPr="00056DCC">
        <w:rPr>
          <w:shd w:val="clear" w:color="auto" w:fill="FEFFFF"/>
          <w:lang w:val="en-GB"/>
        </w:rPr>
        <w:t xml:space="preserve">. </w:t>
      </w:r>
    </w:p>
    <w:p w14:paraId="238CA90E" w14:textId="77777777" w:rsidR="00D9147B" w:rsidRPr="00056DCC" w:rsidRDefault="00D9147B" w:rsidP="00D9147B">
      <w:pPr>
        <w:pStyle w:val="CorpoA"/>
        <w:spacing w:line="240" w:lineRule="exact"/>
        <w:ind w:left="284" w:hanging="284"/>
        <w:jc w:val="both"/>
        <w:rPr>
          <w:shd w:val="clear" w:color="auto" w:fill="FEFFFF"/>
          <w:lang w:val="en-GB"/>
        </w:rPr>
      </w:pPr>
      <w:r w:rsidRPr="00056DCC">
        <w:rPr>
          <w:shd w:val="clear" w:color="auto" w:fill="FEFFFF"/>
          <w:lang w:val="en-GB"/>
        </w:rPr>
        <w:t>3.</w:t>
      </w:r>
      <w:r w:rsidRPr="00056DCC">
        <w:rPr>
          <w:shd w:val="clear" w:color="auto" w:fill="FEFFFF"/>
          <w:lang w:val="en-GB"/>
        </w:rPr>
        <w:tab/>
      </w:r>
      <w:r w:rsidR="00056DCC" w:rsidRPr="00056DCC">
        <w:rPr>
          <w:shd w:val="clear" w:color="auto" w:fill="FEFFFF"/>
          <w:lang w:val="en-GB"/>
        </w:rPr>
        <w:t>Analyse sources and studies, according to the methods proposed by scientific research</w:t>
      </w:r>
      <w:r w:rsidRPr="00056DCC">
        <w:rPr>
          <w:shd w:val="clear" w:color="auto" w:fill="FEFFFF"/>
          <w:lang w:val="en-GB"/>
        </w:rPr>
        <w:t xml:space="preserve">. </w:t>
      </w:r>
    </w:p>
    <w:p w14:paraId="663E5108" w14:textId="77777777" w:rsidR="00056DCC" w:rsidRPr="00056DCC" w:rsidRDefault="00D9147B" w:rsidP="00D9147B">
      <w:pPr>
        <w:pStyle w:val="CorpoA"/>
        <w:spacing w:line="240" w:lineRule="exact"/>
        <w:ind w:left="284" w:hanging="284"/>
        <w:jc w:val="both"/>
        <w:rPr>
          <w:shd w:val="clear" w:color="auto" w:fill="FEFFFF"/>
          <w:lang w:val="en-GB"/>
        </w:rPr>
      </w:pPr>
      <w:r w:rsidRPr="00056DCC">
        <w:rPr>
          <w:shd w:val="clear" w:color="auto" w:fill="FEFFFF"/>
          <w:lang w:val="en-GB"/>
        </w:rPr>
        <w:t>4.</w:t>
      </w:r>
      <w:r w:rsidRPr="00056DCC">
        <w:rPr>
          <w:shd w:val="clear" w:color="auto" w:fill="FEFFFF"/>
          <w:lang w:val="en-GB"/>
        </w:rPr>
        <w:tab/>
      </w:r>
      <w:r w:rsidR="00056DCC" w:rsidRPr="00056DCC">
        <w:rPr>
          <w:shd w:val="clear" w:color="auto" w:fill="FEFFFF"/>
          <w:lang w:val="en-GB"/>
        </w:rPr>
        <w:t xml:space="preserve">Understand further historical issues thanks to the </w:t>
      </w:r>
      <w:r w:rsidR="00056DCC">
        <w:rPr>
          <w:shd w:val="clear" w:color="auto" w:fill="FEFFFF"/>
          <w:lang w:val="en-GB"/>
        </w:rPr>
        <w:t>correct use of historiographic categories and tools: periodisation, conceptualisation, collection and interpretation of statistical data, recognition and analysis of primary and secondary sources and critical essays.</w:t>
      </w:r>
    </w:p>
    <w:p w14:paraId="7FB77CAA" w14:textId="77777777" w:rsidR="00EE12AF" w:rsidRPr="00EE12AF" w:rsidRDefault="00D9147B" w:rsidP="00D9147B">
      <w:pPr>
        <w:pStyle w:val="CorpoA"/>
        <w:spacing w:line="240" w:lineRule="exact"/>
        <w:ind w:left="284" w:hanging="284"/>
        <w:jc w:val="both"/>
        <w:rPr>
          <w:shd w:val="clear" w:color="auto" w:fill="FEFFFF"/>
          <w:lang w:val="en-GB"/>
        </w:rPr>
      </w:pPr>
      <w:r w:rsidRPr="00EE12AF">
        <w:rPr>
          <w:shd w:val="clear" w:color="auto" w:fill="FEFFFF"/>
          <w:lang w:val="en-GB"/>
        </w:rPr>
        <w:t>5.</w:t>
      </w:r>
      <w:r w:rsidRPr="00EE12AF">
        <w:rPr>
          <w:shd w:val="clear" w:color="auto" w:fill="FEFFFF"/>
          <w:lang w:val="en-GB"/>
        </w:rPr>
        <w:tab/>
      </w:r>
      <w:r w:rsidR="00EE12AF" w:rsidRPr="00EE12AF">
        <w:rPr>
          <w:shd w:val="clear" w:color="auto" w:fill="FEFFFF"/>
          <w:lang w:val="en-GB"/>
        </w:rPr>
        <w:t xml:space="preserve">Formulate their opinion on institutional, social, religious, and ethical historical issues, and get a better understanding of the </w:t>
      </w:r>
      <w:r w:rsidR="00EE12AF">
        <w:rPr>
          <w:shd w:val="clear" w:color="auto" w:fill="FEFFFF"/>
          <w:lang w:val="en-GB"/>
        </w:rPr>
        <w:t>reality in which they live</w:t>
      </w:r>
      <w:r w:rsidR="00EE12AF" w:rsidRPr="00EE12AF">
        <w:rPr>
          <w:shd w:val="clear" w:color="auto" w:fill="FEFFFF"/>
          <w:lang w:val="en-GB"/>
        </w:rPr>
        <w:t>.</w:t>
      </w:r>
    </w:p>
    <w:p w14:paraId="3D368104" w14:textId="77777777" w:rsidR="00D9147B" w:rsidRPr="00EE12AF" w:rsidRDefault="00D9147B" w:rsidP="00D9147B">
      <w:pPr>
        <w:pStyle w:val="CorpoA"/>
        <w:spacing w:line="240" w:lineRule="exact"/>
        <w:ind w:left="284" w:hanging="284"/>
        <w:jc w:val="both"/>
        <w:rPr>
          <w:shd w:val="clear" w:color="auto" w:fill="FEFFFF"/>
          <w:lang w:val="en-GB"/>
        </w:rPr>
      </w:pPr>
      <w:r w:rsidRPr="00EE12AF">
        <w:rPr>
          <w:shd w:val="clear" w:color="auto" w:fill="FEFFFF"/>
          <w:lang w:val="en-GB"/>
        </w:rPr>
        <w:t>6.</w:t>
      </w:r>
      <w:r w:rsidRPr="00EE12AF">
        <w:rPr>
          <w:shd w:val="clear" w:color="auto" w:fill="FEFFFF"/>
          <w:lang w:val="en-GB"/>
        </w:rPr>
        <w:tab/>
      </w:r>
      <w:r w:rsidR="00EE12AF" w:rsidRPr="00EE12AF">
        <w:rPr>
          <w:shd w:val="clear" w:color="auto" w:fill="FEFFFF"/>
          <w:lang w:val="en-GB"/>
        </w:rPr>
        <w:t>Express information, ideas, and issues in a clear way, so that they can be under</w:t>
      </w:r>
      <w:r w:rsidR="00EE12AF">
        <w:rPr>
          <w:shd w:val="clear" w:color="auto" w:fill="FEFFFF"/>
          <w:lang w:val="en-GB"/>
        </w:rPr>
        <w:t>stood by both experts and amateurs.</w:t>
      </w:r>
    </w:p>
    <w:p w14:paraId="6F0048A6" w14:textId="77777777" w:rsidR="00E40E51" w:rsidRPr="00A16F12" w:rsidRDefault="00E82EC3" w:rsidP="00D9147B">
      <w:pPr>
        <w:pStyle w:val="CorpoA"/>
        <w:spacing w:before="240" w:after="120" w:line="240" w:lineRule="exact"/>
        <w:jc w:val="both"/>
        <w:rPr>
          <w:b/>
          <w:bCs/>
          <w:sz w:val="18"/>
          <w:szCs w:val="18"/>
          <w:shd w:val="clear" w:color="auto" w:fill="FEFFFF"/>
        </w:rPr>
      </w:pPr>
      <w:r w:rsidRPr="00A16F12">
        <w:rPr>
          <w:b/>
          <w:bCs/>
          <w:i/>
          <w:iCs/>
          <w:sz w:val="18"/>
          <w:szCs w:val="18"/>
          <w:shd w:val="clear" w:color="auto" w:fill="FEFFFF"/>
        </w:rPr>
        <w:t>COURSE CONTENT</w:t>
      </w:r>
    </w:p>
    <w:p w14:paraId="000885F7" w14:textId="77777777" w:rsidR="00BC00E9" w:rsidRPr="00BC00E9" w:rsidRDefault="00BC00E9" w:rsidP="00B9703C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31"/>
        </w:tabs>
        <w:suppressAutoHyphens/>
        <w:rPr>
          <w:sz w:val="20"/>
          <w:szCs w:val="18"/>
        </w:rPr>
      </w:pPr>
      <w:r w:rsidRPr="00BC00E9">
        <w:rPr>
          <w:sz w:val="20"/>
          <w:szCs w:val="18"/>
        </w:rPr>
        <w:t>A civilization and many states. Characters, dynamics, frameworks</w:t>
      </w:r>
    </w:p>
    <w:p w14:paraId="730E39EB" w14:textId="77777777" w:rsidR="00BC00E9" w:rsidRPr="00BC00E9" w:rsidRDefault="00BC00E9" w:rsidP="00B9703C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31"/>
        </w:tabs>
        <w:suppressAutoHyphens/>
        <w:rPr>
          <w:sz w:val="20"/>
          <w:szCs w:val="18"/>
        </w:rPr>
      </w:pPr>
      <w:r w:rsidRPr="00BC00E9">
        <w:rPr>
          <w:sz w:val="20"/>
          <w:szCs w:val="18"/>
        </w:rPr>
        <w:t>Population, society, economy</w:t>
      </w:r>
    </w:p>
    <w:p w14:paraId="7DC4304F" w14:textId="77777777" w:rsidR="00BC00E9" w:rsidRPr="00BC00E9" w:rsidRDefault="00BC00E9" w:rsidP="00B9703C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31"/>
        </w:tabs>
        <w:suppressAutoHyphens/>
        <w:rPr>
          <w:sz w:val="20"/>
          <w:szCs w:val="18"/>
        </w:rPr>
      </w:pPr>
      <w:r w:rsidRPr="00BC00E9">
        <w:rPr>
          <w:sz w:val="20"/>
          <w:szCs w:val="18"/>
        </w:rPr>
        <w:t>Education between the 18th and 19th centuries</w:t>
      </w:r>
    </w:p>
    <w:p w14:paraId="071A9C0D" w14:textId="77777777" w:rsidR="00BC00E9" w:rsidRPr="00BC00E9" w:rsidRDefault="00BC00E9" w:rsidP="00124921">
      <w:pPr>
        <w:pStyle w:val="Paragrafoelenco"/>
        <w:keepNext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31"/>
          <w:tab w:val="left" w:pos="4000"/>
        </w:tabs>
        <w:suppressAutoHyphens/>
        <w:spacing w:before="240" w:after="120" w:line="240" w:lineRule="exact"/>
        <w:jc w:val="both"/>
        <w:rPr>
          <w:sz w:val="18"/>
          <w:szCs w:val="18"/>
          <w:shd w:val="clear" w:color="auto" w:fill="FEFFFF"/>
        </w:rPr>
      </w:pPr>
      <w:r w:rsidRPr="00BC00E9">
        <w:rPr>
          <w:sz w:val="20"/>
          <w:szCs w:val="18"/>
        </w:rPr>
        <w:t>Institutional profiles, political changes: 1. The States in Tuscany (Lucca, Grand Duchy, Royal Presidia); 2. From the State of Milan to Austrian Lombardy</w:t>
      </w:r>
    </w:p>
    <w:p w14:paraId="5B13903A" w14:textId="77777777" w:rsidR="00BC00E9" w:rsidRPr="00BC00E9" w:rsidRDefault="00BC00E9" w:rsidP="00124921">
      <w:pPr>
        <w:pStyle w:val="Paragrafoelenco"/>
        <w:keepNext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31"/>
          <w:tab w:val="left" w:pos="4000"/>
        </w:tabs>
        <w:suppressAutoHyphens/>
        <w:spacing w:before="240" w:after="120" w:line="240" w:lineRule="exact"/>
        <w:jc w:val="both"/>
        <w:rPr>
          <w:sz w:val="14"/>
          <w:szCs w:val="14"/>
          <w:shd w:val="clear" w:color="auto" w:fill="FEFFFF"/>
        </w:rPr>
      </w:pPr>
      <w:r w:rsidRPr="00BC00E9">
        <w:rPr>
          <w:sz w:val="20"/>
          <w:szCs w:val="14"/>
        </w:rPr>
        <w:t>The Age of Restoration: politics, society, culture</w:t>
      </w:r>
    </w:p>
    <w:p w14:paraId="54A2B9A4" w14:textId="1890DE95" w:rsidR="00E40E51" w:rsidRPr="00BC00E9" w:rsidRDefault="00E82EC3" w:rsidP="00BC00E9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31"/>
          <w:tab w:val="left" w:pos="4000"/>
        </w:tabs>
        <w:suppressAutoHyphens/>
        <w:spacing w:before="240" w:after="120" w:line="240" w:lineRule="exact"/>
        <w:ind w:left="142"/>
        <w:jc w:val="both"/>
        <w:rPr>
          <w:b/>
          <w:bCs/>
          <w:sz w:val="18"/>
          <w:szCs w:val="18"/>
          <w:shd w:val="clear" w:color="auto" w:fill="FEFFFF"/>
        </w:rPr>
      </w:pPr>
      <w:r w:rsidRPr="00BC00E9">
        <w:rPr>
          <w:b/>
          <w:bCs/>
          <w:i/>
          <w:iCs/>
          <w:sz w:val="18"/>
          <w:szCs w:val="18"/>
          <w:shd w:val="clear" w:color="auto" w:fill="FEFFFF"/>
          <w:lang w:val="en-GB"/>
        </w:rPr>
        <w:t>READING LIST</w:t>
      </w:r>
      <w:r w:rsidR="004703D5" w:rsidRPr="00BC00E9">
        <w:rPr>
          <w:b/>
          <w:bCs/>
          <w:i/>
          <w:iCs/>
          <w:sz w:val="18"/>
          <w:szCs w:val="18"/>
          <w:shd w:val="clear" w:color="auto" w:fill="FEFFFF"/>
          <w:lang w:val="en-GB"/>
        </w:rPr>
        <w:tab/>
      </w:r>
    </w:p>
    <w:p w14:paraId="01B8A904" w14:textId="72380EBF" w:rsidR="00BA564E" w:rsidRPr="007F5ED7" w:rsidRDefault="00130421" w:rsidP="00D9147B">
      <w:pPr>
        <w:pStyle w:val="Testo1"/>
        <w:numPr>
          <w:ilvl w:val="0"/>
          <w:numId w:val="4"/>
        </w:numPr>
        <w:ind w:left="426" w:hanging="284"/>
        <w:rPr>
          <w:shd w:val="clear" w:color="auto" w:fill="FEFFFF"/>
          <w:lang w:val="en-GB"/>
        </w:rPr>
      </w:pPr>
      <w:r w:rsidRPr="003D4D0F">
        <w:rPr>
          <w:shd w:val="clear" w:color="auto" w:fill="FEFFFF"/>
          <w:lang w:val="en-GB"/>
        </w:rPr>
        <w:t>Lecture notes</w:t>
      </w:r>
      <w:r w:rsidR="00B9703C">
        <w:rPr>
          <w:shd w:val="clear" w:color="auto" w:fill="FEFFFF"/>
          <w:lang w:val="en-GB"/>
        </w:rPr>
        <w:t xml:space="preserve">, </w:t>
      </w:r>
      <w:r w:rsidR="007F5ED7">
        <w:rPr>
          <w:shd w:val="clear" w:color="auto" w:fill="FEFFFF"/>
          <w:lang w:val="en-GB"/>
        </w:rPr>
        <w:t xml:space="preserve">printed or PDF </w:t>
      </w:r>
      <w:r w:rsidRPr="003D4D0F">
        <w:rPr>
          <w:shd w:val="clear" w:color="auto" w:fill="FEFFFF"/>
          <w:lang w:val="en-GB"/>
        </w:rPr>
        <w:t>material</w:t>
      </w:r>
      <w:r w:rsidR="007F5ED7">
        <w:rPr>
          <w:shd w:val="clear" w:color="auto" w:fill="FEFFFF"/>
          <w:lang w:val="en-GB"/>
        </w:rPr>
        <w:t>.</w:t>
      </w:r>
    </w:p>
    <w:p w14:paraId="69EFB273" w14:textId="77777777" w:rsidR="00B9703C" w:rsidRPr="00217AD4" w:rsidRDefault="00B9703C" w:rsidP="00B9703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sz w:val="18"/>
          <w:szCs w:val="18"/>
        </w:rPr>
      </w:pPr>
      <w:r w:rsidRPr="00217AD4">
        <w:rPr>
          <w:i/>
          <w:sz w:val="18"/>
          <w:szCs w:val="18"/>
        </w:rPr>
        <w:t>Quadri geopolitici italiani ed esiti europei (1494-1815)</w:t>
      </w:r>
      <w:r w:rsidRPr="00217AD4">
        <w:rPr>
          <w:sz w:val="18"/>
          <w:szCs w:val="18"/>
        </w:rPr>
        <w:t xml:space="preserve">. </w:t>
      </w:r>
      <w:r w:rsidRPr="00217AD4">
        <w:rPr>
          <w:i/>
          <w:sz w:val="18"/>
          <w:szCs w:val="18"/>
        </w:rPr>
        <w:t>Letture integrative di Storia moderna</w:t>
      </w:r>
      <w:r w:rsidRPr="00217AD4">
        <w:rPr>
          <w:sz w:val="18"/>
          <w:szCs w:val="18"/>
        </w:rPr>
        <w:t xml:space="preserve">, a cura di </w:t>
      </w:r>
      <w:r w:rsidRPr="00217AD4">
        <w:rPr>
          <w:smallCaps/>
          <w:sz w:val="18"/>
          <w:szCs w:val="18"/>
        </w:rPr>
        <w:t>E. Pagano</w:t>
      </w:r>
      <w:r w:rsidRPr="00217AD4">
        <w:rPr>
          <w:sz w:val="18"/>
          <w:szCs w:val="18"/>
        </w:rPr>
        <w:t>, Milano, Educatt, 2020.</w:t>
      </w:r>
    </w:p>
    <w:p w14:paraId="2B9DCF21" w14:textId="77777777" w:rsidR="00B9703C" w:rsidRPr="00217AD4" w:rsidRDefault="00B9703C" w:rsidP="00B9703C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31"/>
        </w:tabs>
        <w:suppressAutoHyphens/>
        <w:ind w:left="426" w:hanging="284"/>
        <w:jc w:val="both"/>
        <w:rPr>
          <w:sz w:val="18"/>
          <w:szCs w:val="18"/>
        </w:rPr>
      </w:pPr>
      <w:r w:rsidRPr="00217AD4">
        <w:rPr>
          <w:sz w:val="18"/>
          <w:szCs w:val="18"/>
        </w:rPr>
        <w:t xml:space="preserve">Un testo a scelta tra quelli indicati in uno dei seguenti punti, a scelta dello studente (capitoli e parti saranno indicate dal docente): a) G. Da </w:t>
      </w:r>
      <w:r w:rsidRPr="00217AD4">
        <w:rPr>
          <w:smallCaps/>
          <w:sz w:val="18"/>
          <w:szCs w:val="18"/>
        </w:rPr>
        <w:t>Molin</w:t>
      </w:r>
      <w:r w:rsidRPr="00217AD4">
        <w:rPr>
          <w:sz w:val="18"/>
          <w:szCs w:val="18"/>
        </w:rPr>
        <w:t xml:space="preserve">, </w:t>
      </w:r>
      <w:r w:rsidRPr="00217AD4">
        <w:rPr>
          <w:i/>
          <w:iCs/>
          <w:sz w:val="18"/>
          <w:szCs w:val="18"/>
        </w:rPr>
        <w:t xml:space="preserve">Storia sociale dell’Italia </w:t>
      </w:r>
      <w:r w:rsidRPr="00217AD4">
        <w:rPr>
          <w:i/>
          <w:iCs/>
          <w:sz w:val="18"/>
          <w:szCs w:val="18"/>
        </w:rPr>
        <w:lastRenderedPageBreak/>
        <w:t>moderna</w:t>
      </w:r>
      <w:r w:rsidRPr="00217AD4">
        <w:rPr>
          <w:sz w:val="18"/>
          <w:szCs w:val="18"/>
        </w:rPr>
        <w:t xml:space="preserve">, Brescia, La Scuola, 2014 b) </w:t>
      </w:r>
      <w:r w:rsidRPr="00217AD4">
        <w:rPr>
          <w:smallCaps/>
          <w:sz w:val="18"/>
          <w:szCs w:val="18"/>
        </w:rPr>
        <w:t>S. Levati</w:t>
      </w:r>
      <w:r w:rsidRPr="00217AD4">
        <w:rPr>
          <w:sz w:val="18"/>
          <w:szCs w:val="18"/>
        </w:rPr>
        <w:t xml:space="preserve">, </w:t>
      </w:r>
      <w:r w:rsidRPr="00217AD4">
        <w:rPr>
          <w:i/>
          <w:sz w:val="18"/>
          <w:szCs w:val="18"/>
        </w:rPr>
        <w:t>Storia del tabacco nell’Italia moderna. Secoli XVII-XIX</w:t>
      </w:r>
      <w:r w:rsidRPr="00217AD4">
        <w:rPr>
          <w:sz w:val="18"/>
          <w:szCs w:val="18"/>
        </w:rPr>
        <w:t xml:space="preserve">, Roma, Viella, 2017; c) J. Pessina, </w:t>
      </w:r>
      <w:r w:rsidRPr="00217AD4">
        <w:rPr>
          <w:i/>
          <w:iCs/>
          <w:sz w:val="18"/>
          <w:szCs w:val="18"/>
        </w:rPr>
        <w:t>L’organizzazione militare della Repubblica di Siena, 1524-1555</w:t>
      </w:r>
      <w:r w:rsidRPr="00217AD4">
        <w:rPr>
          <w:sz w:val="18"/>
          <w:szCs w:val="18"/>
        </w:rPr>
        <w:t xml:space="preserve">, Pisa, Pisa University Press, 2022; d) G. Della Monaca, </w:t>
      </w:r>
      <w:r w:rsidRPr="00217AD4">
        <w:rPr>
          <w:i/>
          <w:iCs/>
          <w:sz w:val="18"/>
          <w:szCs w:val="18"/>
        </w:rPr>
        <w:t>Reali Presìdi di Toscana. Un piccolo stato, una grande storia</w:t>
      </w:r>
      <w:r w:rsidRPr="00217AD4">
        <w:rPr>
          <w:sz w:val="18"/>
          <w:szCs w:val="18"/>
        </w:rPr>
        <w:t xml:space="preserve">, Effigi 2021; e) </w:t>
      </w:r>
      <w:r w:rsidRPr="00217AD4">
        <w:rPr>
          <w:smallCaps/>
          <w:sz w:val="18"/>
          <w:szCs w:val="18"/>
        </w:rPr>
        <w:t>E.</w:t>
      </w:r>
      <w:r>
        <w:rPr>
          <w:smallCaps/>
          <w:sz w:val="18"/>
          <w:szCs w:val="18"/>
        </w:rPr>
        <w:t xml:space="preserve"> </w:t>
      </w:r>
      <w:r w:rsidRPr="00217AD4">
        <w:rPr>
          <w:smallCaps/>
          <w:sz w:val="18"/>
          <w:szCs w:val="18"/>
        </w:rPr>
        <w:t>Pagano, G. Vigo</w:t>
      </w:r>
      <w:r w:rsidRPr="00217AD4">
        <w:rPr>
          <w:sz w:val="18"/>
          <w:szCs w:val="18"/>
        </w:rPr>
        <w:t xml:space="preserve">, </w:t>
      </w:r>
      <w:r w:rsidRPr="00217AD4">
        <w:rPr>
          <w:i/>
          <w:sz w:val="18"/>
          <w:szCs w:val="18"/>
        </w:rPr>
        <w:t>Maestri e professori. Profili della professione docente tra Antico Regime e Restaurazione</w:t>
      </w:r>
      <w:r w:rsidRPr="00217AD4">
        <w:rPr>
          <w:sz w:val="18"/>
          <w:szCs w:val="18"/>
        </w:rPr>
        <w:t xml:space="preserve">, Milano, Unicopli, 2012 ed </w:t>
      </w:r>
      <w:r w:rsidRPr="00217AD4">
        <w:rPr>
          <w:smallCaps/>
          <w:sz w:val="18"/>
          <w:szCs w:val="18"/>
        </w:rPr>
        <w:t>E. Pagano</w:t>
      </w:r>
      <w:r w:rsidRPr="00217AD4">
        <w:rPr>
          <w:sz w:val="18"/>
          <w:szCs w:val="18"/>
        </w:rPr>
        <w:t xml:space="preserve">, </w:t>
      </w:r>
      <w:r w:rsidRPr="00217AD4">
        <w:rPr>
          <w:i/>
          <w:sz w:val="18"/>
          <w:szCs w:val="18"/>
        </w:rPr>
        <w:t>I licei di Napoleone presidente e re</w:t>
      </w:r>
      <w:r w:rsidRPr="00217AD4">
        <w:rPr>
          <w:sz w:val="18"/>
          <w:szCs w:val="18"/>
        </w:rPr>
        <w:t>, in A. Bianchi</w:t>
      </w:r>
      <w:r w:rsidRPr="00217AD4">
        <w:rPr>
          <w:smallCaps/>
          <w:sz w:val="18"/>
          <w:szCs w:val="18"/>
        </w:rPr>
        <w:t xml:space="preserve"> </w:t>
      </w:r>
      <w:r w:rsidRPr="00217AD4">
        <w:rPr>
          <w:sz w:val="18"/>
          <w:szCs w:val="18"/>
        </w:rPr>
        <w:t>(a cura di)</w:t>
      </w:r>
      <w:r w:rsidRPr="00217AD4">
        <w:rPr>
          <w:smallCaps/>
          <w:sz w:val="18"/>
          <w:szCs w:val="18"/>
        </w:rPr>
        <w:t>,</w:t>
      </w:r>
      <w:r w:rsidRPr="00217AD4">
        <w:rPr>
          <w:sz w:val="18"/>
          <w:szCs w:val="18"/>
        </w:rPr>
        <w:t xml:space="preserve"> </w:t>
      </w:r>
      <w:r w:rsidRPr="00217AD4">
        <w:rPr>
          <w:i/>
          <w:sz w:val="18"/>
          <w:szCs w:val="18"/>
        </w:rPr>
        <w:t>L’istruzione in Italia tra Sette e Ottocento</w:t>
      </w:r>
      <w:r w:rsidRPr="00217AD4">
        <w:rPr>
          <w:sz w:val="18"/>
          <w:szCs w:val="18"/>
        </w:rPr>
        <w:t xml:space="preserve">. </w:t>
      </w:r>
      <w:r w:rsidRPr="00217AD4">
        <w:rPr>
          <w:i/>
          <w:sz w:val="18"/>
          <w:szCs w:val="18"/>
        </w:rPr>
        <w:t>Da Milano a Napoli: casi regionali e tendenze nazionali</w:t>
      </w:r>
      <w:r w:rsidRPr="00217AD4">
        <w:rPr>
          <w:sz w:val="18"/>
          <w:szCs w:val="18"/>
        </w:rPr>
        <w:t xml:space="preserve">, Brescia, La Scuola, 2012, pp. 35-88; f) </w:t>
      </w:r>
      <w:r w:rsidRPr="00217AD4">
        <w:rPr>
          <w:smallCaps/>
          <w:sz w:val="18"/>
          <w:szCs w:val="18"/>
        </w:rPr>
        <w:t>A. Tanturri</w:t>
      </w:r>
      <w:r w:rsidRPr="00217AD4">
        <w:rPr>
          <w:sz w:val="18"/>
          <w:szCs w:val="18"/>
        </w:rPr>
        <w:t xml:space="preserve">, </w:t>
      </w:r>
      <w:r w:rsidRPr="00217AD4">
        <w:rPr>
          <w:i/>
          <w:iCs/>
          <w:sz w:val="18"/>
          <w:szCs w:val="18"/>
        </w:rPr>
        <w:t>Il «flagello delle Indie». L’epidemia colerica del 1836-37 nel Mezzogiorno</w:t>
      </w:r>
      <w:r w:rsidRPr="00217AD4">
        <w:rPr>
          <w:sz w:val="18"/>
          <w:szCs w:val="18"/>
        </w:rPr>
        <w:t>, Brescia, Morcelliana, 2022.</w:t>
      </w:r>
    </w:p>
    <w:p w14:paraId="2218A88A" w14:textId="77777777" w:rsidR="00E40E51" w:rsidRPr="004703D5" w:rsidRDefault="00E82EC3" w:rsidP="004703D5">
      <w:pPr>
        <w:pStyle w:val="Testo1"/>
        <w:spacing w:before="240" w:after="120" w:line="240" w:lineRule="atLeast"/>
        <w:rPr>
          <w:b/>
          <w:bCs/>
          <w:i/>
          <w:iCs/>
          <w:shd w:val="clear" w:color="auto" w:fill="FEFFFF"/>
        </w:rPr>
      </w:pPr>
      <w:r w:rsidRPr="004703D5">
        <w:rPr>
          <w:b/>
          <w:bCs/>
          <w:i/>
          <w:iCs/>
          <w:shd w:val="clear" w:color="auto" w:fill="FEFFFF"/>
          <w:lang w:val="en-GB"/>
        </w:rPr>
        <w:t xml:space="preserve">TEACHING METHOD </w:t>
      </w:r>
    </w:p>
    <w:p w14:paraId="270675D3" w14:textId="61681C2A" w:rsidR="00E40E51" w:rsidRPr="003D4D0F" w:rsidRDefault="00E82EC3">
      <w:pPr>
        <w:pStyle w:val="Testo2"/>
        <w:rPr>
          <w:shd w:val="clear" w:color="auto" w:fill="FEFFFF"/>
        </w:rPr>
      </w:pPr>
      <w:r w:rsidRPr="00F9514D">
        <w:rPr>
          <w:shd w:val="clear" w:color="auto" w:fill="FEFFFF"/>
          <w:lang w:val="en-GB"/>
        </w:rPr>
        <w:t xml:space="preserve">Classroom lectures </w:t>
      </w:r>
      <w:r w:rsidR="00BC00E9" w:rsidRPr="00BC00E9">
        <w:t>with use of the Blackboard platform</w:t>
      </w:r>
      <w:r w:rsidR="00B9703C">
        <w:t>;</w:t>
      </w:r>
      <w:r w:rsidR="00B9703C" w:rsidRPr="00F9514D">
        <w:rPr>
          <w:shd w:val="clear" w:color="auto" w:fill="FEFFFF"/>
          <w:lang w:val="en-GB"/>
        </w:rPr>
        <w:t xml:space="preserve"> </w:t>
      </w:r>
      <w:r w:rsidR="004703D5" w:rsidRPr="00F9514D">
        <w:rPr>
          <w:shd w:val="clear" w:color="auto" w:fill="FEFFFF"/>
          <w:lang w:val="en-GB"/>
        </w:rPr>
        <w:t>(</w:t>
      </w:r>
      <w:r w:rsidRPr="00F9514D">
        <w:rPr>
          <w:shd w:val="clear" w:color="auto" w:fill="FEFFFF"/>
          <w:lang w:val="en-GB"/>
        </w:rPr>
        <w:t>written practical classes on</w:t>
      </w:r>
      <w:r w:rsidRPr="00F9514D">
        <w:rPr>
          <w:color w:val="FF0000"/>
          <w:shd w:val="clear" w:color="auto" w:fill="FEFFFF"/>
          <w:lang w:val="en-GB"/>
        </w:rPr>
        <w:t xml:space="preserve"> </w:t>
      </w:r>
      <w:r w:rsidRPr="00F9514D">
        <w:rPr>
          <w:shd w:val="clear" w:color="auto" w:fill="FEFFFF"/>
          <w:lang w:val="en-GB"/>
        </w:rPr>
        <w:t>primary sources</w:t>
      </w:r>
      <w:r w:rsidR="00B9703C">
        <w:rPr>
          <w:shd w:val="clear" w:color="auto" w:fill="FEFFFF"/>
          <w:lang w:val="en-GB"/>
        </w:rPr>
        <w:t xml:space="preserve"> and/</w:t>
      </w:r>
      <w:r w:rsidRPr="00F9514D">
        <w:rPr>
          <w:shd w:val="clear" w:color="auto" w:fill="FEFFFF"/>
          <w:lang w:val="en-GB"/>
        </w:rPr>
        <w:t>or</w:t>
      </w:r>
      <w:r w:rsidRPr="003D4D0F">
        <w:rPr>
          <w:shd w:val="clear" w:color="auto" w:fill="FEFFFF"/>
          <w:lang w:val="en-GB"/>
        </w:rPr>
        <w:t xml:space="preserve"> specialist essays. </w:t>
      </w:r>
    </w:p>
    <w:p w14:paraId="3DE2E244" w14:textId="77777777" w:rsidR="00BA564E" w:rsidRPr="003D4D0F" w:rsidRDefault="00BA564E" w:rsidP="00BA564E">
      <w:pPr>
        <w:spacing w:before="240" w:after="120" w:line="220" w:lineRule="exact"/>
        <w:rPr>
          <w:b/>
          <w:i/>
          <w:sz w:val="18"/>
        </w:rPr>
      </w:pPr>
      <w:r w:rsidRPr="003D4D0F">
        <w:rPr>
          <w:b/>
          <w:bCs/>
          <w:i/>
          <w:iCs/>
          <w:sz w:val="18"/>
          <w:lang w:val="en-GB"/>
        </w:rPr>
        <w:t>ASSESSMENT METHOD AND CRITERIA</w:t>
      </w:r>
    </w:p>
    <w:p w14:paraId="440F1089" w14:textId="77777777" w:rsidR="00E40E51" w:rsidRPr="003D4D0F" w:rsidRDefault="00E82EC3">
      <w:pPr>
        <w:pStyle w:val="Testo2"/>
        <w:rPr>
          <w:shd w:val="clear" w:color="auto" w:fill="FEFFFF"/>
        </w:rPr>
      </w:pPr>
      <w:r w:rsidRPr="003D4D0F">
        <w:rPr>
          <w:shd w:val="clear" w:color="auto" w:fill="FEFFFF"/>
          <w:lang w:val="en-GB"/>
        </w:rPr>
        <w:t xml:space="preserve">Oral exam. By answering a few questions (three or four), students are expected to show familiarity with the fundamentals of Italian history in </w:t>
      </w:r>
      <w:r w:rsidR="00A16F12">
        <w:rPr>
          <w:shd w:val="clear" w:color="auto" w:fill="FEFFFF"/>
          <w:lang w:val="en-GB"/>
        </w:rPr>
        <w:t xml:space="preserve">the </w:t>
      </w:r>
      <w:r w:rsidRPr="003D4D0F">
        <w:rPr>
          <w:shd w:val="clear" w:color="auto" w:fill="FEFFFF"/>
          <w:lang w:val="en-GB"/>
        </w:rPr>
        <w:t xml:space="preserve">Early Modern Period, with </w:t>
      </w:r>
      <w:r w:rsidR="00A16F12">
        <w:rPr>
          <w:shd w:val="clear" w:color="auto" w:fill="FEFFFF"/>
          <w:lang w:val="en-GB"/>
        </w:rPr>
        <w:t xml:space="preserve">a </w:t>
      </w:r>
      <w:r w:rsidRPr="003D4D0F">
        <w:rPr>
          <w:shd w:val="clear" w:color="auto" w:fill="FEFFFF"/>
          <w:lang w:val="en-GB"/>
        </w:rPr>
        <w:t>special focus on the issues analysed during lectures. Assessment is based on a 30-point scale (pass mark is 18/30, top mark is 30/30). Students giving comprehensive answers based on strong argumentation and correct language may be awarded honours.</w:t>
      </w:r>
    </w:p>
    <w:p w14:paraId="10FA3CB3" w14:textId="77777777" w:rsidR="00BA564E" w:rsidRPr="003D4D0F" w:rsidRDefault="00BA564E" w:rsidP="00BA564E">
      <w:pPr>
        <w:spacing w:before="240" w:after="120"/>
        <w:rPr>
          <w:b/>
          <w:i/>
          <w:sz w:val="18"/>
        </w:rPr>
      </w:pPr>
      <w:r w:rsidRPr="003D4D0F">
        <w:rPr>
          <w:b/>
          <w:bCs/>
          <w:i/>
          <w:iCs/>
          <w:sz w:val="18"/>
          <w:lang w:val="en-GB"/>
        </w:rPr>
        <w:t>NOTES AND PREREQUISITES</w:t>
      </w:r>
    </w:p>
    <w:p w14:paraId="6AF76C34" w14:textId="77777777" w:rsidR="00E40E51" w:rsidRPr="003D4D0F" w:rsidRDefault="007F3FC6">
      <w:pPr>
        <w:pStyle w:val="Testo2"/>
        <w:spacing w:before="120"/>
        <w:rPr>
          <w:shd w:val="clear" w:color="auto" w:fill="FEFFFF"/>
        </w:rPr>
      </w:pPr>
      <w:r w:rsidRPr="003D4D0F">
        <w:rPr>
          <w:shd w:val="clear" w:color="auto" w:fill="FEFFFF"/>
          <w:lang w:val="en-GB"/>
        </w:rPr>
        <w:t>O</w:t>
      </w:r>
      <w:r w:rsidR="00E82EC3" w:rsidRPr="003D4D0F">
        <w:rPr>
          <w:shd w:val="clear" w:color="auto" w:fill="FEFFFF"/>
          <w:lang w:val="en-GB"/>
        </w:rPr>
        <w:t>pen to bachelor’s</w:t>
      </w:r>
      <w:r w:rsidR="00A16F12">
        <w:rPr>
          <w:shd w:val="clear" w:color="auto" w:fill="FEFFFF"/>
          <w:lang w:val="en-GB"/>
        </w:rPr>
        <w:t xml:space="preserve"> </w:t>
      </w:r>
      <w:r w:rsidR="00E82EC3" w:rsidRPr="003D4D0F">
        <w:rPr>
          <w:shd w:val="clear" w:color="auto" w:fill="FEFFFF"/>
          <w:lang w:val="en-GB"/>
        </w:rPr>
        <w:t>degree students</w:t>
      </w:r>
      <w:r w:rsidRPr="003D4D0F">
        <w:rPr>
          <w:shd w:val="clear" w:color="auto" w:fill="FEFFFF"/>
          <w:lang w:val="en-GB"/>
        </w:rPr>
        <w:t>, t</w:t>
      </w:r>
      <w:r w:rsidRPr="003D4D0F">
        <w:rPr>
          <w:rFonts w:ascii="Times New Roman" w:hAnsi="Times New Roman"/>
          <w:szCs w:val="22"/>
          <w:lang w:val="en-GB"/>
        </w:rPr>
        <w:t xml:space="preserve">his course is </w:t>
      </w:r>
      <w:r w:rsidR="00E82EC3" w:rsidRPr="003D4D0F">
        <w:rPr>
          <w:rFonts w:ascii="Times New Roman" w:hAnsi="Times New Roman"/>
          <w:szCs w:val="22"/>
          <w:lang w:val="en-GB"/>
        </w:rPr>
        <w:t xml:space="preserve">repeatable and takes place in </w:t>
      </w:r>
      <w:r w:rsidRPr="003D4D0F">
        <w:rPr>
          <w:rFonts w:ascii="Times New Roman" w:hAnsi="Times New Roman"/>
          <w:szCs w:val="22"/>
          <w:lang w:val="en-GB"/>
        </w:rPr>
        <w:t>S</w:t>
      </w:r>
      <w:r w:rsidR="00E82EC3" w:rsidRPr="003D4D0F">
        <w:rPr>
          <w:rFonts w:ascii="Times New Roman" w:hAnsi="Times New Roman"/>
          <w:szCs w:val="22"/>
          <w:lang w:val="en-GB"/>
        </w:rPr>
        <w:t>emester 2.</w:t>
      </w:r>
      <w:r w:rsidR="00E82EC3" w:rsidRPr="003D4D0F">
        <w:rPr>
          <w:shd w:val="clear" w:color="auto" w:fill="FEFFFF"/>
          <w:lang w:val="en-GB"/>
        </w:rPr>
        <w:t xml:space="preserve"> Foreign students must have a good knowledge of spoken and written Italian and a general overview of the main European historical events from the Middle Ages to Early Modern Period. </w:t>
      </w:r>
    </w:p>
    <w:p w14:paraId="3D8471BB" w14:textId="77777777" w:rsidR="00E40E51" w:rsidRDefault="00E82EC3">
      <w:pPr>
        <w:pStyle w:val="Testo2"/>
        <w:spacing w:before="120"/>
      </w:pPr>
      <w:r w:rsidRPr="003D4D0F">
        <w:rPr>
          <w:shd w:val="clear" w:color="auto" w:fill="FEFFFF"/>
          <w:lang w:val="en-GB"/>
        </w:rPr>
        <w:t>Further information can be found on the lecturer's webpage at http://docenti.unicatt.it/web/searchByName.do?language=ENG, or on the Faculty notice board.</w:t>
      </w:r>
    </w:p>
    <w:sectPr w:rsidR="00E40E51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7443" w14:textId="77777777" w:rsidR="00C634D2" w:rsidRDefault="00C634D2">
      <w:r>
        <w:separator/>
      </w:r>
    </w:p>
  </w:endnote>
  <w:endnote w:type="continuationSeparator" w:id="0">
    <w:p w14:paraId="44507A0F" w14:textId="77777777" w:rsidR="00C634D2" w:rsidRDefault="00C6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619D" w14:textId="77777777" w:rsidR="00E40E51" w:rsidRDefault="00E40E5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BF58B" w14:textId="77777777" w:rsidR="00C634D2" w:rsidRDefault="00C634D2">
      <w:r>
        <w:separator/>
      </w:r>
    </w:p>
  </w:footnote>
  <w:footnote w:type="continuationSeparator" w:id="0">
    <w:p w14:paraId="5DE8078A" w14:textId="77777777" w:rsidR="00C634D2" w:rsidRDefault="00C6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491B" w14:textId="77777777" w:rsidR="00E40E51" w:rsidRDefault="00E40E5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B57"/>
    <w:multiLevelType w:val="hybridMultilevel"/>
    <w:tmpl w:val="D7627C1E"/>
    <w:lvl w:ilvl="0" w:tplc="1CDECCFC">
      <w:start w:val="1"/>
      <w:numFmt w:val="decimal"/>
      <w:lvlText w:val="%1."/>
      <w:lvlJc w:val="left"/>
      <w:pPr>
        <w:ind w:left="502" w:hanging="360"/>
      </w:pPr>
      <w:rPr>
        <w:rFonts w:ascii="Times" w:hAnsi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B0000C"/>
    <w:multiLevelType w:val="hybridMultilevel"/>
    <w:tmpl w:val="84C05396"/>
    <w:lvl w:ilvl="0" w:tplc="F698D2B2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93443"/>
    <w:multiLevelType w:val="hybridMultilevel"/>
    <w:tmpl w:val="5B5414E0"/>
    <w:lvl w:ilvl="0" w:tplc="D7AC9674">
      <w:numFmt w:val="bullet"/>
      <w:lvlText w:val="–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A68DA"/>
    <w:multiLevelType w:val="hybridMultilevel"/>
    <w:tmpl w:val="263074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D4F20"/>
    <w:multiLevelType w:val="hybridMultilevel"/>
    <w:tmpl w:val="1A9C28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50EAC"/>
    <w:multiLevelType w:val="hybridMultilevel"/>
    <w:tmpl w:val="F7144B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09CC2"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7642025">
    <w:abstractNumId w:val="4"/>
  </w:num>
  <w:num w:numId="2" w16cid:durableId="1336151142">
    <w:abstractNumId w:val="1"/>
  </w:num>
  <w:num w:numId="3" w16cid:durableId="657617926">
    <w:abstractNumId w:val="5"/>
  </w:num>
  <w:num w:numId="4" w16cid:durableId="1651591450">
    <w:abstractNumId w:val="3"/>
  </w:num>
  <w:num w:numId="5" w16cid:durableId="1278828083">
    <w:abstractNumId w:val="2"/>
  </w:num>
  <w:num w:numId="6" w16cid:durableId="1087262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51"/>
    <w:rsid w:val="00056DCC"/>
    <w:rsid w:val="00065753"/>
    <w:rsid w:val="000C5D55"/>
    <w:rsid w:val="001075CE"/>
    <w:rsid w:val="00130421"/>
    <w:rsid w:val="00235BDE"/>
    <w:rsid w:val="00287CCD"/>
    <w:rsid w:val="002B7E0F"/>
    <w:rsid w:val="002F053C"/>
    <w:rsid w:val="00307843"/>
    <w:rsid w:val="00371FC9"/>
    <w:rsid w:val="00383729"/>
    <w:rsid w:val="003B24BC"/>
    <w:rsid w:val="003D4D0F"/>
    <w:rsid w:val="00440236"/>
    <w:rsid w:val="004703D5"/>
    <w:rsid w:val="004F5F88"/>
    <w:rsid w:val="00574C54"/>
    <w:rsid w:val="005D324D"/>
    <w:rsid w:val="006134A4"/>
    <w:rsid w:val="006B1DAA"/>
    <w:rsid w:val="00705040"/>
    <w:rsid w:val="007273B1"/>
    <w:rsid w:val="00733E76"/>
    <w:rsid w:val="007F3FC6"/>
    <w:rsid w:val="007F5ED7"/>
    <w:rsid w:val="0085744C"/>
    <w:rsid w:val="008A6544"/>
    <w:rsid w:val="0099524E"/>
    <w:rsid w:val="009A15C5"/>
    <w:rsid w:val="00A16F12"/>
    <w:rsid w:val="00A220CB"/>
    <w:rsid w:val="00A423C5"/>
    <w:rsid w:val="00AD7039"/>
    <w:rsid w:val="00AF3C48"/>
    <w:rsid w:val="00B45608"/>
    <w:rsid w:val="00B9703C"/>
    <w:rsid w:val="00BA564E"/>
    <w:rsid w:val="00BC00E9"/>
    <w:rsid w:val="00C013A7"/>
    <w:rsid w:val="00C032ED"/>
    <w:rsid w:val="00C33BA2"/>
    <w:rsid w:val="00C634D2"/>
    <w:rsid w:val="00C9219F"/>
    <w:rsid w:val="00D1554B"/>
    <w:rsid w:val="00D9147B"/>
    <w:rsid w:val="00DC7A0B"/>
    <w:rsid w:val="00E04059"/>
    <w:rsid w:val="00E40E51"/>
    <w:rsid w:val="00E44D22"/>
    <w:rsid w:val="00E82EC3"/>
    <w:rsid w:val="00EB0DBD"/>
    <w:rsid w:val="00EB27CE"/>
    <w:rsid w:val="00EE12AF"/>
    <w:rsid w:val="00F9514D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7523"/>
  <w15:docId w15:val="{54E79913-2195-4BD1-A77B-267B54AC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next w:val="Intestazione2"/>
    <w:pPr>
      <w:spacing w:before="480" w:line="240" w:lineRule="exact"/>
      <w:ind w:left="284" w:hanging="284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customStyle="1" w:styleId="Intestazione2">
    <w:name w:val="Intestazione 2"/>
    <w:next w:val="Intestazione3"/>
    <w:pPr>
      <w:spacing w:line="240" w:lineRule="exact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customStyle="1" w:styleId="Intestazione3">
    <w:name w:val="Intestazione 3"/>
    <w:next w:val="CorpoA"/>
    <w:pPr>
      <w:spacing w:before="240" w:after="120" w:line="240" w:lineRule="exact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paragraph" w:customStyle="1" w:styleId="CorpoA">
    <w:name w:val="Corpo A"/>
    <w:rPr>
      <w:rFonts w:cs="Arial Unicode MS"/>
      <w:color w:val="000000"/>
      <w:u w:color="000000"/>
      <w:lang w:val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styleId="Puntoelenco">
    <w:name w:val="List Bullet"/>
    <w:pPr>
      <w:tabs>
        <w:tab w:val="left" w:pos="360"/>
      </w:tabs>
    </w:pPr>
    <w:rPr>
      <w:rFonts w:cs="Arial Unicode MS"/>
      <w:color w:val="000000"/>
      <w:u w:color="000000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B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4</cp:revision>
  <dcterms:created xsi:type="dcterms:W3CDTF">2023-05-17T13:28:00Z</dcterms:created>
  <dcterms:modified xsi:type="dcterms:W3CDTF">2024-01-10T08:23:00Z</dcterms:modified>
</cp:coreProperties>
</file>