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4B9DB" w14:textId="77777777" w:rsidR="00EC21B5" w:rsidRPr="007C0F42" w:rsidRDefault="00685641">
      <w:pPr>
        <w:pStyle w:val="Intestazione"/>
      </w:pPr>
      <w:r w:rsidRPr="007C0F42">
        <w:t>Publishing Workshop</w:t>
      </w:r>
    </w:p>
    <w:p w14:paraId="58CAE8DD" w14:textId="77777777" w:rsidR="00EC21B5" w:rsidRPr="007C0F42" w:rsidRDefault="00685641">
      <w:pPr>
        <w:pStyle w:val="Intestazione2"/>
      </w:pPr>
      <w:r w:rsidRPr="007C0F42">
        <w:t>Prof. Elisa Calcagni</w:t>
      </w:r>
    </w:p>
    <w:p w14:paraId="7B544C1C" w14:textId="77777777" w:rsidR="003B1DBE" w:rsidRPr="007C0F42" w:rsidRDefault="003B1DBE" w:rsidP="003B1DBE">
      <w:pPr>
        <w:spacing w:before="240" w:after="120"/>
        <w:rPr>
          <w:b/>
          <w:i/>
          <w:sz w:val="18"/>
        </w:rPr>
      </w:pPr>
      <w:r w:rsidRPr="007C0F42">
        <w:rPr>
          <w:b/>
          <w:i/>
          <w:sz w:val="18"/>
        </w:rPr>
        <w:t xml:space="preserve">COURSE AIMS AND INTENDED LEARNING OUTCOMES </w:t>
      </w:r>
    </w:p>
    <w:p w14:paraId="6BF8C89A" w14:textId="77777777" w:rsidR="00EC21B5" w:rsidRPr="007C0F42" w:rsidRDefault="00685641">
      <w:pPr>
        <w:pStyle w:val="CorpoA"/>
        <w:spacing w:line="240" w:lineRule="exact"/>
        <w:rPr>
          <w:shd w:val="clear" w:color="auto" w:fill="FFFFFF"/>
        </w:rPr>
      </w:pPr>
      <w:r w:rsidRPr="007C0F42">
        <w:t xml:space="preserve">The workshop aims to teach some of the basic knowledge and skills required in publishing, by analysing various kinds of publications and practising some typical tasks of the profession (proofreading, formal editing, stylistic editing, </w:t>
      </w:r>
      <w:r w:rsidRPr="007C0F42">
        <w:rPr>
          <w:shd w:val="clear" w:color="auto" w:fill="FFFFFF"/>
        </w:rPr>
        <w:t>editorial work and editorial writing).</w:t>
      </w:r>
    </w:p>
    <w:p w14:paraId="4234B4A8" w14:textId="77777777" w:rsidR="008D65A3" w:rsidRPr="007C0F42" w:rsidRDefault="008D65A3" w:rsidP="008D65A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ascii="Times" w:eastAsia="MS Mincho" w:hAnsi="Times" w:cs="Times"/>
          <w:sz w:val="20"/>
          <w:bdr w:val="none" w:sz="0" w:space="0" w:color="auto"/>
        </w:rPr>
      </w:pPr>
      <w:r w:rsidRPr="007C0F42">
        <w:rPr>
          <w:rFonts w:ascii="Times" w:hAnsi="Times"/>
          <w:sz w:val="20"/>
          <w:bdr w:val="none" w:sz="0" w:space="0" w:color="auto"/>
        </w:rPr>
        <w:t>By the end of the workshop, students will be able to recognise and analyse the various types of editorial product</w:t>
      </w:r>
      <w:r w:rsidR="007C0F42" w:rsidRPr="007C0F42">
        <w:rPr>
          <w:rFonts w:ascii="Times" w:hAnsi="Times"/>
          <w:sz w:val="20"/>
          <w:bdr w:val="none" w:sz="0" w:space="0" w:color="auto"/>
        </w:rPr>
        <w:t>s</w:t>
      </w:r>
      <w:r w:rsidRPr="007C0F42">
        <w:rPr>
          <w:rFonts w:ascii="Times" w:hAnsi="Times"/>
          <w:sz w:val="20"/>
          <w:bdr w:val="none" w:sz="0" w:space="0" w:color="auto"/>
        </w:rPr>
        <w:t xml:space="preserve"> and revise simple texts on paper and video.</w:t>
      </w:r>
    </w:p>
    <w:p w14:paraId="7B035C7B" w14:textId="77777777" w:rsidR="00EC21B5" w:rsidRPr="007C0F42" w:rsidRDefault="00685641">
      <w:pPr>
        <w:pStyle w:val="CorpoA"/>
        <w:spacing w:before="240" w:after="120" w:line="240" w:lineRule="exact"/>
        <w:rPr>
          <w:b/>
          <w:bCs/>
          <w:sz w:val="18"/>
          <w:szCs w:val="18"/>
        </w:rPr>
      </w:pPr>
      <w:r w:rsidRPr="007C0F42">
        <w:rPr>
          <w:b/>
          <w:bCs/>
          <w:i/>
          <w:iCs/>
          <w:sz w:val="18"/>
          <w:szCs w:val="18"/>
        </w:rPr>
        <w:t>COURSE CONTENT</w:t>
      </w:r>
    </w:p>
    <w:p w14:paraId="4AFFD784" w14:textId="77777777" w:rsidR="00EC21B5" w:rsidRPr="007C0F42" w:rsidRDefault="00685641">
      <w:pPr>
        <w:pStyle w:val="CorpoA"/>
        <w:spacing w:line="240" w:lineRule="exact"/>
      </w:pPr>
      <w:r w:rsidRPr="007C0F42">
        <w:t>After a brief overview of the various publishing forms, roles and publication types, the workshop will involve a number of practical exercises.</w:t>
      </w:r>
    </w:p>
    <w:p w14:paraId="53FBAE1B" w14:textId="77777777" w:rsidR="00EC21B5" w:rsidRPr="007C0F42" w:rsidRDefault="00685641">
      <w:pPr>
        <w:pStyle w:val="CorpoA"/>
        <w:spacing w:line="240" w:lineRule="exact"/>
      </w:pPr>
      <w:r w:rsidRPr="007C0F42">
        <w:t xml:space="preserve">The course will introduce students to proofreaders’ marks, as well as the main technical tools for </w:t>
      </w:r>
      <w:r w:rsidRPr="007C0F42">
        <w:rPr>
          <w:shd w:val="clear" w:color="auto" w:fill="FFFFFF"/>
        </w:rPr>
        <w:t xml:space="preserve">editing and editorial writing; </w:t>
      </w:r>
      <w:r w:rsidRPr="007C0F42">
        <w:t>it will examine the typographical and structural characteristics of different text types (narrative, school and university, manuals and guides, reference, etc.), by means of activities aimed at developing skills in proofreading, critical reading, analytical reading and writing.</w:t>
      </w:r>
    </w:p>
    <w:p w14:paraId="795322C3" w14:textId="77777777" w:rsidR="00EC21B5" w:rsidRPr="007C0F42" w:rsidRDefault="00685641">
      <w:pPr>
        <w:pStyle w:val="CorpoA"/>
        <w:spacing w:line="240" w:lineRule="exact"/>
      </w:pPr>
      <w:r w:rsidRPr="007C0F42">
        <w:t>Both digital and hard-copy texts will be examined, in order to demonstrate the differences between them and understand the specific requirements of each format.</w:t>
      </w:r>
    </w:p>
    <w:p w14:paraId="056994B2" w14:textId="77777777" w:rsidR="00EC21B5" w:rsidRPr="007C0F42" w:rsidRDefault="00685641">
      <w:pPr>
        <w:pStyle w:val="CorpoA"/>
        <w:spacing w:line="240" w:lineRule="exact"/>
      </w:pPr>
      <w:r w:rsidRPr="007C0F42">
        <w:t>Finally, there will be a number of practical classes on editorial writing.</w:t>
      </w:r>
    </w:p>
    <w:p w14:paraId="3E7A1BE6" w14:textId="77777777" w:rsidR="003B1DBE" w:rsidRPr="007C0F42" w:rsidRDefault="003B1DBE" w:rsidP="003B1DBE">
      <w:pPr>
        <w:spacing w:before="240" w:after="120"/>
        <w:rPr>
          <w:b/>
          <w:i/>
          <w:sz w:val="18"/>
          <w:lang w:val="it-IT"/>
        </w:rPr>
      </w:pPr>
      <w:r w:rsidRPr="007C0F42">
        <w:rPr>
          <w:b/>
          <w:i/>
          <w:sz w:val="18"/>
          <w:lang w:val="it-IT"/>
        </w:rPr>
        <w:t>READING LIST</w:t>
      </w:r>
    </w:p>
    <w:p w14:paraId="6D8D18F9" w14:textId="1BC763DE" w:rsidR="003B1DBE" w:rsidRPr="007C0F42" w:rsidRDefault="003B1DBE" w:rsidP="003B1DBE">
      <w:pPr>
        <w:pStyle w:val="Testo1"/>
        <w:spacing w:before="0"/>
        <w:rPr>
          <w:noProof w:val="0"/>
          <w:lang w:val="it-IT"/>
        </w:rPr>
      </w:pPr>
      <w:r w:rsidRPr="0090224F">
        <w:rPr>
          <w:smallCaps/>
          <w:noProof w:val="0"/>
          <w:sz w:val="16"/>
          <w:lang w:val="it-IT"/>
        </w:rPr>
        <w:t>F. Scala</w:t>
      </w:r>
      <w:r w:rsidRPr="007C0F42">
        <w:rPr>
          <w:noProof w:val="0"/>
          <w:lang w:val="it-IT"/>
        </w:rPr>
        <w:t xml:space="preserve">, </w:t>
      </w:r>
      <w:r w:rsidRPr="007C0F42">
        <w:rPr>
          <w:i/>
          <w:iCs/>
          <w:noProof w:val="0"/>
          <w:lang w:val="it-IT"/>
        </w:rPr>
        <w:t>La correzione di bozze</w:t>
      </w:r>
      <w:r w:rsidRPr="007C0F42">
        <w:rPr>
          <w:noProof w:val="0"/>
          <w:lang w:val="it-IT"/>
        </w:rPr>
        <w:t xml:space="preserve">, </w:t>
      </w:r>
      <w:r w:rsidR="00393FE3">
        <w:t>nuova edizione a cura di Matteo Spagnolo,</w:t>
      </w:r>
      <w:r w:rsidR="00393FE3">
        <w:t xml:space="preserve"> </w:t>
      </w:r>
      <w:r w:rsidRPr="007C0F42">
        <w:rPr>
          <w:noProof w:val="0"/>
          <w:lang w:val="it-IT"/>
        </w:rPr>
        <w:t>Editrice Bibliografica, Milano, 20</w:t>
      </w:r>
      <w:r w:rsidR="00393FE3">
        <w:rPr>
          <w:noProof w:val="0"/>
          <w:lang w:val="it-IT"/>
        </w:rPr>
        <w:t>22</w:t>
      </w:r>
      <w:r w:rsidRPr="007C0F42">
        <w:rPr>
          <w:noProof w:val="0"/>
          <w:lang w:val="it-IT"/>
        </w:rPr>
        <w:t>.</w:t>
      </w:r>
    </w:p>
    <w:p w14:paraId="5904012A" w14:textId="77777777" w:rsidR="003B1DBE" w:rsidRPr="007C0F42" w:rsidRDefault="003B1DBE" w:rsidP="003B1DBE">
      <w:pPr>
        <w:pStyle w:val="Testo1"/>
        <w:spacing w:before="0"/>
        <w:rPr>
          <w:noProof w:val="0"/>
          <w:lang w:val="it-IT"/>
        </w:rPr>
      </w:pPr>
      <w:r w:rsidRPr="007C0F42">
        <w:rPr>
          <w:i/>
          <w:iCs/>
          <w:noProof w:val="0"/>
          <w:lang w:val="it-IT"/>
        </w:rPr>
        <w:t>Piccolo manuale di editing</w:t>
      </w:r>
      <w:r w:rsidRPr="007C0F42">
        <w:rPr>
          <w:noProof w:val="0"/>
          <w:lang w:val="it-IT"/>
        </w:rPr>
        <w:t xml:space="preserve">, a cura di F. Scala e D. </w:t>
      </w:r>
      <w:proofErr w:type="spellStart"/>
      <w:r w:rsidRPr="007C0F42">
        <w:rPr>
          <w:noProof w:val="0"/>
          <w:lang w:val="it-IT"/>
        </w:rPr>
        <w:t>Schiannini</w:t>
      </w:r>
      <w:proofErr w:type="spellEnd"/>
      <w:r w:rsidRPr="007C0F42">
        <w:rPr>
          <w:noProof w:val="0"/>
          <w:lang w:val="it-IT"/>
        </w:rPr>
        <w:t xml:space="preserve">, </w:t>
      </w:r>
      <w:proofErr w:type="spellStart"/>
      <w:r w:rsidRPr="007C0F42">
        <w:rPr>
          <w:noProof w:val="0"/>
          <w:lang w:val="it-IT"/>
        </w:rPr>
        <w:t>Modern</w:t>
      </w:r>
      <w:proofErr w:type="spellEnd"/>
      <w:r w:rsidRPr="007C0F42">
        <w:rPr>
          <w:noProof w:val="0"/>
          <w:lang w:val="it-IT"/>
        </w:rPr>
        <w:t xml:space="preserve"> Publishing, Milano, 2009.</w:t>
      </w:r>
    </w:p>
    <w:p w14:paraId="09AD9A14" w14:textId="77777777" w:rsidR="003B1DBE" w:rsidRPr="007C0F42" w:rsidRDefault="003B1DBE" w:rsidP="003B1DBE">
      <w:pPr>
        <w:pStyle w:val="Testo1"/>
        <w:spacing w:before="0"/>
        <w:rPr>
          <w:noProof w:val="0"/>
          <w:lang w:val="it-IT"/>
        </w:rPr>
      </w:pPr>
      <w:r w:rsidRPr="007C0F42">
        <w:rPr>
          <w:i/>
          <w:iCs/>
          <w:noProof w:val="0"/>
          <w:lang w:val="it-IT"/>
        </w:rPr>
        <w:t>Manuale di redazione</w:t>
      </w:r>
      <w:r w:rsidRPr="007C0F42">
        <w:rPr>
          <w:noProof w:val="0"/>
          <w:lang w:val="it-IT"/>
        </w:rPr>
        <w:t xml:space="preserve">, a cura di </w:t>
      </w:r>
      <w:proofErr w:type="spellStart"/>
      <w:r w:rsidRPr="007C0F42">
        <w:rPr>
          <w:noProof w:val="0"/>
          <w:lang w:val="it-IT"/>
        </w:rPr>
        <w:t>Edigeo</w:t>
      </w:r>
      <w:proofErr w:type="spellEnd"/>
      <w:r w:rsidRPr="007C0F42">
        <w:rPr>
          <w:noProof w:val="0"/>
          <w:lang w:val="it-IT"/>
        </w:rPr>
        <w:t>, Editrice Bibliografica, Milano, 2013.</w:t>
      </w:r>
    </w:p>
    <w:p w14:paraId="63FCA15E" w14:textId="77777777" w:rsidR="003B1DBE" w:rsidRPr="007C0F42" w:rsidRDefault="003B1DBE" w:rsidP="003B1DBE">
      <w:pPr>
        <w:pStyle w:val="Testo1"/>
        <w:spacing w:before="0"/>
        <w:rPr>
          <w:noProof w:val="0"/>
          <w:lang w:val="it-IT"/>
        </w:rPr>
      </w:pPr>
      <w:r w:rsidRPr="007C0F42">
        <w:rPr>
          <w:i/>
          <w:iCs/>
          <w:noProof w:val="0"/>
          <w:lang w:val="it-IT"/>
        </w:rPr>
        <w:t>Manuale del redattore 2.0</w:t>
      </w:r>
      <w:r w:rsidRPr="007C0F42">
        <w:rPr>
          <w:noProof w:val="0"/>
          <w:lang w:val="it-IT"/>
        </w:rPr>
        <w:t xml:space="preserve">, a cura di </w:t>
      </w:r>
      <w:proofErr w:type="spellStart"/>
      <w:r w:rsidRPr="007C0F42">
        <w:rPr>
          <w:noProof w:val="0"/>
          <w:lang w:val="it-IT"/>
        </w:rPr>
        <w:t>Edigeo</w:t>
      </w:r>
      <w:proofErr w:type="spellEnd"/>
      <w:r w:rsidRPr="007C0F42">
        <w:rPr>
          <w:noProof w:val="0"/>
          <w:lang w:val="it-IT"/>
        </w:rPr>
        <w:t>, Editrice Bibliografica, Milano, 2016.</w:t>
      </w:r>
    </w:p>
    <w:p w14:paraId="6DC78483" w14:textId="77777777" w:rsidR="003B1DBE" w:rsidRPr="007C0F42" w:rsidRDefault="003B1DBE" w:rsidP="003B1DBE">
      <w:pPr>
        <w:pStyle w:val="Testo1"/>
        <w:spacing w:before="0"/>
        <w:rPr>
          <w:noProof w:val="0"/>
          <w:lang w:val="it-IT"/>
        </w:rPr>
      </w:pPr>
      <w:r w:rsidRPr="007C0F42">
        <w:rPr>
          <w:i/>
          <w:iCs/>
          <w:noProof w:val="0"/>
          <w:lang w:val="it-IT"/>
        </w:rPr>
        <w:t>Dal testo al libro</w:t>
      </w:r>
      <w:r w:rsidRPr="007C0F42">
        <w:rPr>
          <w:noProof w:val="0"/>
          <w:lang w:val="it-IT"/>
        </w:rPr>
        <w:t>, a cura del Master Professione Editoria, Editrice Bibliografica, Milano, 2017.</w:t>
      </w:r>
    </w:p>
    <w:p w14:paraId="1A338EFA" w14:textId="77777777" w:rsidR="003B1DBE" w:rsidRPr="007C0F42" w:rsidRDefault="003B1DBE" w:rsidP="003B1DBE">
      <w:pPr>
        <w:pStyle w:val="Testo1"/>
        <w:spacing w:before="0"/>
        <w:rPr>
          <w:noProof w:val="0"/>
          <w:lang w:val="it-IT"/>
        </w:rPr>
      </w:pPr>
      <w:r w:rsidRPr="007C0F42">
        <w:rPr>
          <w:i/>
          <w:iCs/>
          <w:noProof w:val="0"/>
          <w:lang w:val="it-IT"/>
        </w:rPr>
        <w:t>Trovare lavoro in editoria</w:t>
      </w:r>
      <w:r w:rsidRPr="007C0F42">
        <w:rPr>
          <w:noProof w:val="0"/>
          <w:lang w:val="it-IT"/>
        </w:rPr>
        <w:t>, a cura del Master Professione Editoria, Editrice Bibliografica, Milano, 2015.</w:t>
      </w:r>
    </w:p>
    <w:p w14:paraId="4700CA30" w14:textId="77777777" w:rsidR="003B1DBE" w:rsidRPr="007C0F42" w:rsidRDefault="003B1DBE" w:rsidP="003B1DBE">
      <w:pPr>
        <w:pStyle w:val="Testo1"/>
        <w:spacing w:before="0"/>
        <w:rPr>
          <w:noProof w:val="0"/>
          <w:lang w:val="it-IT"/>
        </w:rPr>
      </w:pPr>
      <w:r w:rsidRPr="0090224F">
        <w:rPr>
          <w:smallCaps/>
          <w:noProof w:val="0"/>
          <w:sz w:val="16"/>
          <w:lang w:val="it-IT"/>
        </w:rPr>
        <w:t>L. Serianni-A. Castelvecchi</w:t>
      </w:r>
      <w:r w:rsidRPr="007C0F42">
        <w:rPr>
          <w:noProof w:val="0"/>
          <w:lang w:val="it-IT"/>
        </w:rPr>
        <w:t xml:space="preserve">, </w:t>
      </w:r>
      <w:r w:rsidRPr="0090224F">
        <w:rPr>
          <w:i/>
          <w:iCs/>
          <w:noProof w:val="0"/>
          <w:lang w:val="it-IT"/>
        </w:rPr>
        <w:t>Italiano</w:t>
      </w:r>
      <w:r w:rsidRPr="007C0F42">
        <w:rPr>
          <w:noProof w:val="0"/>
          <w:lang w:val="it-IT"/>
        </w:rPr>
        <w:t xml:space="preserve">, Le </w:t>
      </w:r>
      <w:proofErr w:type="spellStart"/>
      <w:r w:rsidRPr="007C0F42">
        <w:rPr>
          <w:noProof w:val="0"/>
          <w:lang w:val="it-IT"/>
        </w:rPr>
        <w:t>Garzantine</w:t>
      </w:r>
      <w:proofErr w:type="spellEnd"/>
      <w:r w:rsidRPr="007C0F42">
        <w:rPr>
          <w:noProof w:val="0"/>
          <w:lang w:val="it-IT"/>
        </w:rPr>
        <w:t xml:space="preserve">, Milano, 2012 (with a </w:t>
      </w:r>
      <w:proofErr w:type="spellStart"/>
      <w:r w:rsidRPr="007C0F42">
        <w:rPr>
          <w:noProof w:val="0"/>
          <w:lang w:val="it-IT"/>
        </w:rPr>
        <w:t>Glossary</w:t>
      </w:r>
      <w:proofErr w:type="spellEnd"/>
      <w:r w:rsidRPr="007C0F42">
        <w:rPr>
          <w:noProof w:val="0"/>
          <w:lang w:val="it-IT"/>
        </w:rPr>
        <w:t xml:space="preserve"> Giuseppe </w:t>
      </w:r>
      <w:proofErr w:type="spellStart"/>
      <w:r w:rsidRPr="007C0F42">
        <w:rPr>
          <w:noProof w:val="0"/>
          <w:lang w:val="it-IT"/>
        </w:rPr>
        <w:t>Patota</w:t>
      </w:r>
      <w:proofErr w:type="spellEnd"/>
      <w:r w:rsidRPr="007C0F42">
        <w:rPr>
          <w:noProof w:val="0"/>
          <w:lang w:val="it-IT"/>
        </w:rPr>
        <w:t>).</w:t>
      </w:r>
    </w:p>
    <w:p w14:paraId="04596437" w14:textId="77777777" w:rsidR="003B1DBE" w:rsidRPr="007C0F42" w:rsidRDefault="003B1DBE" w:rsidP="003B1DBE">
      <w:pPr>
        <w:pStyle w:val="Testo1"/>
        <w:spacing w:before="0"/>
        <w:rPr>
          <w:noProof w:val="0"/>
          <w:lang w:val="it-IT"/>
        </w:rPr>
      </w:pPr>
      <w:r w:rsidRPr="0090224F">
        <w:rPr>
          <w:smallCaps/>
          <w:noProof w:val="0"/>
          <w:sz w:val="16"/>
          <w:lang w:val="it-IT"/>
        </w:rPr>
        <w:t xml:space="preserve">D. </w:t>
      </w:r>
      <w:proofErr w:type="spellStart"/>
      <w:r w:rsidRPr="0090224F">
        <w:rPr>
          <w:smallCaps/>
          <w:noProof w:val="0"/>
          <w:sz w:val="16"/>
          <w:lang w:val="it-IT"/>
        </w:rPr>
        <w:t>Schiannini</w:t>
      </w:r>
      <w:proofErr w:type="spellEnd"/>
      <w:r w:rsidRPr="007C0F42">
        <w:rPr>
          <w:noProof w:val="0"/>
          <w:lang w:val="it-IT"/>
        </w:rPr>
        <w:t xml:space="preserve">, </w:t>
      </w:r>
      <w:r w:rsidRPr="007C0F42">
        <w:rPr>
          <w:i/>
          <w:iCs/>
          <w:noProof w:val="0"/>
          <w:lang w:val="it-IT"/>
        </w:rPr>
        <w:t xml:space="preserve">L'abc della grammatica: regole e uso </w:t>
      </w:r>
      <w:r w:rsidRPr="007C0F42">
        <w:rPr>
          <w:noProof w:val="0"/>
          <w:lang w:val="it-IT"/>
        </w:rPr>
        <w:t>(</w:t>
      </w:r>
      <w:proofErr w:type="spellStart"/>
      <w:r w:rsidRPr="007C0F42">
        <w:rPr>
          <w:noProof w:val="0"/>
          <w:lang w:val="it-IT"/>
        </w:rPr>
        <w:t>scientific</w:t>
      </w:r>
      <w:proofErr w:type="spellEnd"/>
      <w:r w:rsidRPr="007C0F42">
        <w:rPr>
          <w:noProof w:val="0"/>
          <w:lang w:val="it-IT"/>
        </w:rPr>
        <w:t xml:space="preserve"> review </w:t>
      </w:r>
      <w:proofErr w:type="spellStart"/>
      <w:r w:rsidRPr="007C0F42">
        <w:rPr>
          <w:noProof w:val="0"/>
          <w:lang w:val="it-IT"/>
        </w:rPr>
        <w:t>edited</w:t>
      </w:r>
      <w:proofErr w:type="spellEnd"/>
      <w:r w:rsidRPr="007C0F42">
        <w:rPr>
          <w:noProof w:val="0"/>
          <w:lang w:val="it-IT"/>
        </w:rPr>
        <w:t xml:space="preserve"> by Luciano Agostiniani and Teresa Poggi Salani), Repubblica e Accademia della Crusca, Milano, 2017.</w:t>
      </w:r>
    </w:p>
    <w:p w14:paraId="74663E1C" w14:textId="77777777" w:rsidR="003B1DBE" w:rsidRPr="007C0F42" w:rsidRDefault="003B1DBE" w:rsidP="003B1DBE">
      <w:pPr>
        <w:pStyle w:val="Testo1"/>
        <w:spacing w:before="0"/>
        <w:rPr>
          <w:noProof w:val="0"/>
          <w:lang w:val="it-IT"/>
        </w:rPr>
      </w:pPr>
      <w:r w:rsidRPr="0090224F">
        <w:rPr>
          <w:smallCaps/>
          <w:noProof w:val="0"/>
          <w:sz w:val="16"/>
          <w:lang w:val="it-IT"/>
        </w:rPr>
        <w:lastRenderedPageBreak/>
        <w:t xml:space="preserve">D. </w:t>
      </w:r>
      <w:proofErr w:type="spellStart"/>
      <w:r w:rsidRPr="0090224F">
        <w:rPr>
          <w:smallCaps/>
          <w:noProof w:val="0"/>
          <w:sz w:val="16"/>
          <w:lang w:val="it-IT"/>
        </w:rPr>
        <w:t>Schiannini</w:t>
      </w:r>
      <w:proofErr w:type="spellEnd"/>
      <w:r w:rsidRPr="007C0F42">
        <w:rPr>
          <w:noProof w:val="0"/>
          <w:lang w:val="it-IT"/>
        </w:rPr>
        <w:t xml:space="preserve">, </w:t>
      </w:r>
      <w:r w:rsidRPr="007C0F42">
        <w:rPr>
          <w:i/>
          <w:iCs/>
          <w:noProof w:val="0"/>
          <w:lang w:val="it-IT"/>
        </w:rPr>
        <w:t>Come lo scrivo? Guida pratica a una lingua che cambia</w:t>
      </w:r>
      <w:r w:rsidRPr="007C0F42">
        <w:rPr>
          <w:noProof w:val="0"/>
          <w:lang w:val="it-IT"/>
        </w:rPr>
        <w:t>, Editrice Bibliografica, Milano, 2018.</w:t>
      </w:r>
    </w:p>
    <w:p w14:paraId="1169B7DA" w14:textId="77777777" w:rsidR="008D65A3" w:rsidRPr="007C0F42" w:rsidRDefault="008D65A3" w:rsidP="008D65A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jc w:val="both"/>
        <w:rPr>
          <w:rFonts w:eastAsia="Times New Roman"/>
          <w:b/>
          <w:i/>
          <w:sz w:val="18"/>
          <w:bdr w:val="none" w:sz="0" w:space="0" w:color="auto"/>
        </w:rPr>
      </w:pPr>
      <w:r w:rsidRPr="007C0F42">
        <w:rPr>
          <w:b/>
          <w:i/>
          <w:sz w:val="18"/>
          <w:bdr w:val="none" w:sz="0" w:space="0" w:color="auto"/>
        </w:rPr>
        <w:t>TEACHING METHOD</w:t>
      </w:r>
    </w:p>
    <w:p w14:paraId="1FBEED74" w14:textId="77777777" w:rsidR="008D65A3" w:rsidRPr="007C0F42" w:rsidRDefault="008D65A3" w:rsidP="008D65A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18"/>
          <w:szCs w:val="20"/>
          <w:bdr w:val="none" w:sz="0" w:space="0" w:color="auto"/>
        </w:rPr>
      </w:pPr>
      <w:r w:rsidRPr="007C0F42">
        <w:rPr>
          <w:rFonts w:ascii="Times" w:hAnsi="Times"/>
          <w:sz w:val="18"/>
          <w:szCs w:val="20"/>
          <w:bdr w:val="none" w:sz="0" w:space="0" w:color="auto"/>
        </w:rPr>
        <w:t xml:space="preserve">The workshop is based on the explanation of an activity </w:t>
      </w:r>
      <w:r w:rsidR="00A65049" w:rsidRPr="007C0F42">
        <w:rPr>
          <w:rFonts w:ascii="Times" w:hAnsi="Times"/>
          <w:sz w:val="18"/>
          <w:szCs w:val="20"/>
          <w:bdr w:val="none" w:sz="0" w:space="0" w:color="auto"/>
        </w:rPr>
        <w:t xml:space="preserve">followed by </w:t>
      </w:r>
      <w:r w:rsidRPr="007C0F42">
        <w:rPr>
          <w:rFonts w:ascii="Times" w:hAnsi="Times"/>
          <w:sz w:val="18"/>
          <w:szCs w:val="20"/>
          <w:bdr w:val="none" w:sz="0" w:space="0" w:color="auto"/>
        </w:rPr>
        <w:t xml:space="preserve">a practical exercise so that students can apply what they have learned. </w:t>
      </w:r>
    </w:p>
    <w:p w14:paraId="7AA84B03" w14:textId="77777777" w:rsidR="008D65A3" w:rsidRPr="007C0F42" w:rsidRDefault="008D65A3" w:rsidP="008D65A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18"/>
          <w:szCs w:val="20"/>
          <w:bdr w:val="none" w:sz="0" w:space="0" w:color="auto"/>
        </w:rPr>
      </w:pPr>
      <w:r w:rsidRPr="007C0F42">
        <w:rPr>
          <w:rFonts w:ascii="Times" w:hAnsi="Times"/>
          <w:sz w:val="18"/>
          <w:szCs w:val="20"/>
          <w:bdr w:val="none" w:sz="0" w:space="0" w:color="auto"/>
        </w:rPr>
        <w:t xml:space="preserve">Each exercise will be followed by feedback, as a group or individually, and an explanation of the critical </w:t>
      </w:r>
      <w:r w:rsidR="00A65049" w:rsidRPr="007C0F42">
        <w:rPr>
          <w:rFonts w:ascii="Times" w:hAnsi="Times"/>
          <w:sz w:val="18"/>
          <w:szCs w:val="20"/>
          <w:bdr w:val="none" w:sz="0" w:space="0" w:color="auto"/>
        </w:rPr>
        <w:t xml:space="preserve">aspects </w:t>
      </w:r>
      <w:r w:rsidRPr="007C0F42">
        <w:rPr>
          <w:rFonts w:ascii="Times" w:hAnsi="Times"/>
          <w:sz w:val="18"/>
          <w:szCs w:val="20"/>
          <w:bdr w:val="none" w:sz="0" w:space="0" w:color="auto"/>
        </w:rPr>
        <w:t xml:space="preserve">of the task and the main </w:t>
      </w:r>
      <w:r w:rsidR="007C0F42" w:rsidRPr="007C0F42">
        <w:rPr>
          <w:rFonts w:ascii="Times" w:hAnsi="Times"/>
          <w:sz w:val="18"/>
          <w:szCs w:val="20"/>
          <w:bdr w:val="none" w:sz="0" w:space="0" w:color="auto"/>
        </w:rPr>
        <w:t>mistakes</w:t>
      </w:r>
      <w:r w:rsidRPr="007C0F42">
        <w:rPr>
          <w:rFonts w:ascii="Times" w:hAnsi="Times"/>
          <w:sz w:val="18"/>
          <w:szCs w:val="20"/>
          <w:bdr w:val="none" w:sz="0" w:space="0" w:color="auto"/>
        </w:rPr>
        <w:t xml:space="preserve"> made.</w:t>
      </w:r>
    </w:p>
    <w:p w14:paraId="2552A40F" w14:textId="77777777" w:rsidR="003B1DBE" w:rsidRPr="007C0F42" w:rsidRDefault="003B1DBE" w:rsidP="003B1DBE">
      <w:pPr>
        <w:spacing w:before="240" w:after="120" w:line="220" w:lineRule="exact"/>
        <w:rPr>
          <w:b/>
          <w:i/>
          <w:sz w:val="18"/>
        </w:rPr>
      </w:pPr>
      <w:r w:rsidRPr="007C0F42">
        <w:rPr>
          <w:b/>
          <w:i/>
          <w:sz w:val="18"/>
        </w:rPr>
        <w:t>ASSESSMENT METHOD AND CRITERIA</w:t>
      </w:r>
    </w:p>
    <w:p w14:paraId="6E6C9190" w14:textId="77777777" w:rsidR="00EC21B5" w:rsidRPr="007C0F42" w:rsidRDefault="00685641">
      <w:pPr>
        <w:pStyle w:val="Testo2"/>
      </w:pPr>
      <w:r w:rsidRPr="007C0F42">
        <w:t>There will be a written test at the end of the workshop, based on lecture content and practice classes.</w:t>
      </w:r>
    </w:p>
    <w:p w14:paraId="56193167" w14:textId="77777777" w:rsidR="00EC21B5" w:rsidRPr="007C0F42" w:rsidRDefault="00685641">
      <w:pPr>
        <w:pStyle w:val="Testo2"/>
      </w:pPr>
      <w:r w:rsidRPr="007C0F42">
        <w:t>The test will focus on two of the activities carried out in the workshop: proofreading and editing a text.</w:t>
      </w:r>
    </w:p>
    <w:p w14:paraId="1F89326F" w14:textId="77777777" w:rsidR="00EC21B5" w:rsidRPr="007C0F42" w:rsidRDefault="00685641">
      <w:pPr>
        <w:pStyle w:val="Testo2"/>
      </w:pPr>
      <w:r w:rsidRPr="007C0F42">
        <w:t>Students will be assessed on appropriate use of proofreaders’ marks, accuracy in identifying typos, correct and consistent application of editorial standards and ability to identify potential problems in terms of form, style or content.</w:t>
      </w:r>
    </w:p>
    <w:p w14:paraId="6D608305" w14:textId="77777777" w:rsidR="003B1DBE" w:rsidRPr="007C0F42" w:rsidRDefault="003B1DBE" w:rsidP="003B1DBE">
      <w:pPr>
        <w:spacing w:before="240" w:after="120"/>
        <w:rPr>
          <w:b/>
          <w:i/>
          <w:sz w:val="18"/>
        </w:rPr>
      </w:pPr>
      <w:r w:rsidRPr="007C0F42">
        <w:rPr>
          <w:b/>
          <w:i/>
          <w:sz w:val="18"/>
        </w:rPr>
        <w:t>NOTES AND PREREQUISITES</w:t>
      </w:r>
    </w:p>
    <w:p w14:paraId="2A8F4796" w14:textId="77777777" w:rsidR="008D65A3" w:rsidRPr="007C0F42" w:rsidRDefault="003B1DBE" w:rsidP="008D65A3">
      <w:pPr>
        <w:pStyle w:val="Testo2"/>
        <w:rPr>
          <w:rFonts w:ascii="Times New Roman" w:eastAsia="Times New Roman" w:hAnsi="Times New Roman" w:cs="Times New Roman"/>
          <w:color w:val="auto"/>
          <w:szCs w:val="24"/>
          <w:bdr w:val="none" w:sz="0" w:space="0" w:color="auto"/>
        </w:rPr>
      </w:pPr>
      <w:r w:rsidRPr="007C0F42">
        <w:t xml:space="preserve">The workshop entails attendance on the part of students in order to enhance learning through the practical activities run in class. </w:t>
      </w:r>
      <w:r w:rsidRPr="007C0F42">
        <w:rPr>
          <w:rFonts w:ascii="Times New Roman" w:hAnsi="Times New Roman"/>
          <w:color w:val="auto"/>
          <w:szCs w:val="24"/>
          <w:bdr w:val="none" w:sz="0" w:space="0" w:color="auto"/>
        </w:rPr>
        <w:t>If this is not possible, students must contact the lecturer to make arrangements for completing the practical activities.</w:t>
      </w:r>
    </w:p>
    <w:p w14:paraId="5CB33B31" w14:textId="77777777" w:rsidR="00EC21B5" w:rsidRPr="008D65A3" w:rsidRDefault="00685641" w:rsidP="008D65A3">
      <w:pPr>
        <w:pStyle w:val="Testo2"/>
        <w:rPr>
          <w:color w:val="auto"/>
        </w:rPr>
      </w:pPr>
      <w:r w:rsidRPr="007C0F42">
        <w:t xml:space="preserve">Further information can </w:t>
      </w:r>
      <w:r w:rsidRPr="007C0F42">
        <w:rPr>
          <w:color w:val="auto"/>
        </w:rPr>
        <w:t>be found on the lecturer's webpage at http://docenti.unicatt.it/web/searchByName.do?language=ENG or on the Faculty notice board.</w:t>
      </w:r>
    </w:p>
    <w:sectPr w:rsidR="00EC21B5" w:rsidRPr="008D65A3">
      <w:headerReference w:type="default" r:id="rId6"/>
      <w:footerReference w:type="default" r:id="rId7"/>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475CF" w14:textId="77777777" w:rsidR="00AA2E42" w:rsidRDefault="00AA2E42">
      <w:r>
        <w:separator/>
      </w:r>
    </w:p>
  </w:endnote>
  <w:endnote w:type="continuationSeparator" w:id="0">
    <w:p w14:paraId="6D3C2621" w14:textId="77777777" w:rsidR="00AA2E42" w:rsidRDefault="00AA2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04671" w14:textId="77777777" w:rsidR="00EC21B5" w:rsidRDefault="00EC21B5">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2B6D1" w14:textId="77777777" w:rsidR="00AA2E42" w:rsidRDefault="00AA2E42">
      <w:r>
        <w:separator/>
      </w:r>
    </w:p>
  </w:footnote>
  <w:footnote w:type="continuationSeparator" w:id="0">
    <w:p w14:paraId="36B43147" w14:textId="77777777" w:rsidR="00AA2E42" w:rsidRDefault="00AA2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6B3A8" w14:textId="77777777" w:rsidR="00EC21B5" w:rsidRDefault="00EC21B5">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1B5"/>
    <w:rsid w:val="00187C13"/>
    <w:rsid w:val="002A0B46"/>
    <w:rsid w:val="00393FE3"/>
    <w:rsid w:val="003B1DBE"/>
    <w:rsid w:val="004503AA"/>
    <w:rsid w:val="00492288"/>
    <w:rsid w:val="00685641"/>
    <w:rsid w:val="007C0F42"/>
    <w:rsid w:val="008D65A3"/>
    <w:rsid w:val="0090224F"/>
    <w:rsid w:val="0091307E"/>
    <w:rsid w:val="00961D73"/>
    <w:rsid w:val="00A65049"/>
    <w:rsid w:val="00AA2E42"/>
    <w:rsid w:val="00EC21B5"/>
    <w:rsid w:val="00FE2F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958ED"/>
  <w15:docId w15:val="{2C8E0838-E2A6-4EB7-8581-4FDA9B11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Intestazione">
    <w:name w:val="header"/>
    <w:next w:val="Intestazione2"/>
    <w:pPr>
      <w:spacing w:before="480" w:line="240" w:lineRule="exact"/>
      <w:ind w:left="284" w:hanging="284"/>
      <w:jc w:val="both"/>
      <w:outlineLvl w:val="0"/>
    </w:pPr>
    <w:rPr>
      <w:rFonts w:ascii="Times" w:hAnsi="Times" w:cs="Arial Unicode MS"/>
      <w:b/>
      <w:bCs/>
      <w:color w:val="000000"/>
      <w:u w:color="000000"/>
    </w:rPr>
  </w:style>
  <w:style w:type="paragraph" w:customStyle="1" w:styleId="Intestazione2">
    <w:name w:val="Intestazione 2"/>
    <w:next w:val="Intestazione3"/>
    <w:pPr>
      <w:spacing w:line="240" w:lineRule="exact"/>
      <w:jc w:val="both"/>
      <w:outlineLvl w:val="1"/>
    </w:pPr>
    <w:rPr>
      <w:rFonts w:ascii="Times" w:hAnsi="Times" w:cs="Arial Unicode MS"/>
      <w:smallCaps/>
      <w:color w:val="000000"/>
      <w:sz w:val="18"/>
      <w:szCs w:val="18"/>
      <w:u w:color="000000"/>
    </w:rPr>
  </w:style>
  <w:style w:type="paragraph" w:customStyle="1" w:styleId="Intestazione3">
    <w:name w:val="Intestazione 3"/>
    <w:next w:val="CorpoA"/>
    <w:pPr>
      <w:spacing w:before="240" w:after="120" w:line="240" w:lineRule="exact"/>
      <w:jc w:val="both"/>
      <w:outlineLvl w:val="2"/>
    </w:pPr>
    <w:rPr>
      <w:rFonts w:ascii="Times" w:hAnsi="Times" w:cs="Arial Unicode MS"/>
      <w:i/>
      <w:iCs/>
      <w:caps/>
      <w:color w:val="000000"/>
      <w:sz w:val="18"/>
      <w:szCs w:val="18"/>
      <w:u w:color="000000"/>
    </w:rPr>
  </w:style>
  <w:style w:type="paragraph" w:customStyle="1" w:styleId="CorpoA">
    <w:name w:val="Corpo A"/>
    <w:pPr>
      <w:spacing w:line="276" w:lineRule="auto"/>
      <w:jc w:val="both"/>
    </w:pPr>
    <w:rPr>
      <w:rFonts w:cs="Arial Unicode MS"/>
      <w:color w:val="000000"/>
      <w:u w:color="000000"/>
    </w:rPr>
  </w:style>
  <w:style w:type="paragraph" w:customStyle="1" w:styleId="Testo2">
    <w:name w:val="Testo 2"/>
    <w:pPr>
      <w:spacing w:line="220" w:lineRule="exact"/>
      <w:ind w:firstLine="284"/>
      <w:jc w:val="both"/>
    </w:pPr>
    <w:rPr>
      <w:rFonts w:ascii="Times" w:hAnsi="Times" w:cs="Arial Unicode MS"/>
      <w:color w:val="000000"/>
      <w:sz w:val="18"/>
      <w:szCs w:val="18"/>
      <w:u w:color="000000"/>
    </w:rPr>
  </w:style>
  <w:style w:type="paragraph" w:customStyle="1" w:styleId="Testo1">
    <w:name w:val="Testo 1"/>
    <w:rsid w:val="003B1DBE"/>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jc w:val="both"/>
    </w:pPr>
    <w:rPr>
      <w:rFonts w:ascii="Times" w:eastAsia="Times New Roman" w:hAnsi="Times"/>
      <w:noProof/>
      <w:sz w:val="1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2996</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Programmi Inglese</cp:lastModifiedBy>
  <cp:revision>2</cp:revision>
  <dcterms:created xsi:type="dcterms:W3CDTF">2023-06-30T09:23:00Z</dcterms:created>
  <dcterms:modified xsi:type="dcterms:W3CDTF">2023-06-30T09:23:00Z</dcterms:modified>
</cp:coreProperties>
</file>