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54C6" w14:textId="77777777" w:rsidR="00587F66" w:rsidRPr="00D1219E" w:rsidRDefault="00587F66" w:rsidP="00180926">
      <w:pPr>
        <w:tabs>
          <w:tab w:val="clear" w:pos="284"/>
        </w:tabs>
        <w:jc w:val="left"/>
        <w:outlineLvl w:val="1"/>
        <w:rPr>
          <w:rFonts w:ascii="Times" w:hAnsi="Times"/>
          <w:b/>
          <w:szCs w:val="20"/>
        </w:rPr>
      </w:pPr>
      <w:r w:rsidRPr="00D1219E">
        <w:rPr>
          <w:rFonts w:ascii="Times" w:hAnsi="Times"/>
          <w:b/>
          <w:szCs w:val="20"/>
        </w:rPr>
        <w:t>History of Renaissance Art</w:t>
      </w:r>
    </w:p>
    <w:p w14:paraId="7F4DC3CE" w14:textId="77777777" w:rsidR="00D3262C" w:rsidRPr="00D1219E" w:rsidRDefault="00180926" w:rsidP="00180926">
      <w:pPr>
        <w:tabs>
          <w:tab w:val="clear" w:pos="284"/>
        </w:tabs>
        <w:jc w:val="left"/>
        <w:outlineLvl w:val="1"/>
        <w:rPr>
          <w:rFonts w:ascii="Times" w:hAnsi="Times"/>
          <w:b/>
          <w:bCs/>
          <w:smallCaps/>
          <w:sz w:val="18"/>
          <w:szCs w:val="20"/>
        </w:rPr>
      </w:pPr>
      <w:r w:rsidRPr="00D1219E">
        <w:rPr>
          <w:rFonts w:ascii="Times" w:hAnsi="Times"/>
          <w:smallCaps/>
          <w:sz w:val="18"/>
          <w:szCs w:val="20"/>
        </w:rPr>
        <w:t>Prof. Alessandro Rovetta</w:t>
      </w:r>
    </w:p>
    <w:p w14:paraId="085301DC" w14:textId="77777777" w:rsidR="002D5E17" w:rsidRPr="00D1219E" w:rsidRDefault="00180926" w:rsidP="00180926">
      <w:pPr>
        <w:spacing w:before="240" w:after="120"/>
        <w:rPr>
          <w:b/>
          <w:sz w:val="18"/>
        </w:rPr>
      </w:pPr>
      <w:r w:rsidRPr="00D1219E">
        <w:rPr>
          <w:b/>
          <w:i/>
          <w:sz w:val="18"/>
        </w:rPr>
        <w:t>COURSE AIMS AND INTENDED LEARNING OUTCOMES</w:t>
      </w:r>
    </w:p>
    <w:p w14:paraId="737B0B3E" w14:textId="77777777" w:rsidR="00564813" w:rsidRPr="00D1219E" w:rsidRDefault="00180926" w:rsidP="00564813">
      <w:pPr>
        <w:rPr>
          <w:rFonts w:eastAsia="Calibri"/>
        </w:rPr>
      </w:pPr>
      <w:r w:rsidRPr="00D1219E">
        <w:t>The course aims to introduce students on the master’s degree to in-depth studies on the art of the Renaissance</w:t>
      </w:r>
      <w:r w:rsidR="003628B1" w:rsidRPr="00D1219E">
        <w:t>,</w:t>
      </w:r>
      <w:r w:rsidRPr="00D1219E">
        <w:t xml:space="preserve"> with a view to acquiring specific knowledge and skills on one of the most important periods of Italian and European figurative culture</w:t>
      </w:r>
      <w:r w:rsidR="003628B1" w:rsidRPr="00D1219E">
        <w:t xml:space="preserve">. The </w:t>
      </w:r>
      <w:r w:rsidRPr="00D1219E">
        <w:t>richness a</w:t>
      </w:r>
      <w:r w:rsidR="003628B1" w:rsidRPr="00D1219E">
        <w:t>n</w:t>
      </w:r>
      <w:r w:rsidRPr="00D1219E">
        <w:t xml:space="preserve">d quality of </w:t>
      </w:r>
      <w:r w:rsidR="003628B1" w:rsidRPr="00D1219E">
        <w:t>its artistic production but also</w:t>
      </w:r>
      <w:r w:rsidRPr="00D1219E">
        <w:t xml:space="preserve"> </w:t>
      </w:r>
      <w:r w:rsidR="003628B1" w:rsidRPr="00D1219E">
        <w:t xml:space="preserve">its </w:t>
      </w:r>
      <w:r w:rsidRPr="00D1219E">
        <w:t>impact on developments in subsequent centuries</w:t>
      </w:r>
      <w:r w:rsidR="003628B1" w:rsidRPr="00D1219E">
        <w:t xml:space="preserve"> </w:t>
      </w:r>
      <w:r w:rsidRPr="00D1219E">
        <w:t>make</w:t>
      </w:r>
      <w:r w:rsidR="003628B1" w:rsidRPr="00D1219E">
        <w:t>s</w:t>
      </w:r>
      <w:r w:rsidRPr="00D1219E">
        <w:t xml:space="preserve"> the Renaissance an essential component of an art historian’</w:t>
      </w:r>
      <w:r w:rsidR="003628B1" w:rsidRPr="00D1219E">
        <w:t>s</w:t>
      </w:r>
      <w:r w:rsidRPr="00D1219E">
        <w:t xml:space="preserve"> education</w:t>
      </w:r>
      <w:r w:rsidR="00C15FA1" w:rsidRPr="00D1219E">
        <w:t xml:space="preserve">, </w:t>
      </w:r>
      <w:r w:rsidR="003628B1" w:rsidRPr="00D1219E">
        <w:t xml:space="preserve">its </w:t>
      </w:r>
      <w:r w:rsidR="00C15FA1" w:rsidRPr="00D1219E">
        <w:t xml:space="preserve">charismatic </w:t>
      </w:r>
      <w:r w:rsidR="003628B1" w:rsidRPr="00D1219E">
        <w:t xml:space="preserve">and complex works and figures a challenge to </w:t>
      </w:r>
      <w:r w:rsidR="00C15FA1" w:rsidRPr="00D1219E">
        <w:t>be embraced.</w:t>
      </w:r>
      <w:r w:rsidR="003628B1" w:rsidRPr="00D1219E">
        <w:t xml:space="preserve"> </w:t>
      </w:r>
      <w:r w:rsidRPr="00D1219E">
        <w:t>The international panorama of studies on art between the 15th and 16th century also make</w:t>
      </w:r>
      <w:r w:rsidR="00E2586B" w:rsidRPr="00D1219E">
        <w:t>s</w:t>
      </w:r>
      <w:r w:rsidRPr="00D1219E">
        <w:t xml:space="preserve"> it possible to experience different methods, requiring students to enhance their philological skills, develop the ability to reconstruct historical and cultural contexts and learn to apply the fruits of their studies to themes that are relevant in the contemporary age.</w:t>
      </w:r>
    </w:p>
    <w:p w14:paraId="526B3DD0" w14:textId="77777777" w:rsidR="00180926" w:rsidRPr="00D1219E" w:rsidRDefault="00180926" w:rsidP="00180926">
      <w:pPr>
        <w:rPr>
          <w:rFonts w:eastAsia="Calibri"/>
        </w:rPr>
      </w:pPr>
      <w:r w:rsidRPr="00D1219E">
        <w:t>By the end of the course, students will have acquired the ability to explore themes and important artists of the Renaissance; they will be able to critically approach the specialist debate, applying various methods; they will be able identify issues and acceptable courses of study for expanding the field.</w:t>
      </w:r>
    </w:p>
    <w:p w14:paraId="6789FD4C" w14:textId="77777777" w:rsidR="00180926" w:rsidRPr="00D1219E" w:rsidRDefault="001A55B2" w:rsidP="009F4FD1">
      <w:pPr>
        <w:spacing w:before="240" w:after="120"/>
        <w:rPr>
          <w:rFonts w:eastAsia="Calibri"/>
          <w:szCs w:val="20"/>
          <w:lang w:val="it-IT"/>
        </w:rPr>
      </w:pPr>
      <w:r w:rsidRPr="00D1219E">
        <w:rPr>
          <w:b/>
          <w:i/>
          <w:sz w:val="18"/>
          <w:lang w:val="it-IT"/>
        </w:rPr>
        <w:t>COURSE CONTENT</w:t>
      </w:r>
    </w:p>
    <w:p w14:paraId="0E3124F5" w14:textId="355F824D" w:rsidR="00D521E5" w:rsidRPr="00D1219E" w:rsidRDefault="00D521E5" w:rsidP="00D521E5">
      <w:pPr>
        <w:contextualSpacing/>
        <w:rPr>
          <w:i/>
          <w:szCs w:val="20"/>
          <w:lang w:val="it-IT"/>
        </w:rPr>
      </w:pPr>
      <w:r w:rsidRPr="00D1219E">
        <w:rPr>
          <w:i/>
          <w:szCs w:val="20"/>
          <w:lang w:val="it-IT"/>
        </w:rPr>
        <w:t xml:space="preserve">Michelangelo </w:t>
      </w:r>
      <w:r w:rsidR="00D3262C" w:rsidRPr="00D1219E">
        <w:rPr>
          <w:i/>
          <w:szCs w:val="20"/>
          <w:lang w:val="it-IT"/>
        </w:rPr>
        <w:t>and the artists of his time</w:t>
      </w:r>
      <w:r w:rsidRPr="00D1219E">
        <w:rPr>
          <w:i/>
          <w:szCs w:val="20"/>
          <w:lang w:val="it-IT"/>
        </w:rPr>
        <w:t>: Pontormo, Sebastiano del Piombo, Daniele da Volterra, Marcello Venusti.</w:t>
      </w:r>
    </w:p>
    <w:p w14:paraId="0E638394" w14:textId="0AF7F5F2" w:rsidR="00D521E5" w:rsidRPr="00D1219E" w:rsidRDefault="00D3262C" w:rsidP="00D521E5">
      <w:pPr>
        <w:spacing w:before="240" w:after="120"/>
        <w:contextualSpacing/>
        <w:rPr>
          <w:rFonts w:eastAsia="Calibri"/>
          <w:szCs w:val="20"/>
          <w:lang w:val="en-US" w:eastAsia="en-US"/>
        </w:rPr>
      </w:pPr>
      <w:r w:rsidRPr="00D1219E">
        <w:rPr>
          <w:rFonts w:eastAsia="Calibri"/>
          <w:szCs w:val="20"/>
          <w:lang w:val="en-US" w:eastAsia="en-US"/>
        </w:rPr>
        <w:t xml:space="preserve">This year the course will focus on the influence of Michelangelo’s art on certain prominent figures in 16th-century Rome and Florence. Particular emphasis will be placed on instances where </w:t>
      </w:r>
      <w:r w:rsidR="00010469" w:rsidRPr="00D1219E">
        <w:rPr>
          <w:iCs/>
          <w:szCs w:val="20"/>
          <w:lang w:val="en-US"/>
        </w:rPr>
        <w:t>Michelangelo</w:t>
      </w:r>
      <w:r w:rsidR="00010469" w:rsidRPr="00D1219E">
        <w:rPr>
          <w:i/>
          <w:szCs w:val="20"/>
          <w:lang w:val="en-US"/>
        </w:rPr>
        <w:t xml:space="preserve"> </w:t>
      </w:r>
      <w:r w:rsidRPr="00D1219E">
        <w:rPr>
          <w:rFonts w:eastAsia="Calibri"/>
          <w:szCs w:val="20"/>
          <w:lang w:val="en-US" w:eastAsia="en-US"/>
        </w:rPr>
        <w:t>lent his inventions to other painters who were close to him through various circumstances involving commissions or simple friendship</w:t>
      </w:r>
      <w:r w:rsidR="00D521E5" w:rsidRPr="00D1219E">
        <w:rPr>
          <w:rFonts w:eastAsia="Calibri"/>
          <w:szCs w:val="20"/>
          <w:lang w:val="en-US" w:eastAsia="en-US"/>
        </w:rPr>
        <w:t xml:space="preserve">. </w:t>
      </w:r>
      <w:r w:rsidRPr="00D1219E">
        <w:rPr>
          <w:rFonts w:eastAsia="Calibri"/>
          <w:szCs w:val="20"/>
          <w:lang w:val="en-US" w:eastAsia="en-US"/>
        </w:rPr>
        <w:t xml:space="preserve">Specifically, students will examine the </w:t>
      </w:r>
      <w:r w:rsidR="008B57F9" w:rsidRPr="00D1219E">
        <w:rPr>
          <w:rFonts w:eastAsia="Calibri"/>
          <w:szCs w:val="20"/>
          <w:lang w:val="en-US" w:eastAsia="en-US"/>
        </w:rPr>
        <w:t>examples of</w:t>
      </w:r>
      <w:r w:rsidR="00D521E5" w:rsidRPr="00D1219E">
        <w:rPr>
          <w:rFonts w:eastAsia="Calibri"/>
          <w:szCs w:val="20"/>
          <w:lang w:val="en-US" w:eastAsia="en-US"/>
        </w:rPr>
        <w:t xml:space="preserve"> Pontormo, Sebastiano del Piombo, Daniele da Volterra </w:t>
      </w:r>
      <w:r w:rsidR="008B57F9" w:rsidRPr="00D1219E">
        <w:rPr>
          <w:rFonts w:eastAsia="Calibri"/>
          <w:szCs w:val="20"/>
          <w:lang w:val="en-US" w:eastAsia="en-US"/>
        </w:rPr>
        <w:t>and</w:t>
      </w:r>
      <w:r w:rsidR="00D521E5" w:rsidRPr="00D1219E">
        <w:rPr>
          <w:rFonts w:eastAsia="Calibri"/>
          <w:szCs w:val="20"/>
          <w:lang w:val="en-US" w:eastAsia="en-US"/>
        </w:rPr>
        <w:t xml:space="preserve"> Marcello Venusti, </w:t>
      </w:r>
      <w:r w:rsidR="008B57F9" w:rsidRPr="00D1219E">
        <w:rPr>
          <w:rFonts w:eastAsia="Calibri"/>
          <w:szCs w:val="20"/>
          <w:lang w:val="en-US" w:eastAsia="en-US"/>
        </w:rPr>
        <w:t>that touch on different moments and contexts within</w:t>
      </w:r>
      <w:r w:rsidR="00D521E5" w:rsidRPr="00D1219E">
        <w:rPr>
          <w:rFonts w:eastAsia="Calibri"/>
          <w:szCs w:val="20"/>
          <w:lang w:val="en-US" w:eastAsia="en-US"/>
        </w:rPr>
        <w:t xml:space="preserve"> Michelangelo</w:t>
      </w:r>
      <w:r w:rsidR="008B57F9" w:rsidRPr="00D1219E">
        <w:rPr>
          <w:rFonts w:eastAsia="Calibri"/>
          <w:szCs w:val="20"/>
          <w:lang w:val="en-US" w:eastAsia="en-US"/>
        </w:rPr>
        <w:t>’s career</w:t>
      </w:r>
      <w:r w:rsidR="00D521E5" w:rsidRPr="00D1219E">
        <w:rPr>
          <w:rFonts w:eastAsia="Calibri"/>
          <w:szCs w:val="20"/>
          <w:lang w:val="en-US" w:eastAsia="en-US"/>
        </w:rPr>
        <w:t>. No</w:t>
      </w:r>
      <w:r w:rsidR="008B57F9" w:rsidRPr="00D1219E">
        <w:rPr>
          <w:rFonts w:eastAsia="Calibri"/>
          <w:szCs w:val="20"/>
          <w:lang w:val="en-US" w:eastAsia="en-US"/>
        </w:rPr>
        <w:t>t so much because of how they modelled the artist’s most important achievements, but because they explicitly asked for or obtained</w:t>
      </w:r>
      <w:r w:rsidR="0075456E" w:rsidRPr="00D1219E">
        <w:rPr>
          <w:rFonts w:eastAsia="Calibri"/>
          <w:szCs w:val="20"/>
          <w:lang w:val="en-US" w:eastAsia="en-US"/>
        </w:rPr>
        <w:t xml:space="preserve"> the translation of</w:t>
      </w:r>
      <w:r w:rsidR="008B57F9" w:rsidRPr="00D1219E">
        <w:rPr>
          <w:rFonts w:eastAsia="Calibri"/>
          <w:szCs w:val="20"/>
          <w:lang w:val="en-US" w:eastAsia="en-US"/>
        </w:rPr>
        <w:t xml:space="preserve"> his inventions</w:t>
      </w:r>
      <w:r w:rsidR="0075456E" w:rsidRPr="00D1219E">
        <w:rPr>
          <w:rFonts w:eastAsia="Calibri"/>
          <w:szCs w:val="20"/>
          <w:lang w:val="en-US" w:eastAsia="en-US"/>
        </w:rPr>
        <w:t>,</w:t>
      </w:r>
      <w:r w:rsidR="008B57F9" w:rsidRPr="00D1219E">
        <w:rPr>
          <w:rFonts w:eastAsia="Calibri"/>
          <w:szCs w:val="20"/>
          <w:lang w:val="en-US" w:eastAsia="en-US"/>
        </w:rPr>
        <w:t xml:space="preserve"> </w:t>
      </w:r>
      <w:r w:rsidR="0075456E" w:rsidRPr="00D1219E">
        <w:rPr>
          <w:rFonts w:eastAsia="Calibri"/>
          <w:szCs w:val="20"/>
          <w:lang w:val="en-US" w:eastAsia="en-US"/>
        </w:rPr>
        <w:t>which</w:t>
      </w:r>
      <w:r w:rsidR="008B57F9" w:rsidRPr="00D1219E">
        <w:rPr>
          <w:rFonts w:eastAsia="Calibri"/>
          <w:szCs w:val="20"/>
          <w:lang w:val="en-US" w:eastAsia="en-US"/>
        </w:rPr>
        <w:t xml:space="preserve"> were previously only in the form of drawings</w:t>
      </w:r>
      <w:r w:rsidR="0075456E" w:rsidRPr="00D1219E">
        <w:rPr>
          <w:rFonts w:eastAsia="Calibri"/>
          <w:szCs w:val="20"/>
          <w:lang w:val="en-US" w:eastAsia="en-US"/>
        </w:rPr>
        <w:t>,</w:t>
      </w:r>
      <w:r w:rsidR="008B57F9" w:rsidRPr="00D1219E">
        <w:rPr>
          <w:rFonts w:eastAsia="Calibri"/>
          <w:szCs w:val="20"/>
          <w:lang w:val="en-US" w:eastAsia="en-US"/>
        </w:rPr>
        <w:t xml:space="preserve"> into actual paintings</w:t>
      </w:r>
      <w:r w:rsidR="00D521E5" w:rsidRPr="00D1219E">
        <w:rPr>
          <w:rFonts w:eastAsia="Calibri"/>
          <w:szCs w:val="20"/>
          <w:lang w:val="en-US" w:eastAsia="en-US"/>
        </w:rPr>
        <w:t xml:space="preserve">. </w:t>
      </w:r>
      <w:r w:rsidR="0075456E" w:rsidRPr="00D1219E">
        <w:rPr>
          <w:rFonts w:eastAsia="Calibri"/>
          <w:szCs w:val="20"/>
          <w:lang w:val="en-US" w:eastAsia="en-US"/>
        </w:rPr>
        <w:t>With</w:t>
      </w:r>
      <w:r w:rsidR="00D521E5" w:rsidRPr="00D1219E">
        <w:rPr>
          <w:rFonts w:eastAsia="Calibri"/>
          <w:szCs w:val="20"/>
          <w:lang w:val="en-US" w:eastAsia="en-US"/>
        </w:rPr>
        <w:t xml:space="preserve"> Pontormo </w:t>
      </w:r>
      <w:r w:rsidR="0075456E" w:rsidRPr="00D1219E">
        <w:rPr>
          <w:rFonts w:eastAsia="Calibri"/>
          <w:szCs w:val="20"/>
          <w:lang w:val="en-US" w:eastAsia="en-US"/>
        </w:rPr>
        <w:t xml:space="preserve">and </w:t>
      </w:r>
      <w:r w:rsidR="00D521E5" w:rsidRPr="00D1219E">
        <w:rPr>
          <w:rFonts w:eastAsia="Calibri"/>
          <w:szCs w:val="20"/>
          <w:lang w:val="en-US" w:eastAsia="en-US"/>
        </w:rPr>
        <w:t xml:space="preserve">Venusti </w:t>
      </w:r>
      <w:r w:rsidR="0075456E" w:rsidRPr="00D1219E">
        <w:rPr>
          <w:rFonts w:eastAsia="Calibri"/>
          <w:szCs w:val="20"/>
          <w:lang w:val="en-US" w:eastAsia="en-US"/>
        </w:rPr>
        <w:t>the topic will extend to the relationship between</w:t>
      </w:r>
      <w:r w:rsidR="00D521E5" w:rsidRPr="00D1219E">
        <w:rPr>
          <w:rFonts w:eastAsia="Calibri"/>
          <w:szCs w:val="20"/>
          <w:lang w:val="en-US" w:eastAsia="en-US"/>
        </w:rPr>
        <w:t xml:space="preserve"> Michelangelo </w:t>
      </w:r>
      <w:r w:rsidR="0075456E" w:rsidRPr="00D1219E">
        <w:rPr>
          <w:rFonts w:eastAsia="Calibri"/>
          <w:szCs w:val="20"/>
          <w:lang w:val="en-US" w:eastAsia="en-US"/>
        </w:rPr>
        <w:t>and</w:t>
      </w:r>
      <w:r w:rsidR="00D521E5" w:rsidRPr="00D1219E">
        <w:rPr>
          <w:rFonts w:eastAsia="Calibri"/>
          <w:szCs w:val="20"/>
          <w:lang w:val="en-US" w:eastAsia="en-US"/>
        </w:rPr>
        <w:t xml:space="preserve"> Vittoria Colonna, </w:t>
      </w:r>
      <w:r w:rsidR="0075456E" w:rsidRPr="00D1219E">
        <w:rPr>
          <w:rFonts w:eastAsia="Calibri"/>
          <w:szCs w:val="20"/>
          <w:lang w:val="en-US" w:eastAsia="en-US"/>
        </w:rPr>
        <w:t xml:space="preserve">where the aspect of the relationship between the master’s drawings and the pictorial translations of the other artists touches on a religious and cultural moment of great interest, which is at the centre of important debates today.  </w:t>
      </w:r>
      <w:r w:rsidR="00D521E5" w:rsidRPr="00D1219E">
        <w:rPr>
          <w:rFonts w:eastAsia="Calibri"/>
          <w:szCs w:val="20"/>
          <w:lang w:val="en-US" w:eastAsia="en-US"/>
        </w:rPr>
        <w:t xml:space="preserve"> </w:t>
      </w:r>
    </w:p>
    <w:p w14:paraId="7AF5519E" w14:textId="77777777" w:rsidR="001A55B2" w:rsidRPr="00D1219E" w:rsidRDefault="00180926" w:rsidP="001A55B2">
      <w:pPr>
        <w:spacing w:before="240" w:after="120"/>
        <w:rPr>
          <w:b/>
          <w:i/>
          <w:sz w:val="18"/>
        </w:rPr>
      </w:pPr>
      <w:r w:rsidRPr="00D1219E">
        <w:rPr>
          <w:b/>
          <w:i/>
          <w:sz w:val="18"/>
        </w:rPr>
        <w:t>READING LIST</w:t>
      </w:r>
    </w:p>
    <w:p w14:paraId="1F8E1BB6" w14:textId="5679D75F" w:rsidR="00D521E5" w:rsidRPr="00D1219E" w:rsidRDefault="00D521E5" w:rsidP="00D521E5">
      <w:pPr>
        <w:pStyle w:val="Testo1"/>
        <w:spacing w:before="0"/>
      </w:pPr>
      <w:r w:rsidRPr="00D1219E">
        <w:rPr>
          <w:smallCaps/>
          <w:sz w:val="16"/>
          <w:szCs w:val="18"/>
        </w:rPr>
        <w:lastRenderedPageBreak/>
        <w:t>F. Ames-Lewis – P. Joannides</w:t>
      </w:r>
      <w:r w:rsidRPr="00D1219E">
        <w:rPr>
          <w:i/>
          <w:iCs/>
          <w:sz w:val="16"/>
          <w:szCs w:val="18"/>
        </w:rPr>
        <w:t xml:space="preserve"> </w:t>
      </w:r>
      <w:r w:rsidRPr="00D1219E">
        <w:t>(</w:t>
      </w:r>
      <w:r w:rsidR="0075456E" w:rsidRPr="00D1219E">
        <w:t>edited by</w:t>
      </w:r>
      <w:r w:rsidRPr="00D1219E">
        <w:t>),</w:t>
      </w:r>
      <w:r w:rsidRPr="00D1219E">
        <w:rPr>
          <w:i/>
          <w:iCs/>
        </w:rPr>
        <w:t xml:space="preserve"> Reactions tot the Master. Michelangelo’s Effect on Art and Artists in the Sixteenth Century,</w:t>
      </w:r>
      <w:r w:rsidRPr="00D1219E">
        <w:t xml:space="preserve"> Ashgate Publishing Company, Aldersot, 2003</w:t>
      </w:r>
    </w:p>
    <w:p w14:paraId="29C9D57B" w14:textId="752F494A" w:rsidR="00D521E5" w:rsidRPr="00D1219E" w:rsidRDefault="00D521E5" w:rsidP="00D521E5">
      <w:pPr>
        <w:pStyle w:val="Testo1"/>
        <w:spacing w:before="0"/>
        <w:rPr>
          <w:lang w:val="it-IT"/>
        </w:rPr>
      </w:pPr>
      <w:r w:rsidRPr="00D1219E">
        <w:rPr>
          <w:smallCaps/>
          <w:sz w:val="16"/>
          <w:szCs w:val="18"/>
          <w:lang w:val="it-IT"/>
        </w:rPr>
        <w:t>V. Romani</w:t>
      </w:r>
      <w:r w:rsidRPr="00D1219E">
        <w:rPr>
          <w:sz w:val="16"/>
          <w:szCs w:val="18"/>
          <w:lang w:val="it-IT"/>
        </w:rPr>
        <w:t xml:space="preserve"> </w:t>
      </w:r>
      <w:r w:rsidRPr="00D1219E">
        <w:rPr>
          <w:lang w:val="it-IT"/>
        </w:rPr>
        <w:t>(</w:t>
      </w:r>
      <w:r w:rsidR="0075456E" w:rsidRPr="00D1219E">
        <w:rPr>
          <w:lang w:val="it-IT"/>
        </w:rPr>
        <w:t>edited by)</w:t>
      </w:r>
      <w:r w:rsidRPr="00D1219E">
        <w:rPr>
          <w:lang w:val="it-IT"/>
        </w:rPr>
        <w:t xml:space="preserve">, </w:t>
      </w:r>
      <w:r w:rsidRPr="00D1219E">
        <w:rPr>
          <w:i/>
          <w:iCs/>
          <w:lang w:val="it-IT"/>
        </w:rPr>
        <w:t>Daniele da Volterra amico di Michelangelo</w:t>
      </w:r>
      <w:r w:rsidRPr="00D1219E">
        <w:rPr>
          <w:lang w:val="it-IT"/>
        </w:rPr>
        <w:t xml:space="preserve">, Mandragora, </w:t>
      </w:r>
      <w:r w:rsidR="00010469" w:rsidRPr="00D1219E">
        <w:rPr>
          <w:lang w:val="it-IT"/>
        </w:rPr>
        <w:t>Florence</w:t>
      </w:r>
      <w:r w:rsidRPr="00D1219E">
        <w:rPr>
          <w:lang w:val="it-IT"/>
        </w:rPr>
        <w:t>, 2003</w:t>
      </w:r>
    </w:p>
    <w:p w14:paraId="3F0FAAA6" w14:textId="3AC4F6E6" w:rsidR="00D521E5" w:rsidRPr="00D1219E" w:rsidRDefault="00D521E5" w:rsidP="00D521E5">
      <w:pPr>
        <w:pStyle w:val="Testo1"/>
        <w:spacing w:before="0"/>
        <w:rPr>
          <w:lang w:val="it-IT"/>
        </w:rPr>
      </w:pPr>
      <w:r w:rsidRPr="00D1219E">
        <w:rPr>
          <w:smallCaps/>
          <w:sz w:val="16"/>
          <w:szCs w:val="18"/>
          <w:lang w:val="it-IT"/>
        </w:rPr>
        <w:t>M. Hirst</w:t>
      </w:r>
      <w:r w:rsidRPr="00D1219E">
        <w:rPr>
          <w:smallCaps/>
          <w:lang w:val="it-IT"/>
        </w:rPr>
        <w:t xml:space="preserve">, </w:t>
      </w:r>
      <w:r w:rsidRPr="00D1219E">
        <w:rPr>
          <w:i/>
          <w:iCs/>
          <w:lang w:val="it-IT"/>
        </w:rPr>
        <w:t>Michelangelo, Pontormo e Vittoria Colonna</w:t>
      </w:r>
      <w:r w:rsidRPr="00D1219E">
        <w:rPr>
          <w:lang w:val="it-IT"/>
        </w:rPr>
        <w:t xml:space="preserve">, in </w:t>
      </w:r>
      <w:r w:rsidRPr="00D1219E">
        <w:rPr>
          <w:smallCaps/>
          <w:lang w:val="it-IT"/>
        </w:rPr>
        <w:t>Id.</w:t>
      </w:r>
      <w:r w:rsidRPr="00D1219E">
        <w:rPr>
          <w:lang w:val="it-IT"/>
        </w:rPr>
        <w:t xml:space="preserve"> </w:t>
      </w:r>
      <w:r w:rsidRPr="00D1219E">
        <w:rPr>
          <w:i/>
          <w:iCs/>
          <w:lang w:val="it-IT"/>
        </w:rPr>
        <w:t>Tre saggi su Michelangelo</w:t>
      </w:r>
      <w:r w:rsidRPr="00D1219E">
        <w:rPr>
          <w:lang w:val="it-IT"/>
        </w:rPr>
        <w:t xml:space="preserve">, Mandragora, </w:t>
      </w:r>
      <w:r w:rsidR="00010469" w:rsidRPr="00D1219E">
        <w:rPr>
          <w:lang w:val="it-IT"/>
        </w:rPr>
        <w:t>Florence</w:t>
      </w:r>
      <w:r w:rsidRPr="00D1219E">
        <w:rPr>
          <w:lang w:val="it-IT"/>
        </w:rPr>
        <w:t>, 2004, pp. 5-29</w:t>
      </w:r>
    </w:p>
    <w:p w14:paraId="57126969" w14:textId="1753C15C" w:rsidR="00D521E5" w:rsidRPr="00D1219E" w:rsidRDefault="00D521E5" w:rsidP="00D521E5">
      <w:pPr>
        <w:pStyle w:val="Testo1"/>
        <w:spacing w:before="0"/>
        <w:rPr>
          <w:lang w:val="it-IT"/>
        </w:rPr>
      </w:pPr>
      <w:r w:rsidRPr="00D1219E">
        <w:rPr>
          <w:smallCaps/>
          <w:sz w:val="16"/>
          <w:szCs w:val="18"/>
          <w:lang w:val="it-IT"/>
        </w:rPr>
        <w:t xml:space="preserve">P. Ragionieri </w:t>
      </w:r>
      <w:r w:rsidRPr="00D1219E">
        <w:rPr>
          <w:lang w:val="it-IT"/>
        </w:rPr>
        <w:t>(</w:t>
      </w:r>
      <w:r w:rsidR="00E46016" w:rsidRPr="00D1219E">
        <w:rPr>
          <w:lang w:val="it-IT"/>
        </w:rPr>
        <w:t>edited by</w:t>
      </w:r>
      <w:r w:rsidRPr="00D1219E">
        <w:rPr>
          <w:lang w:val="it-IT"/>
        </w:rPr>
        <w:t xml:space="preserve">), </w:t>
      </w:r>
      <w:r w:rsidRPr="00D1219E">
        <w:rPr>
          <w:i/>
          <w:iCs/>
          <w:lang w:val="it-IT"/>
        </w:rPr>
        <w:t>Vittoria Colonna e Michelangelo</w:t>
      </w:r>
      <w:r w:rsidRPr="00D1219E">
        <w:rPr>
          <w:lang w:val="it-IT"/>
        </w:rPr>
        <w:t xml:space="preserve">, Mandragora, </w:t>
      </w:r>
      <w:r w:rsidR="00010469" w:rsidRPr="00D1219E">
        <w:rPr>
          <w:lang w:val="it-IT"/>
        </w:rPr>
        <w:t>Florence</w:t>
      </w:r>
      <w:r w:rsidRPr="00D1219E">
        <w:rPr>
          <w:lang w:val="it-IT"/>
        </w:rPr>
        <w:t>, 2005</w:t>
      </w:r>
    </w:p>
    <w:p w14:paraId="7862C971" w14:textId="0ACB97D2" w:rsidR="00D521E5" w:rsidRPr="00D1219E" w:rsidRDefault="00D521E5" w:rsidP="00D521E5">
      <w:pPr>
        <w:pStyle w:val="Testo1"/>
        <w:spacing w:before="0"/>
        <w:rPr>
          <w:lang w:val="it-IT"/>
        </w:rPr>
      </w:pPr>
      <w:r w:rsidRPr="00D1219E">
        <w:rPr>
          <w:smallCaps/>
          <w:sz w:val="16"/>
          <w:szCs w:val="18"/>
          <w:lang w:val="it-IT"/>
        </w:rPr>
        <w:t>M. Forcellino</w:t>
      </w:r>
      <w:r w:rsidRPr="00D1219E">
        <w:rPr>
          <w:lang w:val="it-IT"/>
        </w:rPr>
        <w:t xml:space="preserve">, </w:t>
      </w:r>
      <w:r w:rsidRPr="00D1219E">
        <w:rPr>
          <w:i/>
          <w:iCs/>
          <w:lang w:val="it-IT"/>
        </w:rPr>
        <w:t>Michelangelo, Vittoria Colonna e gli Spirituali. Religiosità e vita artistica a Roma negli anni Quaranta</w:t>
      </w:r>
      <w:r w:rsidRPr="00D1219E">
        <w:rPr>
          <w:lang w:val="it-IT"/>
        </w:rPr>
        <w:t>, Viella, Rom</w:t>
      </w:r>
      <w:r w:rsidR="00010469" w:rsidRPr="00D1219E">
        <w:rPr>
          <w:lang w:val="it-IT"/>
        </w:rPr>
        <w:t>e</w:t>
      </w:r>
      <w:r w:rsidRPr="00D1219E">
        <w:rPr>
          <w:lang w:val="it-IT"/>
        </w:rPr>
        <w:t>, 2009</w:t>
      </w:r>
    </w:p>
    <w:p w14:paraId="00D6EE43" w14:textId="7A68104E" w:rsidR="00D521E5" w:rsidRPr="00D1219E" w:rsidRDefault="00D521E5" w:rsidP="00D521E5">
      <w:pPr>
        <w:pStyle w:val="Testo1"/>
        <w:spacing w:before="0"/>
        <w:rPr>
          <w:lang w:val="it-IT"/>
        </w:rPr>
      </w:pPr>
      <w:r w:rsidRPr="00D1219E">
        <w:rPr>
          <w:smallCaps/>
          <w:sz w:val="16"/>
          <w:szCs w:val="18"/>
          <w:lang w:val="it-IT"/>
        </w:rPr>
        <w:t>A. Alberti - A. Rovetta – C. Salsi</w:t>
      </w:r>
      <w:r w:rsidRPr="00D1219E">
        <w:rPr>
          <w:sz w:val="16"/>
          <w:szCs w:val="18"/>
          <w:lang w:val="it-IT"/>
        </w:rPr>
        <w:t xml:space="preserve"> </w:t>
      </w:r>
      <w:r w:rsidRPr="00D1219E">
        <w:rPr>
          <w:lang w:val="it-IT"/>
        </w:rPr>
        <w:t>(</w:t>
      </w:r>
      <w:r w:rsidR="00E46016" w:rsidRPr="00D1219E">
        <w:rPr>
          <w:lang w:val="it-IT"/>
        </w:rPr>
        <w:t>edited by</w:t>
      </w:r>
      <w:r w:rsidRPr="00D1219E">
        <w:rPr>
          <w:lang w:val="it-IT"/>
        </w:rPr>
        <w:t xml:space="preserve">), </w:t>
      </w:r>
      <w:r w:rsidRPr="00D1219E">
        <w:rPr>
          <w:i/>
          <w:iCs/>
          <w:lang w:val="it-IT"/>
        </w:rPr>
        <w:t>D’après Michelangelo. La fortuna dei disegni per gli amici nelle arti del cinquecento</w:t>
      </w:r>
      <w:r w:rsidRPr="00D1219E">
        <w:rPr>
          <w:lang w:val="it-IT"/>
        </w:rPr>
        <w:t>, Marsilio, Pad</w:t>
      </w:r>
      <w:r w:rsidR="00010469" w:rsidRPr="00D1219E">
        <w:rPr>
          <w:lang w:val="it-IT"/>
        </w:rPr>
        <w:t>u</w:t>
      </w:r>
      <w:r w:rsidRPr="00D1219E">
        <w:rPr>
          <w:lang w:val="it-IT"/>
        </w:rPr>
        <w:t>a, 2015</w:t>
      </w:r>
    </w:p>
    <w:p w14:paraId="507F3DB5" w14:textId="0D4BDAC3" w:rsidR="00D521E5" w:rsidRPr="00D1219E" w:rsidRDefault="00D521E5" w:rsidP="00D521E5">
      <w:pPr>
        <w:pStyle w:val="Testo1"/>
        <w:spacing w:before="0"/>
        <w:rPr>
          <w:lang w:val="en-US"/>
        </w:rPr>
      </w:pPr>
      <w:r w:rsidRPr="00D1219E">
        <w:rPr>
          <w:smallCaps/>
          <w:sz w:val="16"/>
          <w:szCs w:val="18"/>
          <w:lang w:val="en-US"/>
        </w:rPr>
        <w:t>M. Wivel</w:t>
      </w:r>
      <w:r w:rsidRPr="00D1219E">
        <w:rPr>
          <w:i/>
          <w:iCs/>
          <w:sz w:val="16"/>
          <w:szCs w:val="18"/>
          <w:lang w:val="en-US"/>
        </w:rPr>
        <w:t xml:space="preserve"> </w:t>
      </w:r>
      <w:r w:rsidRPr="00D1219E">
        <w:rPr>
          <w:lang w:val="en-US"/>
        </w:rPr>
        <w:t>(</w:t>
      </w:r>
      <w:r w:rsidR="00E46016" w:rsidRPr="00D1219E">
        <w:rPr>
          <w:lang w:val="en-US"/>
        </w:rPr>
        <w:t>edited by</w:t>
      </w:r>
      <w:r w:rsidRPr="00D1219E">
        <w:rPr>
          <w:lang w:val="en-US"/>
        </w:rPr>
        <w:t xml:space="preserve">) </w:t>
      </w:r>
      <w:r w:rsidRPr="00D1219E">
        <w:rPr>
          <w:i/>
          <w:iCs/>
          <w:lang w:val="en-US"/>
        </w:rPr>
        <w:t>Michelangelo &amp; Sebastiano,</w:t>
      </w:r>
      <w:r w:rsidRPr="00D1219E">
        <w:rPr>
          <w:lang w:val="en-US"/>
        </w:rPr>
        <w:t xml:space="preserve"> National Gallery Company, London, 2017</w:t>
      </w:r>
    </w:p>
    <w:p w14:paraId="3C6F1987" w14:textId="7B371177" w:rsidR="00D521E5" w:rsidRPr="00D1219E" w:rsidRDefault="00D521E5" w:rsidP="00D521E5">
      <w:pPr>
        <w:pStyle w:val="Testo1"/>
        <w:spacing w:before="0"/>
        <w:rPr>
          <w:lang w:val="it-IT"/>
        </w:rPr>
      </w:pPr>
      <w:r w:rsidRPr="00D1219E">
        <w:rPr>
          <w:smallCaps/>
          <w:sz w:val="16"/>
          <w:szCs w:val="18"/>
          <w:lang w:val="it-IT"/>
        </w:rPr>
        <w:t>M. Marongiu</w:t>
      </w:r>
      <w:r w:rsidRPr="00D1219E">
        <w:rPr>
          <w:sz w:val="16"/>
          <w:szCs w:val="18"/>
          <w:lang w:val="it-IT"/>
        </w:rPr>
        <w:t xml:space="preserve"> </w:t>
      </w:r>
      <w:r w:rsidRPr="00D1219E">
        <w:rPr>
          <w:lang w:val="it-IT"/>
        </w:rPr>
        <w:t>(</w:t>
      </w:r>
      <w:r w:rsidR="00E46016" w:rsidRPr="00D1219E">
        <w:rPr>
          <w:lang w:val="it-IT"/>
        </w:rPr>
        <w:t>edited by</w:t>
      </w:r>
      <w:r w:rsidRPr="00D1219E">
        <w:rPr>
          <w:lang w:val="it-IT"/>
        </w:rPr>
        <w:t xml:space="preserve">), </w:t>
      </w:r>
      <w:r w:rsidRPr="00D1219E">
        <w:rPr>
          <w:i/>
          <w:iCs/>
          <w:lang w:val="it-IT"/>
        </w:rPr>
        <w:t>Michelangelo e la maniera delle figure piccole</w:t>
      </w:r>
      <w:r w:rsidRPr="00D1219E">
        <w:rPr>
          <w:lang w:val="it-IT"/>
        </w:rPr>
        <w:t xml:space="preserve">, Edifir, </w:t>
      </w:r>
      <w:r w:rsidR="00010469" w:rsidRPr="00D1219E">
        <w:rPr>
          <w:lang w:val="it-IT"/>
        </w:rPr>
        <w:t>Florence</w:t>
      </w:r>
      <w:r w:rsidRPr="00D1219E">
        <w:rPr>
          <w:lang w:val="it-IT"/>
        </w:rPr>
        <w:t>, 2019</w:t>
      </w:r>
    </w:p>
    <w:p w14:paraId="0D332E02" w14:textId="77777777" w:rsidR="00D521E5" w:rsidRPr="00D1219E" w:rsidRDefault="00D521E5" w:rsidP="00D521E5">
      <w:pPr>
        <w:pStyle w:val="Testo1"/>
        <w:spacing w:before="0"/>
        <w:rPr>
          <w:lang w:val="it-IT"/>
        </w:rPr>
      </w:pPr>
      <w:r w:rsidRPr="00D1219E">
        <w:rPr>
          <w:smallCaps/>
          <w:sz w:val="16"/>
          <w:szCs w:val="18"/>
          <w:lang w:val="it-IT"/>
        </w:rPr>
        <w:t>V. Copello - A. Donati</w:t>
      </w:r>
      <w:r w:rsidRPr="00D1219E">
        <w:rPr>
          <w:lang w:val="it-IT"/>
        </w:rPr>
        <w:t xml:space="preserve">, </w:t>
      </w:r>
      <w:r w:rsidRPr="00D1219E">
        <w:rPr>
          <w:i/>
          <w:iCs/>
          <w:lang w:val="it-IT"/>
        </w:rPr>
        <w:t>Michelangelo e Vittoria Colonna</w:t>
      </w:r>
      <w:r w:rsidRPr="00D1219E">
        <w:rPr>
          <w:lang w:val="it-IT"/>
        </w:rPr>
        <w:t>, D’arte-Tau Editrice, Todi, 2022</w:t>
      </w:r>
    </w:p>
    <w:p w14:paraId="0395AA61" w14:textId="46C1B380" w:rsidR="009F4FD1" w:rsidRPr="00D1219E" w:rsidRDefault="00BA623D" w:rsidP="009F4FD1">
      <w:pPr>
        <w:pStyle w:val="Testo1"/>
        <w:spacing w:before="0"/>
      </w:pPr>
      <w:r w:rsidRPr="00D1219E">
        <w:t>Please note</w:t>
      </w:r>
      <w:r w:rsidR="00DD7B55" w:rsidRPr="00D1219E">
        <w:t xml:space="preserve"> that the above </w:t>
      </w:r>
      <w:r w:rsidR="00EB167E" w:rsidRPr="00D1219E">
        <w:t>reading list</w:t>
      </w:r>
      <w:r w:rsidR="00DD7B55" w:rsidRPr="00D1219E">
        <w:t xml:space="preserve"> </w:t>
      </w:r>
      <w:r w:rsidR="00384EE7" w:rsidRPr="00D1219E">
        <w:t xml:space="preserve">only </w:t>
      </w:r>
      <w:r w:rsidRPr="00D1219E">
        <w:t>refers to</w:t>
      </w:r>
      <w:r w:rsidR="00DD7B55" w:rsidRPr="00D1219E">
        <w:t xml:space="preserve"> the course and does not necessarily </w:t>
      </w:r>
      <w:r w:rsidRPr="00D1219E">
        <w:t>apply for</w:t>
      </w:r>
      <w:r w:rsidR="00DD7B55" w:rsidRPr="00D1219E">
        <w:t xml:space="preserve"> the preparation of the exam.</w:t>
      </w:r>
    </w:p>
    <w:p w14:paraId="0C433D42" w14:textId="77777777" w:rsidR="00180926" w:rsidRPr="00D1219E" w:rsidRDefault="00180926" w:rsidP="00180926">
      <w:pPr>
        <w:spacing w:before="240" w:after="120" w:line="220" w:lineRule="exact"/>
        <w:rPr>
          <w:b/>
          <w:i/>
          <w:sz w:val="18"/>
          <w:szCs w:val="20"/>
        </w:rPr>
      </w:pPr>
      <w:r w:rsidRPr="00D1219E">
        <w:rPr>
          <w:b/>
          <w:i/>
          <w:sz w:val="18"/>
          <w:szCs w:val="20"/>
        </w:rPr>
        <w:t>TEACHING METHOD</w:t>
      </w:r>
    </w:p>
    <w:p w14:paraId="0A91C03B" w14:textId="77777777" w:rsidR="00180926" w:rsidRPr="00D1219E" w:rsidRDefault="00180926" w:rsidP="00180926">
      <w:pPr>
        <w:pStyle w:val="Testo2"/>
        <w:rPr>
          <w:noProof w:val="0"/>
        </w:rPr>
      </w:pPr>
      <w:r w:rsidRPr="00D1219E">
        <w:rPr>
          <w:noProof w:val="0"/>
        </w:rPr>
        <w:t>Frontal lectures with the projection of images, reading and discussion of texts, seminars with guest speakers and possibly guided tours.</w:t>
      </w:r>
    </w:p>
    <w:p w14:paraId="14885434" w14:textId="77777777" w:rsidR="00180926" w:rsidRPr="00D1219E" w:rsidRDefault="00180926" w:rsidP="00180926">
      <w:pPr>
        <w:spacing w:before="240" w:after="120" w:line="220" w:lineRule="exact"/>
        <w:rPr>
          <w:b/>
          <w:i/>
          <w:sz w:val="18"/>
          <w:szCs w:val="20"/>
        </w:rPr>
      </w:pPr>
      <w:r w:rsidRPr="00D1219E">
        <w:rPr>
          <w:b/>
          <w:i/>
          <w:sz w:val="18"/>
          <w:szCs w:val="20"/>
        </w:rPr>
        <w:t>ASSESSMENT METHOD AND CRITERIA</w:t>
      </w:r>
    </w:p>
    <w:p w14:paraId="4D130E48" w14:textId="77777777" w:rsidR="00180926" w:rsidRPr="00D1219E" w:rsidRDefault="00180926" w:rsidP="00180926">
      <w:pPr>
        <w:pStyle w:val="Testo2"/>
        <w:rPr>
          <w:noProof w:val="0"/>
        </w:rPr>
      </w:pPr>
      <w:r w:rsidRPr="00D1219E">
        <w:rPr>
          <w:noProof w:val="0"/>
        </w:rPr>
        <w:t xml:space="preserve">Students will be assessed by means of an oral exam of appropriate duration on the content covered in lectures and in the reading list, both in terms of accuracy but also the development of a critical approach to said content. Particular assessment criteria include clarity and synthesis of information presented, ability to develop relevant answers and use of specialist language. </w:t>
      </w:r>
    </w:p>
    <w:p w14:paraId="6F17AD41" w14:textId="77777777" w:rsidR="00180926" w:rsidRPr="00D1219E" w:rsidRDefault="00180926" w:rsidP="00180926">
      <w:pPr>
        <w:spacing w:before="240" w:after="120"/>
        <w:rPr>
          <w:b/>
          <w:i/>
          <w:sz w:val="18"/>
          <w:szCs w:val="18"/>
        </w:rPr>
      </w:pPr>
      <w:r w:rsidRPr="00D1219E">
        <w:rPr>
          <w:b/>
          <w:i/>
          <w:sz w:val="18"/>
          <w:szCs w:val="18"/>
        </w:rPr>
        <w:t>NOTES AND PREREQUISITES</w:t>
      </w:r>
    </w:p>
    <w:p w14:paraId="7A5E934A" w14:textId="77777777" w:rsidR="00180926" w:rsidRPr="00D1219E" w:rsidRDefault="00180926" w:rsidP="00180926">
      <w:pPr>
        <w:pStyle w:val="Testo2"/>
        <w:rPr>
          <w:i/>
          <w:noProof w:val="0"/>
        </w:rPr>
      </w:pPr>
      <w:r w:rsidRPr="00D1219E">
        <w:rPr>
          <w:i/>
          <w:noProof w:val="0"/>
        </w:rPr>
        <w:t>Prerequisites</w:t>
      </w:r>
    </w:p>
    <w:p w14:paraId="194587AE" w14:textId="7458F6BF" w:rsidR="00180926" w:rsidRPr="00D1219E" w:rsidRDefault="00180926" w:rsidP="00B3578A">
      <w:pPr>
        <w:pStyle w:val="Testo2"/>
        <w:rPr>
          <w:noProof w:val="0"/>
        </w:rPr>
      </w:pPr>
      <w:r w:rsidRPr="00D1219E">
        <w:rPr>
          <w:noProof w:val="0"/>
        </w:rPr>
        <w:t xml:space="preserve">Because this is a </w:t>
      </w:r>
      <w:r w:rsidR="00010469" w:rsidRPr="00D1219E">
        <w:rPr>
          <w:noProof w:val="0"/>
        </w:rPr>
        <w:t xml:space="preserve">graduate </w:t>
      </w:r>
      <w:r w:rsidRPr="00D1219E">
        <w:rPr>
          <w:noProof w:val="0"/>
        </w:rPr>
        <w:t xml:space="preserve">course, students are expected to have at least general knowledge of the history of modern art, enhanced by studying certain topics in depth and applying good critical skills. Any gaps in their knowledge will be verified in lectures and remedied with tailored interventions </w:t>
      </w:r>
    </w:p>
    <w:p w14:paraId="69431817" w14:textId="3E4EE12A" w:rsidR="00F03EB6" w:rsidRPr="007736D8" w:rsidRDefault="00180926" w:rsidP="009F4FD1">
      <w:pPr>
        <w:pStyle w:val="Testo2"/>
        <w:rPr>
          <w:noProof w:val="0"/>
        </w:rPr>
      </w:pPr>
      <w:r w:rsidRPr="00D1219E">
        <w:rPr>
          <w:noProof w:val="0"/>
        </w:rPr>
        <w:t>Further information can be found on the lecturer's webpage at http://docenti.unicatt.it/web/searchByName.do?language=ENG or on the Faculty notice board.</w:t>
      </w:r>
    </w:p>
    <w:sectPr w:rsidR="00F03EB6" w:rsidRPr="007736D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72"/>
    <w:rsid w:val="00010469"/>
    <w:rsid w:val="00034B61"/>
    <w:rsid w:val="00043CE8"/>
    <w:rsid w:val="000649B5"/>
    <w:rsid w:val="0007113E"/>
    <w:rsid w:val="0007255C"/>
    <w:rsid w:val="00072F49"/>
    <w:rsid w:val="00084F2B"/>
    <w:rsid w:val="00092304"/>
    <w:rsid w:val="00127AF7"/>
    <w:rsid w:val="00180926"/>
    <w:rsid w:val="00187B99"/>
    <w:rsid w:val="001A55B2"/>
    <w:rsid w:val="002014DD"/>
    <w:rsid w:val="002044F2"/>
    <w:rsid w:val="002176A7"/>
    <w:rsid w:val="00247710"/>
    <w:rsid w:val="002B7F80"/>
    <w:rsid w:val="002C059B"/>
    <w:rsid w:val="002D5E17"/>
    <w:rsid w:val="003158CF"/>
    <w:rsid w:val="00321A37"/>
    <w:rsid w:val="003628B1"/>
    <w:rsid w:val="00363F9C"/>
    <w:rsid w:val="00384EE7"/>
    <w:rsid w:val="003D40F0"/>
    <w:rsid w:val="00427C9D"/>
    <w:rsid w:val="004452F8"/>
    <w:rsid w:val="0047644F"/>
    <w:rsid w:val="004D1217"/>
    <w:rsid w:val="004D6008"/>
    <w:rsid w:val="00553B97"/>
    <w:rsid w:val="00564813"/>
    <w:rsid w:val="00566756"/>
    <w:rsid w:val="00587F66"/>
    <w:rsid w:val="005B545A"/>
    <w:rsid w:val="005C2658"/>
    <w:rsid w:val="006047AA"/>
    <w:rsid w:val="00640794"/>
    <w:rsid w:val="00696922"/>
    <w:rsid w:val="00697DD2"/>
    <w:rsid w:val="006C3C9C"/>
    <w:rsid w:val="006C61C0"/>
    <w:rsid w:val="006F1772"/>
    <w:rsid w:val="0075456E"/>
    <w:rsid w:val="007736D8"/>
    <w:rsid w:val="007B5B3D"/>
    <w:rsid w:val="0085485E"/>
    <w:rsid w:val="008942E7"/>
    <w:rsid w:val="00897871"/>
    <w:rsid w:val="008A1204"/>
    <w:rsid w:val="008B22D3"/>
    <w:rsid w:val="008B57F9"/>
    <w:rsid w:val="008D0244"/>
    <w:rsid w:val="00900CCA"/>
    <w:rsid w:val="00915172"/>
    <w:rsid w:val="00924B77"/>
    <w:rsid w:val="00940DA2"/>
    <w:rsid w:val="009B00D3"/>
    <w:rsid w:val="009C25D3"/>
    <w:rsid w:val="009D5B5E"/>
    <w:rsid w:val="009E055C"/>
    <w:rsid w:val="009F4FD1"/>
    <w:rsid w:val="00A74F6F"/>
    <w:rsid w:val="00AD7557"/>
    <w:rsid w:val="00B3578A"/>
    <w:rsid w:val="00B45DA9"/>
    <w:rsid w:val="00B50C5D"/>
    <w:rsid w:val="00B51253"/>
    <w:rsid w:val="00B525CC"/>
    <w:rsid w:val="00B63B33"/>
    <w:rsid w:val="00B70AC1"/>
    <w:rsid w:val="00BA623D"/>
    <w:rsid w:val="00C00E12"/>
    <w:rsid w:val="00C15FA1"/>
    <w:rsid w:val="00C8705C"/>
    <w:rsid w:val="00CC4AC7"/>
    <w:rsid w:val="00CE0379"/>
    <w:rsid w:val="00CF7FC2"/>
    <w:rsid w:val="00D1219E"/>
    <w:rsid w:val="00D3262C"/>
    <w:rsid w:val="00D404F2"/>
    <w:rsid w:val="00D521E5"/>
    <w:rsid w:val="00D65637"/>
    <w:rsid w:val="00DA1917"/>
    <w:rsid w:val="00DD05D5"/>
    <w:rsid w:val="00DD7B55"/>
    <w:rsid w:val="00DE57CA"/>
    <w:rsid w:val="00E2586B"/>
    <w:rsid w:val="00E337DB"/>
    <w:rsid w:val="00E46016"/>
    <w:rsid w:val="00E607E6"/>
    <w:rsid w:val="00E666BD"/>
    <w:rsid w:val="00EB167E"/>
    <w:rsid w:val="00EB2142"/>
    <w:rsid w:val="00F03EB6"/>
    <w:rsid w:val="00F25D91"/>
    <w:rsid w:val="00F40930"/>
    <w:rsid w:val="00F409BB"/>
    <w:rsid w:val="00F96D3E"/>
    <w:rsid w:val="00FC6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28F11"/>
  <w15:chartTrackingRefBased/>
  <w15:docId w15:val="{E8D018C1-CC89-4A93-A615-F40C24CB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092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1F02-598A-47A8-85B0-A0E966B7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714</Words>
  <Characters>4068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2023-06-27T09:23:00Z</dcterms:created>
  <dcterms:modified xsi:type="dcterms:W3CDTF">2024-01-10T08:22:00Z</dcterms:modified>
</cp:coreProperties>
</file>