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AF2B" w14:textId="417D46DE" w:rsidR="002D5E17" w:rsidRPr="002D0C04" w:rsidRDefault="00991A6C" w:rsidP="002D0C04">
      <w:pPr>
        <w:pStyle w:val="Titolo1"/>
      </w:pPr>
      <w:bookmarkStart w:id="0" w:name="_Toc46154695"/>
      <w:r w:rsidRPr="002D0C04">
        <w:t>Lingua inglese II (Lingua, morfosintassi e lessico)</w:t>
      </w:r>
      <w:bookmarkEnd w:id="0"/>
    </w:p>
    <w:p w14:paraId="7769E7E6" w14:textId="586667E1" w:rsidR="00991A6C" w:rsidRPr="00A809EF" w:rsidRDefault="00991A6C" w:rsidP="00991A6C">
      <w:pPr>
        <w:pStyle w:val="Titolo2"/>
        <w:rPr>
          <w:rFonts w:cs="Times"/>
          <w:szCs w:val="18"/>
          <w:lang w:val="en-GB"/>
        </w:rPr>
      </w:pPr>
      <w:bookmarkStart w:id="1" w:name="_Toc46154696"/>
      <w:r w:rsidRPr="003A0C58">
        <w:rPr>
          <w:rFonts w:cs="Times"/>
          <w:szCs w:val="18"/>
          <w:lang w:val="en-GB"/>
        </w:rPr>
        <w:t>Gr. A-K</w:t>
      </w:r>
      <w:r w:rsidR="00A809EF">
        <w:rPr>
          <w:rFonts w:cs="Times"/>
          <w:szCs w:val="18"/>
          <w:lang w:val="en-GB"/>
        </w:rPr>
        <w:t xml:space="preserve"> and</w:t>
      </w:r>
      <w:r w:rsidRPr="003A0C58">
        <w:rPr>
          <w:rFonts w:cs="Times"/>
          <w:szCs w:val="18"/>
          <w:lang w:val="en-GB"/>
        </w:rPr>
        <w:t xml:space="preserve"> </w:t>
      </w:r>
      <w:r w:rsidR="003A0C58" w:rsidRPr="003A0C58">
        <w:rPr>
          <w:rFonts w:cs="Times"/>
          <w:szCs w:val="18"/>
          <w:lang w:val="en-GB"/>
        </w:rPr>
        <w:t>L-Z</w:t>
      </w:r>
      <w:r w:rsidR="003A0C58">
        <w:rPr>
          <w:rFonts w:cs="Times"/>
          <w:szCs w:val="18"/>
          <w:lang w:val="en-GB"/>
        </w:rPr>
        <w:t>:</w:t>
      </w:r>
      <w:r w:rsidR="003A0C58" w:rsidRPr="003A0C58">
        <w:rPr>
          <w:rFonts w:cs="Times"/>
          <w:szCs w:val="18"/>
          <w:lang w:val="en-GB"/>
        </w:rPr>
        <w:t xml:space="preserve"> </w:t>
      </w:r>
      <w:r w:rsidRPr="003A0C58">
        <w:rPr>
          <w:rFonts w:cs="Times"/>
          <w:szCs w:val="18"/>
          <w:lang w:val="en-GB"/>
        </w:rPr>
        <w:t xml:space="preserve">Prof. </w:t>
      </w:r>
      <w:r w:rsidRPr="00A809EF">
        <w:rPr>
          <w:rFonts w:cs="Times"/>
          <w:szCs w:val="18"/>
          <w:lang w:val="en-GB"/>
        </w:rPr>
        <w:t>Sonia Rachele Piotti</w:t>
      </w:r>
      <w:bookmarkEnd w:id="1"/>
    </w:p>
    <w:p w14:paraId="49CA7EEC" w14:textId="77777777" w:rsidR="00CF5D0D" w:rsidRPr="002671D0" w:rsidRDefault="00CF5D0D" w:rsidP="00CF5D0D">
      <w:pPr>
        <w:pStyle w:val="Titolo3"/>
        <w:rPr>
          <w:rFonts w:cs="Times"/>
          <w:b/>
          <w:szCs w:val="18"/>
          <w:lang w:val="en-GB"/>
        </w:rPr>
      </w:pPr>
      <w:bookmarkStart w:id="2" w:name="_Toc425850159"/>
      <w:bookmarkStart w:id="3" w:name="_Toc457293095"/>
      <w:bookmarkStart w:id="4" w:name="_Toc488312795"/>
      <w:bookmarkStart w:id="5" w:name="_Toc488762908"/>
      <w:bookmarkStart w:id="6" w:name="_Toc46154697"/>
      <w:bookmarkStart w:id="7" w:name="_Toc83106962"/>
      <w:bookmarkStart w:id="8" w:name="_Toc107816300"/>
      <w:r w:rsidRPr="002671D0">
        <w:rPr>
          <w:rFonts w:cs="Times"/>
          <w:b/>
          <w:szCs w:val="18"/>
          <w:lang w:val="en-GB"/>
        </w:rPr>
        <w:t>COURSE AIMS</w:t>
      </w:r>
      <w:bookmarkEnd w:id="2"/>
      <w:bookmarkEnd w:id="3"/>
      <w:bookmarkEnd w:id="4"/>
      <w:bookmarkEnd w:id="5"/>
      <w:r w:rsidRPr="002671D0">
        <w:rPr>
          <w:rFonts w:cs="Times"/>
          <w:b/>
          <w:szCs w:val="18"/>
          <w:lang w:val="en-GB"/>
        </w:rPr>
        <w:t xml:space="preserve"> and </w:t>
      </w:r>
      <w:r>
        <w:rPr>
          <w:rFonts w:cs="Times"/>
          <w:b/>
          <w:szCs w:val="18"/>
          <w:lang w:val="en-GB"/>
        </w:rPr>
        <w:t>INTENDED</w:t>
      </w:r>
      <w:r w:rsidRPr="002671D0">
        <w:rPr>
          <w:rFonts w:cs="Times"/>
          <w:b/>
          <w:szCs w:val="18"/>
          <w:lang w:val="en-GB"/>
        </w:rPr>
        <w:t xml:space="preserve"> learning outcomes</w:t>
      </w:r>
      <w:bookmarkEnd w:id="6"/>
      <w:bookmarkEnd w:id="7"/>
      <w:bookmarkEnd w:id="8"/>
    </w:p>
    <w:p w14:paraId="67486B4E" w14:textId="01F1102F" w:rsidR="00CB150A" w:rsidRDefault="00CB150A" w:rsidP="00CB150A">
      <w:pPr>
        <w:spacing w:line="240" w:lineRule="exact"/>
        <w:rPr>
          <w:i/>
          <w:iCs/>
          <w:szCs w:val="20"/>
          <w:lang w:val="en"/>
        </w:rPr>
      </w:pPr>
      <w:r>
        <w:rPr>
          <w:i/>
          <w:iCs/>
          <w:szCs w:val="20"/>
          <w:lang w:val="en"/>
        </w:rPr>
        <w:t>Course Aims</w:t>
      </w:r>
    </w:p>
    <w:p w14:paraId="60497DC7" w14:textId="77777777" w:rsidR="00CB150A" w:rsidRDefault="00CB150A" w:rsidP="00CB150A">
      <w:pPr>
        <w:spacing w:line="240" w:lineRule="exact"/>
        <w:rPr>
          <w:rFonts w:eastAsiaTheme="minorHAnsi"/>
          <w:color w:val="000000"/>
          <w:szCs w:val="20"/>
          <w:lang w:val="en-US" w:eastAsia="en-US"/>
        </w:rPr>
      </w:pPr>
      <w:r>
        <w:rPr>
          <w:szCs w:val="20"/>
          <w:lang w:val="en"/>
        </w:rPr>
        <w:t xml:space="preserve">The </w:t>
      </w:r>
      <w:r>
        <w:rPr>
          <w:rFonts w:eastAsiaTheme="minorHAnsi"/>
          <w:color w:val="000000"/>
          <w:szCs w:val="20"/>
          <w:lang w:val="en-US" w:eastAsia="en-US"/>
        </w:rPr>
        <w:t xml:space="preserve">course is addressed to undergraduate students of English as a foreign language. </w:t>
      </w:r>
    </w:p>
    <w:p w14:paraId="7E6B3174" w14:textId="4612AB41" w:rsidR="00CB150A" w:rsidRDefault="00CB150A" w:rsidP="00CB150A">
      <w:pPr>
        <w:spacing w:line="240" w:lineRule="exact"/>
        <w:rPr>
          <w:rFonts w:eastAsiaTheme="minorHAnsi"/>
          <w:color w:val="000000"/>
          <w:szCs w:val="20"/>
          <w:lang w:val="en-US" w:eastAsia="en-US"/>
        </w:rPr>
      </w:pPr>
      <w:r>
        <w:rPr>
          <w:rFonts w:eastAsiaTheme="minorHAnsi"/>
          <w:color w:val="000000"/>
          <w:szCs w:val="20"/>
          <w:lang w:val="en-US" w:eastAsia="en-US"/>
        </w:rPr>
        <w:t>The course introduces students to basic concepts of linguistics – morphology, vocabulary, grammar, syntax – that are relevant to a synchronic description and analysis of present-day English through authentic spoken and written English examples, and to ideas and approaches that are relevant in these contexts. Given the wide range of different subjects and the great number of theoretical and methodological approaches comprised by linguists, a selection is made with respect to the topics and approaches that can be appropriate to an introductory course.</w:t>
      </w:r>
    </w:p>
    <w:p w14:paraId="71551A23" w14:textId="455E210E" w:rsidR="00CB150A" w:rsidRDefault="00CB150A" w:rsidP="00CB150A">
      <w:pPr>
        <w:spacing w:line="240" w:lineRule="exact"/>
        <w:rPr>
          <w:rFonts w:eastAsiaTheme="minorHAnsi"/>
          <w:color w:val="000000"/>
          <w:szCs w:val="20"/>
          <w:lang w:val="en-US" w:eastAsia="en-US"/>
        </w:rPr>
      </w:pPr>
      <w:r>
        <w:rPr>
          <w:rFonts w:eastAsiaTheme="minorHAnsi"/>
          <w:color w:val="000000"/>
          <w:szCs w:val="20"/>
          <w:lang w:val="en-US" w:eastAsia="en-US"/>
        </w:rPr>
        <w:t xml:space="preserve">The course also includes aspects of the analysis of English that appear relevant in a foreign language context. These </w:t>
      </w:r>
      <w:r w:rsidR="00CB59C8">
        <w:rPr>
          <w:rFonts w:eastAsiaTheme="minorHAnsi"/>
          <w:color w:val="000000"/>
          <w:szCs w:val="20"/>
          <w:lang w:val="en-US" w:eastAsia="en-US"/>
        </w:rPr>
        <w:t>include</w:t>
      </w:r>
      <w:r>
        <w:rPr>
          <w:rFonts w:eastAsiaTheme="minorHAnsi"/>
          <w:color w:val="000000"/>
          <w:szCs w:val="20"/>
          <w:lang w:val="en-US" w:eastAsia="en-US"/>
        </w:rPr>
        <w:t xml:space="preserve"> occasional references to the other foreign language(s) students are learning – </w:t>
      </w:r>
      <w:r w:rsidR="00CB59C8">
        <w:rPr>
          <w:rFonts w:eastAsiaTheme="minorHAnsi"/>
          <w:color w:val="000000"/>
          <w:szCs w:val="20"/>
          <w:lang w:val="en-US" w:eastAsia="en-US"/>
        </w:rPr>
        <w:t>particularly German</w:t>
      </w:r>
      <w:r>
        <w:rPr>
          <w:rFonts w:eastAsiaTheme="minorHAnsi"/>
          <w:color w:val="000000"/>
          <w:szCs w:val="20"/>
          <w:lang w:val="en-US" w:eastAsia="en-US"/>
        </w:rPr>
        <w:t xml:space="preserve"> –; references to the history of English with respect to aspects that pose problems for a synchronic analysis and have their causes in earlier stages of the language and subsequent historical developments;</w:t>
      </w:r>
      <w:r w:rsidR="00D20184">
        <w:rPr>
          <w:rFonts w:eastAsiaTheme="minorHAnsi"/>
          <w:color w:val="000000"/>
          <w:szCs w:val="20"/>
          <w:lang w:val="en-US" w:eastAsia="en-US"/>
        </w:rPr>
        <w:t xml:space="preserve"> an introduction to the </w:t>
      </w:r>
      <w:r w:rsidR="00A7234B">
        <w:rPr>
          <w:rFonts w:eastAsiaTheme="minorHAnsi"/>
          <w:color w:val="000000"/>
          <w:szCs w:val="20"/>
          <w:lang w:val="en-US" w:eastAsia="en-US"/>
        </w:rPr>
        <w:t xml:space="preserve">monolingual </w:t>
      </w:r>
      <w:r w:rsidR="00D20184">
        <w:rPr>
          <w:rFonts w:eastAsiaTheme="minorHAnsi"/>
          <w:color w:val="000000"/>
          <w:szCs w:val="20"/>
          <w:lang w:val="en-US" w:eastAsia="en-US"/>
        </w:rPr>
        <w:t>learner’s dictionaries</w:t>
      </w:r>
      <w:r>
        <w:rPr>
          <w:rFonts w:eastAsiaTheme="minorHAnsi"/>
          <w:color w:val="000000"/>
          <w:szCs w:val="20"/>
          <w:lang w:val="en-US" w:eastAsia="en-US"/>
        </w:rPr>
        <w:t xml:space="preserve"> of English available for the study of the language.</w:t>
      </w:r>
    </w:p>
    <w:p w14:paraId="587BA1FC" w14:textId="77777777" w:rsidR="00CB150A" w:rsidRDefault="00CB150A" w:rsidP="00CB150A">
      <w:pPr>
        <w:spacing w:line="240" w:lineRule="exact"/>
        <w:rPr>
          <w:i/>
          <w:szCs w:val="20"/>
          <w:lang w:val="en-GB"/>
        </w:rPr>
      </w:pPr>
      <w:r>
        <w:rPr>
          <w:i/>
          <w:szCs w:val="20"/>
          <w:lang w:val="en-GB"/>
        </w:rPr>
        <w:t xml:space="preserve">Expected learning </w:t>
      </w:r>
      <w:proofErr w:type="gramStart"/>
      <w:r>
        <w:rPr>
          <w:i/>
          <w:szCs w:val="20"/>
          <w:lang w:val="en-GB"/>
        </w:rPr>
        <w:t>outcomes</w:t>
      </w:r>
      <w:proofErr w:type="gramEnd"/>
    </w:p>
    <w:p w14:paraId="1A021ECF" w14:textId="77777777" w:rsidR="00CB150A" w:rsidRDefault="00CB150A" w:rsidP="00CB150A">
      <w:pPr>
        <w:spacing w:line="240" w:lineRule="exact"/>
        <w:rPr>
          <w:szCs w:val="20"/>
          <w:u w:val="single"/>
          <w:lang w:val="en-GB"/>
        </w:rPr>
      </w:pPr>
      <w:r>
        <w:rPr>
          <w:szCs w:val="20"/>
          <w:u w:val="single"/>
          <w:lang w:val="en-GB"/>
        </w:rPr>
        <w:t>Knowledge and understanding</w:t>
      </w:r>
    </w:p>
    <w:p w14:paraId="5E64B201" w14:textId="77777777" w:rsidR="00CB150A" w:rsidRDefault="00CB150A" w:rsidP="00CB150A">
      <w:pPr>
        <w:spacing w:line="240" w:lineRule="exact"/>
        <w:rPr>
          <w:szCs w:val="20"/>
          <w:lang w:val="en"/>
        </w:rPr>
      </w:pPr>
      <w:r>
        <w:rPr>
          <w:szCs w:val="20"/>
          <w:lang w:val="en"/>
        </w:rPr>
        <w:t>Students completing the course are expected to have acquired the following:</w:t>
      </w:r>
    </w:p>
    <w:p w14:paraId="23049380" w14:textId="0ED5983E" w:rsidR="00CB150A" w:rsidRDefault="00CB150A" w:rsidP="00CB150A">
      <w:pPr>
        <w:spacing w:line="240" w:lineRule="exact"/>
        <w:rPr>
          <w:szCs w:val="20"/>
          <w:lang w:val="en"/>
        </w:rPr>
      </w:pPr>
      <w:r>
        <w:rPr>
          <w:szCs w:val="20"/>
          <w:lang w:val="en"/>
        </w:rPr>
        <w:t>- an understanding of the importance of historical variation and of its impact on some aspects of present-day English</w:t>
      </w:r>
    </w:p>
    <w:p w14:paraId="019B514C" w14:textId="09048E59" w:rsidR="00CB150A" w:rsidRDefault="00CB150A" w:rsidP="00CB150A">
      <w:pPr>
        <w:spacing w:line="240" w:lineRule="exact"/>
        <w:rPr>
          <w:szCs w:val="20"/>
          <w:lang w:val="en"/>
        </w:rPr>
      </w:pPr>
      <w:r>
        <w:rPr>
          <w:szCs w:val="20"/>
          <w:lang w:val="en"/>
        </w:rPr>
        <w:t>-an understanding of the formation of English words (morphology and vocabulary) and of their classification and grammatical modification (grammar)</w:t>
      </w:r>
    </w:p>
    <w:p w14:paraId="3E8A8223" w14:textId="77777777" w:rsidR="00CB150A" w:rsidRDefault="00CB150A" w:rsidP="00CB150A">
      <w:pPr>
        <w:spacing w:line="240" w:lineRule="exact"/>
        <w:rPr>
          <w:szCs w:val="20"/>
          <w:lang w:val="en"/>
        </w:rPr>
      </w:pPr>
      <w:r>
        <w:rPr>
          <w:szCs w:val="20"/>
          <w:lang w:val="en"/>
        </w:rPr>
        <w:t>- a comprehension of the phrase grammar structure of English (grammar and syntax</w:t>
      </w:r>
      <w:proofErr w:type="gramStart"/>
      <w:r>
        <w:rPr>
          <w:szCs w:val="20"/>
          <w:lang w:val="en"/>
        </w:rPr>
        <w:t>);</w:t>
      </w:r>
      <w:proofErr w:type="gramEnd"/>
    </w:p>
    <w:p w14:paraId="62AF5507" w14:textId="2693A3ED" w:rsidR="00CB150A" w:rsidRDefault="00CB150A" w:rsidP="00CB150A">
      <w:pPr>
        <w:spacing w:line="240" w:lineRule="exact"/>
        <w:rPr>
          <w:szCs w:val="20"/>
          <w:lang w:val="en"/>
        </w:rPr>
      </w:pPr>
      <w:r>
        <w:rPr>
          <w:szCs w:val="20"/>
          <w:lang w:val="en"/>
        </w:rPr>
        <w:t xml:space="preserve">- a knowledge of the </w:t>
      </w:r>
      <w:r w:rsidR="00D20184">
        <w:rPr>
          <w:szCs w:val="20"/>
          <w:lang w:val="en"/>
        </w:rPr>
        <w:t xml:space="preserve">structure and content </w:t>
      </w:r>
      <w:r>
        <w:rPr>
          <w:szCs w:val="20"/>
          <w:lang w:val="en"/>
        </w:rPr>
        <w:t xml:space="preserve">of </w:t>
      </w:r>
      <w:r w:rsidR="00D20184">
        <w:rPr>
          <w:szCs w:val="20"/>
          <w:lang w:val="en"/>
        </w:rPr>
        <w:t xml:space="preserve">English learner’s </w:t>
      </w:r>
      <w:r>
        <w:rPr>
          <w:szCs w:val="20"/>
          <w:lang w:val="en"/>
        </w:rPr>
        <w:t>dictionaries and an appreciation of their role in language learning (dictionaries/lexicography)</w:t>
      </w:r>
    </w:p>
    <w:p w14:paraId="7B5DCA73" w14:textId="77777777" w:rsidR="00CB150A" w:rsidRDefault="00CB150A" w:rsidP="00CB150A">
      <w:pPr>
        <w:spacing w:line="240" w:lineRule="exact"/>
        <w:rPr>
          <w:szCs w:val="20"/>
          <w:lang w:val="en"/>
        </w:rPr>
      </w:pPr>
      <w:r>
        <w:rPr>
          <w:szCs w:val="20"/>
          <w:lang w:val="en"/>
        </w:rPr>
        <w:t>- an understanding of the central aspects</w:t>
      </w:r>
      <w:r>
        <w:rPr>
          <w:rFonts w:ascii="Times" w:hAnsi="Times" w:cs="Times"/>
          <w:szCs w:val="20"/>
          <w:lang w:val="en-US"/>
        </w:rPr>
        <w:t xml:space="preserve"> of the academic study of the English language and the terminology used for the analysis of the respective fields.</w:t>
      </w:r>
    </w:p>
    <w:p w14:paraId="440E6869" w14:textId="77777777" w:rsidR="00CB150A" w:rsidRDefault="00CB150A" w:rsidP="00CB150A">
      <w:pPr>
        <w:spacing w:line="240" w:lineRule="exact"/>
        <w:rPr>
          <w:iCs/>
          <w:szCs w:val="20"/>
          <w:u w:val="single"/>
          <w:lang w:val="en-US"/>
        </w:rPr>
      </w:pPr>
      <w:r>
        <w:rPr>
          <w:iCs/>
          <w:szCs w:val="20"/>
          <w:u w:val="single"/>
          <w:lang w:val="en-US"/>
        </w:rPr>
        <w:t xml:space="preserve">Ability to apply knowledge and </w:t>
      </w:r>
      <w:proofErr w:type="gramStart"/>
      <w:r>
        <w:rPr>
          <w:iCs/>
          <w:szCs w:val="20"/>
          <w:u w:val="single"/>
          <w:lang w:val="en-US"/>
        </w:rPr>
        <w:t>understanding</w:t>
      </w:r>
      <w:proofErr w:type="gramEnd"/>
      <w:r>
        <w:rPr>
          <w:iCs/>
          <w:szCs w:val="20"/>
          <w:u w:val="single"/>
          <w:lang w:val="en-US"/>
        </w:rPr>
        <w:t xml:space="preserve"> </w:t>
      </w:r>
    </w:p>
    <w:p w14:paraId="77C868B2" w14:textId="3949B826" w:rsidR="00CB150A" w:rsidRDefault="00CB150A" w:rsidP="00CB150A">
      <w:pPr>
        <w:spacing w:line="240" w:lineRule="exact"/>
        <w:rPr>
          <w:szCs w:val="20"/>
          <w:lang w:val="en"/>
        </w:rPr>
      </w:pPr>
      <w:r>
        <w:rPr>
          <w:rFonts w:ascii="Times" w:hAnsi="Times" w:cs="Times"/>
          <w:szCs w:val="20"/>
          <w:lang w:val="en-US"/>
        </w:rPr>
        <w:t xml:space="preserve">At the end of the course students are expected to </w:t>
      </w:r>
      <w:r w:rsidR="00CB59C8">
        <w:rPr>
          <w:rFonts w:ascii="Times" w:hAnsi="Times" w:cs="Times"/>
          <w:szCs w:val="20"/>
          <w:lang w:val="en-US"/>
        </w:rPr>
        <w:t xml:space="preserve">have acquired the appropriate theoretical and methodological approaches to </w:t>
      </w:r>
      <w:r>
        <w:rPr>
          <w:rFonts w:ascii="Times" w:hAnsi="Times" w:cs="Times"/>
          <w:szCs w:val="20"/>
          <w:lang w:val="en-US"/>
        </w:rPr>
        <w:t xml:space="preserve">be able to discuss </w:t>
      </w:r>
      <w:r>
        <w:rPr>
          <w:szCs w:val="20"/>
          <w:lang w:val="en"/>
        </w:rPr>
        <w:t xml:space="preserve">how English compares to the other </w:t>
      </w:r>
      <w:r w:rsidR="00CB59C8">
        <w:rPr>
          <w:szCs w:val="20"/>
          <w:lang w:val="en"/>
        </w:rPr>
        <w:t xml:space="preserve">foreign </w:t>
      </w:r>
      <w:r>
        <w:rPr>
          <w:szCs w:val="20"/>
          <w:lang w:val="en"/>
        </w:rPr>
        <w:t>language(s) they are learning with respect to the core areas detailed in the course contents.</w:t>
      </w:r>
    </w:p>
    <w:p w14:paraId="5E656BB9" w14:textId="77777777" w:rsidR="00CB150A" w:rsidRDefault="00CB150A" w:rsidP="00CB150A">
      <w:pPr>
        <w:spacing w:line="240" w:lineRule="exact"/>
        <w:rPr>
          <w:szCs w:val="20"/>
          <w:lang w:val="en"/>
        </w:rPr>
      </w:pPr>
      <w:r>
        <w:rPr>
          <w:rFonts w:ascii="Times" w:hAnsi="Times" w:cs="Times"/>
          <w:szCs w:val="20"/>
          <w:lang w:val="en-US"/>
        </w:rPr>
        <w:lastRenderedPageBreak/>
        <w:t>In addition, students are expected to become aware of the fact that sometimes there are no easy or straightforward answers or solutions to some aspects of language.</w:t>
      </w:r>
    </w:p>
    <w:p w14:paraId="08582518" w14:textId="77777777" w:rsidR="00CB150A" w:rsidRDefault="00CB150A" w:rsidP="00CB150A">
      <w:pPr>
        <w:spacing w:line="240" w:lineRule="exact"/>
        <w:rPr>
          <w:iCs/>
          <w:szCs w:val="20"/>
          <w:u w:val="single"/>
          <w:lang w:val="en-US"/>
        </w:rPr>
      </w:pPr>
      <w:r>
        <w:rPr>
          <w:iCs/>
          <w:szCs w:val="20"/>
          <w:u w:val="single"/>
          <w:lang w:val="en-US"/>
        </w:rPr>
        <w:t>Transferable skills</w:t>
      </w:r>
    </w:p>
    <w:p w14:paraId="3893B720" w14:textId="77777777" w:rsidR="00CB150A" w:rsidRDefault="00CB150A" w:rsidP="00CB150A">
      <w:pPr>
        <w:spacing w:line="240" w:lineRule="exact"/>
        <w:rPr>
          <w:rFonts w:ascii="Times" w:hAnsi="Times" w:cs="Times"/>
          <w:szCs w:val="20"/>
          <w:lang w:val="en-GB"/>
        </w:rPr>
      </w:pPr>
      <w:r>
        <w:rPr>
          <w:color w:val="000000"/>
          <w:szCs w:val="20"/>
          <w:lang w:val="en-GB"/>
        </w:rPr>
        <w:t xml:space="preserve">By participating actively in the analysis and observation tasks in the classroom, students are also expected to have enhanced their </w:t>
      </w:r>
      <w:r>
        <w:rPr>
          <w:rFonts w:ascii="Times" w:hAnsi="Times" w:cs="Times"/>
          <w:szCs w:val="20"/>
          <w:lang w:val="en-US"/>
        </w:rPr>
        <w:t xml:space="preserve">critical thinking skills, </w:t>
      </w:r>
      <w:r>
        <w:rPr>
          <w:color w:val="000000"/>
          <w:szCs w:val="20"/>
          <w:lang w:val="en-GB"/>
        </w:rPr>
        <w:t>communicative competence and learning skills.</w:t>
      </w:r>
    </w:p>
    <w:p w14:paraId="15E52350" w14:textId="77777777" w:rsidR="00CB150A" w:rsidRDefault="00CB150A" w:rsidP="00CB150A">
      <w:pPr>
        <w:spacing w:before="240" w:after="120"/>
        <w:rPr>
          <w:b/>
          <w:bCs/>
          <w:i/>
          <w:iCs/>
          <w:sz w:val="18"/>
          <w:szCs w:val="18"/>
          <w:lang w:val="en-GB"/>
        </w:rPr>
      </w:pPr>
      <w:r>
        <w:rPr>
          <w:b/>
          <w:bCs/>
          <w:i/>
          <w:iCs/>
          <w:sz w:val="18"/>
          <w:szCs w:val="18"/>
          <w:lang w:val="en-GB"/>
        </w:rPr>
        <w:t>COURSE CONTENTS</w:t>
      </w:r>
    </w:p>
    <w:p w14:paraId="128881FE" w14:textId="77777777" w:rsidR="00CB150A" w:rsidRDefault="00CB150A" w:rsidP="00CB150A">
      <w:pPr>
        <w:spacing w:line="240" w:lineRule="exact"/>
        <w:rPr>
          <w:rFonts w:ascii="Times" w:hAnsi="Times" w:cs="Times"/>
          <w:b/>
          <w:bCs/>
          <w:szCs w:val="20"/>
          <w:lang w:val="en-GB"/>
        </w:rPr>
      </w:pPr>
      <w:r>
        <w:rPr>
          <w:rFonts w:ascii="Times" w:hAnsi="Times" w:cs="Times"/>
          <w:b/>
          <w:bCs/>
          <w:szCs w:val="20"/>
          <w:lang w:val="en-GB"/>
        </w:rPr>
        <w:t>1. The English language</w:t>
      </w:r>
    </w:p>
    <w:p w14:paraId="19EF9D28"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Facts about English</w:t>
      </w:r>
    </w:p>
    <w:p w14:paraId="186CBDA2"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ab/>
      </w:r>
      <w:r>
        <w:rPr>
          <w:rFonts w:ascii="Times" w:hAnsi="Times" w:cs="Times"/>
          <w:szCs w:val="20"/>
          <w:lang w:val="en-GB"/>
        </w:rPr>
        <w:tab/>
        <w:t>-Historical variation</w:t>
      </w:r>
    </w:p>
    <w:p w14:paraId="1EB3A8E0"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The character of English</w:t>
      </w:r>
      <w:r>
        <w:rPr>
          <w:rFonts w:ascii="Times" w:hAnsi="Times" w:cs="Times"/>
          <w:szCs w:val="20"/>
          <w:lang w:val="en-GB"/>
        </w:rPr>
        <w:tab/>
      </w:r>
    </w:p>
    <w:p w14:paraId="6D62559D"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ab/>
      </w:r>
      <w:r>
        <w:rPr>
          <w:rFonts w:ascii="Times" w:hAnsi="Times" w:cs="Times"/>
          <w:szCs w:val="20"/>
          <w:lang w:val="en-GB"/>
        </w:rPr>
        <w:tab/>
        <w:t>- English as a Germanic language</w:t>
      </w:r>
    </w:p>
    <w:p w14:paraId="707B69BC" w14:textId="77777777" w:rsidR="00CB150A" w:rsidRDefault="00CB150A" w:rsidP="00CB150A">
      <w:pPr>
        <w:spacing w:line="240" w:lineRule="exact"/>
        <w:ind w:firstLine="284"/>
        <w:rPr>
          <w:rFonts w:ascii="Times" w:hAnsi="Times" w:cs="Times"/>
          <w:b/>
          <w:bCs/>
          <w:sz w:val="24"/>
          <w:lang w:val="en-GB"/>
        </w:rPr>
      </w:pPr>
      <w:r>
        <w:rPr>
          <w:rFonts w:ascii="Times" w:hAnsi="Times" w:cs="Times"/>
          <w:szCs w:val="20"/>
          <w:lang w:val="en-GB"/>
        </w:rPr>
        <w:tab/>
      </w:r>
      <w:r>
        <w:rPr>
          <w:rFonts w:ascii="Times" w:hAnsi="Times" w:cs="Times"/>
          <w:szCs w:val="20"/>
          <w:lang w:val="en-GB"/>
        </w:rPr>
        <w:tab/>
        <w:t>- Language typology</w:t>
      </w:r>
    </w:p>
    <w:p w14:paraId="49943B52" w14:textId="77777777" w:rsidR="00CB150A" w:rsidRDefault="00CB150A" w:rsidP="00CB150A">
      <w:pPr>
        <w:spacing w:line="240" w:lineRule="exact"/>
        <w:rPr>
          <w:rFonts w:ascii="Times" w:hAnsi="Times" w:cs="Times"/>
          <w:szCs w:val="20"/>
          <w:lang w:val="en-GB"/>
        </w:rPr>
      </w:pPr>
      <w:r>
        <w:rPr>
          <w:rFonts w:ascii="Times" w:hAnsi="Times" w:cs="Times"/>
          <w:b/>
          <w:bCs/>
          <w:szCs w:val="20"/>
          <w:lang w:val="en-GB"/>
        </w:rPr>
        <w:t xml:space="preserve">2. Morphology and lexis </w:t>
      </w:r>
    </w:p>
    <w:p w14:paraId="56B49387" w14:textId="77777777" w:rsidR="00CB150A" w:rsidRDefault="00CB150A" w:rsidP="00CB150A">
      <w:pPr>
        <w:spacing w:line="240" w:lineRule="exact"/>
        <w:rPr>
          <w:rFonts w:ascii="Times" w:hAnsi="Times" w:cs="Times"/>
          <w:sz w:val="24"/>
          <w:lang w:val="en-GB"/>
        </w:rPr>
      </w:pPr>
      <w:r>
        <w:rPr>
          <w:rFonts w:ascii="Times" w:hAnsi="Times" w:cs="Times"/>
          <w:lang w:val="en-GB"/>
        </w:rPr>
        <w:t xml:space="preserve"> </w:t>
      </w:r>
      <w:r>
        <w:rPr>
          <w:rFonts w:ascii="Times" w:hAnsi="Times" w:cs="Times"/>
          <w:szCs w:val="20"/>
          <w:lang w:val="en-GB"/>
        </w:rPr>
        <w:tab/>
        <w:t>*</w:t>
      </w:r>
      <w:r>
        <w:rPr>
          <w:rFonts w:ascii="Times" w:hAnsi="Times" w:cs="Times"/>
          <w:szCs w:val="20"/>
          <w:lang w:val="en-GB"/>
        </w:rPr>
        <w:tab/>
        <w:t>Morphs, morphemes, allomorphs</w:t>
      </w:r>
    </w:p>
    <w:p w14:paraId="688C7A9B"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Morphological realisation rules</w:t>
      </w:r>
    </w:p>
    <w:p w14:paraId="704880F8"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Inflectional morphology: historical background</w:t>
      </w:r>
    </w:p>
    <w:p w14:paraId="2888A32E"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Problems of morphological analysis</w:t>
      </w:r>
    </w:p>
    <w:p w14:paraId="1CE8E392"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Derivational morphology and word formation</w:t>
      </w:r>
    </w:p>
    <w:p w14:paraId="2D6F12EF"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 xml:space="preserve">Formal and productive types of word formation </w:t>
      </w:r>
    </w:p>
    <w:p w14:paraId="19362BD3"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Phraseology</w:t>
      </w:r>
    </w:p>
    <w:p w14:paraId="4E3BFEB1"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Multi-word units and idioms</w:t>
      </w:r>
    </w:p>
    <w:p w14:paraId="6EA69940" w14:textId="77777777" w:rsidR="00CB150A" w:rsidRDefault="00CB150A" w:rsidP="00CB150A">
      <w:pPr>
        <w:spacing w:line="240" w:lineRule="exact"/>
        <w:rPr>
          <w:rFonts w:ascii="Times" w:hAnsi="Times" w:cs="Times"/>
          <w:szCs w:val="20"/>
          <w:lang w:val="en-GB"/>
        </w:rPr>
      </w:pPr>
      <w:r>
        <w:rPr>
          <w:rFonts w:ascii="Times" w:hAnsi="Times" w:cs="Times"/>
          <w:b/>
          <w:bCs/>
          <w:szCs w:val="20"/>
          <w:lang w:val="en-GB"/>
        </w:rPr>
        <w:t xml:space="preserve">3. Grammatical categories and word classes in English </w:t>
      </w:r>
    </w:p>
    <w:p w14:paraId="08521AFF" w14:textId="77777777" w:rsidR="00CB150A" w:rsidRDefault="00CB150A" w:rsidP="00CB150A">
      <w:pPr>
        <w:spacing w:line="240" w:lineRule="exact"/>
        <w:rPr>
          <w:rFonts w:ascii="Times" w:hAnsi="Times" w:cs="Times"/>
          <w:szCs w:val="20"/>
        </w:rPr>
      </w:pPr>
      <w:r>
        <w:rPr>
          <w:rFonts w:ascii="Times" w:hAnsi="Times" w:cs="Times"/>
          <w:szCs w:val="20"/>
          <w:lang w:val="en-GB"/>
        </w:rPr>
        <w:tab/>
      </w:r>
      <w:r>
        <w:rPr>
          <w:rFonts w:ascii="Times" w:hAnsi="Times" w:cs="Times"/>
          <w:szCs w:val="20"/>
        </w:rPr>
        <w:t>*</w:t>
      </w:r>
      <w:r>
        <w:rPr>
          <w:rFonts w:ascii="Times" w:hAnsi="Times" w:cs="Times"/>
          <w:szCs w:val="20"/>
        </w:rPr>
        <w:tab/>
      </w:r>
      <w:proofErr w:type="spellStart"/>
      <w:r>
        <w:rPr>
          <w:rFonts w:ascii="Times" w:hAnsi="Times" w:cs="Times"/>
          <w:szCs w:val="20"/>
        </w:rPr>
        <w:t>Nominal</w:t>
      </w:r>
      <w:proofErr w:type="spellEnd"/>
      <w:r>
        <w:rPr>
          <w:rFonts w:ascii="Times" w:hAnsi="Times" w:cs="Times"/>
          <w:szCs w:val="20"/>
        </w:rPr>
        <w:t xml:space="preserve"> </w:t>
      </w:r>
      <w:proofErr w:type="spellStart"/>
      <w:r>
        <w:rPr>
          <w:rFonts w:ascii="Times" w:hAnsi="Times" w:cs="Times"/>
          <w:szCs w:val="20"/>
        </w:rPr>
        <w:t>grammatical</w:t>
      </w:r>
      <w:proofErr w:type="spellEnd"/>
      <w:r>
        <w:rPr>
          <w:rFonts w:ascii="Times" w:hAnsi="Times" w:cs="Times"/>
          <w:szCs w:val="20"/>
        </w:rPr>
        <w:t xml:space="preserve"> </w:t>
      </w:r>
      <w:proofErr w:type="spellStart"/>
      <w:r>
        <w:rPr>
          <w:rFonts w:ascii="Times" w:hAnsi="Times" w:cs="Times"/>
          <w:szCs w:val="20"/>
        </w:rPr>
        <w:t>categories</w:t>
      </w:r>
      <w:proofErr w:type="spellEnd"/>
      <w:r>
        <w:rPr>
          <w:rFonts w:ascii="Times" w:hAnsi="Times" w:cs="Times"/>
          <w:szCs w:val="20"/>
        </w:rPr>
        <w:t xml:space="preserve"> </w:t>
      </w:r>
    </w:p>
    <w:p w14:paraId="50E26E18" w14:textId="77777777" w:rsidR="00CB150A" w:rsidRDefault="00CB150A" w:rsidP="00CB150A">
      <w:pPr>
        <w:spacing w:line="240" w:lineRule="exact"/>
        <w:rPr>
          <w:rFonts w:ascii="Times" w:hAnsi="Times" w:cs="Times"/>
          <w:szCs w:val="20"/>
        </w:rPr>
      </w:pPr>
      <w:r>
        <w:rPr>
          <w:rFonts w:ascii="Times" w:hAnsi="Times" w:cs="Times"/>
          <w:szCs w:val="20"/>
        </w:rPr>
        <w:tab/>
        <w:t>*</w:t>
      </w:r>
      <w:r>
        <w:rPr>
          <w:rFonts w:ascii="Times" w:hAnsi="Times" w:cs="Times"/>
          <w:szCs w:val="20"/>
        </w:rPr>
        <w:tab/>
      </w:r>
      <w:proofErr w:type="spellStart"/>
      <w:r>
        <w:rPr>
          <w:rFonts w:ascii="Times" w:hAnsi="Times" w:cs="Times"/>
          <w:szCs w:val="20"/>
        </w:rPr>
        <w:t>Verbal</w:t>
      </w:r>
      <w:proofErr w:type="spellEnd"/>
      <w:r>
        <w:rPr>
          <w:rFonts w:ascii="Times" w:hAnsi="Times" w:cs="Times"/>
          <w:szCs w:val="20"/>
        </w:rPr>
        <w:t xml:space="preserve"> </w:t>
      </w:r>
      <w:proofErr w:type="spellStart"/>
      <w:r>
        <w:rPr>
          <w:rFonts w:ascii="Times" w:hAnsi="Times" w:cs="Times"/>
          <w:szCs w:val="20"/>
        </w:rPr>
        <w:t>grammatical</w:t>
      </w:r>
      <w:proofErr w:type="spellEnd"/>
      <w:r>
        <w:rPr>
          <w:rFonts w:ascii="Times" w:hAnsi="Times" w:cs="Times"/>
          <w:szCs w:val="20"/>
        </w:rPr>
        <w:t xml:space="preserve"> </w:t>
      </w:r>
      <w:proofErr w:type="spellStart"/>
      <w:r>
        <w:rPr>
          <w:rFonts w:ascii="Times" w:hAnsi="Times" w:cs="Times"/>
          <w:szCs w:val="20"/>
        </w:rPr>
        <w:t>categories</w:t>
      </w:r>
      <w:proofErr w:type="spellEnd"/>
      <w:r>
        <w:rPr>
          <w:rFonts w:ascii="Times" w:hAnsi="Times" w:cs="Times"/>
          <w:szCs w:val="20"/>
        </w:rPr>
        <w:t xml:space="preserve"> </w:t>
      </w:r>
    </w:p>
    <w:p w14:paraId="19A6772C" w14:textId="77777777" w:rsidR="00CB150A" w:rsidRDefault="00CB150A" w:rsidP="00CB150A">
      <w:pPr>
        <w:spacing w:line="240" w:lineRule="exact"/>
        <w:rPr>
          <w:rFonts w:ascii="Times" w:hAnsi="Times" w:cs="Times"/>
          <w:szCs w:val="20"/>
          <w:lang w:val="en-GB"/>
        </w:rPr>
      </w:pPr>
      <w:r>
        <w:rPr>
          <w:rFonts w:ascii="Times" w:hAnsi="Times" w:cs="Times"/>
          <w:szCs w:val="20"/>
        </w:rPr>
        <w:tab/>
      </w:r>
      <w:r>
        <w:rPr>
          <w:rFonts w:ascii="Times" w:hAnsi="Times" w:cs="Times"/>
          <w:szCs w:val="20"/>
          <w:lang w:val="en-GB"/>
        </w:rPr>
        <w:t>*</w:t>
      </w:r>
      <w:r>
        <w:rPr>
          <w:rFonts w:ascii="Times" w:hAnsi="Times" w:cs="Times"/>
          <w:szCs w:val="20"/>
          <w:lang w:val="en-GB"/>
        </w:rPr>
        <w:tab/>
        <w:t>Word classes</w:t>
      </w:r>
    </w:p>
    <w:p w14:paraId="22368E68" w14:textId="77777777" w:rsidR="00CB150A" w:rsidRDefault="00CB150A" w:rsidP="00CB150A">
      <w:pPr>
        <w:spacing w:line="240" w:lineRule="exact"/>
        <w:rPr>
          <w:rFonts w:ascii="Times" w:hAnsi="Times" w:cs="Times"/>
          <w:szCs w:val="20"/>
          <w:lang w:val="en-GB"/>
        </w:rPr>
      </w:pPr>
      <w:r>
        <w:rPr>
          <w:rFonts w:ascii="Times" w:hAnsi="Times" w:cs="Times"/>
          <w:b/>
          <w:bCs/>
          <w:szCs w:val="20"/>
          <w:lang w:val="en-GB"/>
        </w:rPr>
        <w:t>4. English syntax</w:t>
      </w:r>
    </w:p>
    <w:p w14:paraId="2201E0D5"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Phrase structure grammar of English</w:t>
      </w:r>
    </w:p>
    <w:p w14:paraId="3D1B15EF" w14:textId="77777777" w:rsidR="00CB150A" w:rsidRDefault="00CB150A" w:rsidP="00CB150A">
      <w:pPr>
        <w:spacing w:line="240" w:lineRule="exact"/>
        <w:rPr>
          <w:rFonts w:ascii="Times" w:hAnsi="Times" w:cs="Times"/>
          <w:szCs w:val="20"/>
          <w:lang w:val="fr-FR"/>
        </w:rPr>
      </w:pPr>
      <w:r>
        <w:rPr>
          <w:rFonts w:ascii="Times" w:hAnsi="Times" w:cs="Times"/>
          <w:szCs w:val="20"/>
          <w:lang w:val="en-GB"/>
        </w:rPr>
        <w:tab/>
      </w:r>
      <w:r>
        <w:rPr>
          <w:rFonts w:ascii="Times" w:hAnsi="Times" w:cs="Times"/>
          <w:szCs w:val="20"/>
          <w:lang w:val="fr-FR"/>
        </w:rPr>
        <w:t>*</w:t>
      </w:r>
      <w:r>
        <w:rPr>
          <w:rFonts w:ascii="Times" w:hAnsi="Times" w:cs="Times"/>
          <w:szCs w:val="20"/>
          <w:lang w:val="fr-FR"/>
        </w:rPr>
        <w:tab/>
        <w:t>Noun Phrase</w:t>
      </w:r>
    </w:p>
    <w:p w14:paraId="53254166" w14:textId="77777777" w:rsidR="00CB150A" w:rsidRDefault="00CB150A" w:rsidP="00CB150A">
      <w:pPr>
        <w:spacing w:line="240" w:lineRule="exact"/>
        <w:rPr>
          <w:rFonts w:ascii="Times" w:hAnsi="Times" w:cs="Times"/>
          <w:szCs w:val="20"/>
          <w:lang w:val="fr-FR"/>
        </w:rPr>
      </w:pPr>
      <w:r>
        <w:rPr>
          <w:rFonts w:ascii="Times" w:hAnsi="Times" w:cs="Times"/>
          <w:szCs w:val="20"/>
          <w:lang w:val="fr-FR"/>
        </w:rPr>
        <w:tab/>
        <w:t>*</w:t>
      </w:r>
      <w:r>
        <w:rPr>
          <w:rFonts w:ascii="Times" w:hAnsi="Times" w:cs="Times"/>
          <w:szCs w:val="20"/>
          <w:lang w:val="fr-FR"/>
        </w:rPr>
        <w:tab/>
        <w:t>Adjective phrase</w:t>
      </w:r>
    </w:p>
    <w:p w14:paraId="574ABC25" w14:textId="77777777" w:rsidR="00CB150A" w:rsidRDefault="00CB150A" w:rsidP="00CB150A">
      <w:pPr>
        <w:spacing w:line="240" w:lineRule="exact"/>
        <w:rPr>
          <w:rFonts w:ascii="Times" w:hAnsi="Times" w:cs="Times"/>
          <w:szCs w:val="20"/>
          <w:lang w:val="fr-FR"/>
        </w:rPr>
      </w:pPr>
      <w:r>
        <w:rPr>
          <w:rFonts w:ascii="Times" w:hAnsi="Times" w:cs="Times"/>
          <w:szCs w:val="20"/>
          <w:lang w:val="fr-FR"/>
        </w:rPr>
        <w:tab/>
        <w:t>*</w:t>
      </w:r>
      <w:r>
        <w:rPr>
          <w:rFonts w:ascii="Times" w:hAnsi="Times" w:cs="Times"/>
          <w:szCs w:val="20"/>
          <w:lang w:val="fr-FR"/>
        </w:rPr>
        <w:tab/>
      </w:r>
      <w:proofErr w:type="spellStart"/>
      <w:r>
        <w:rPr>
          <w:rFonts w:ascii="Times" w:hAnsi="Times" w:cs="Times"/>
          <w:szCs w:val="20"/>
          <w:lang w:val="fr-FR"/>
        </w:rPr>
        <w:t>Adverb</w:t>
      </w:r>
      <w:proofErr w:type="spellEnd"/>
      <w:r>
        <w:rPr>
          <w:rFonts w:ascii="Times" w:hAnsi="Times" w:cs="Times"/>
          <w:szCs w:val="20"/>
          <w:lang w:val="fr-FR"/>
        </w:rPr>
        <w:t xml:space="preserve"> phrase</w:t>
      </w:r>
    </w:p>
    <w:p w14:paraId="6920CC54" w14:textId="77777777" w:rsidR="00CB150A" w:rsidRDefault="00CB150A" w:rsidP="00CB150A">
      <w:pPr>
        <w:spacing w:line="240" w:lineRule="exact"/>
        <w:rPr>
          <w:rFonts w:ascii="Times" w:hAnsi="Times" w:cs="Times"/>
          <w:szCs w:val="20"/>
          <w:lang w:val="en-GB"/>
        </w:rPr>
      </w:pPr>
      <w:r>
        <w:rPr>
          <w:rFonts w:ascii="Times" w:hAnsi="Times" w:cs="Times"/>
          <w:szCs w:val="20"/>
          <w:lang w:val="fr-FR"/>
        </w:rPr>
        <w:tab/>
      </w:r>
      <w:r>
        <w:rPr>
          <w:rFonts w:ascii="Times" w:hAnsi="Times" w:cs="Times"/>
          <w:szCs w:val="20"/>
          <w:lang w:val="en-GB"/>
        </w:rPr>
        <w:t>*</w:t>
      </w:r>
      <w:r>
        <w:rPr>
          <w:rFonts w:ascii="Times" w:hAnsi="Times" w:cs="Times"/>
          <w:szCs w:val="20"/>
          <w:lang w:val="en-GB"/>
        </w:rPr>
        <w:tab/>
        <w:t>Prepositional phrase</w:t>
      </w:r>
    </w:p>
    <w:p w14:paraId="2A4B9A25"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Verb phrase</w:t>
      </w:r>
    </w:p>
    <w:p w14:paraId="1EDB76E1" w14:textId="59BBAE98" w:rsidR="007770EC" w:rsidRDefault="007770EC" w:rsidP="00CB150A">
      <w:pPr>
        <w:spacing w:line="240" w:lineRule="exact"/>
        <w:rPr>
          <w:rFonts w:ascii="Times" w:hAnsi="Times" w:cs="Times"/>
          <w:szCs w:val="20"/>
          <w:lang w:val="en-GB"/>
        </w:rPr>
      </w:pPr>
      <w:r>
        <w:rPr>
          <w:rFonts w:ascii="Times" w:hAnsi="Times" w:cs="Times"/>
          <w:szCs w:val="20"/>
          <w:lang w:val="en-GB"/>
        </w:rPr>
        <w:t xml:space="preserve">Postverbal prepositional phrases: types and functions </w:t>
      </w:r>
    </w:p>
    <w:p w14:paraId="316538F0" w14:textId="77777777" w:rsidR="00CB150A" w:rsidRDefault="00CB150A" w:rsidP="00CB150A">
      <w:pPr>
        <w:spacing w:line="240" w:lineRule="exact"/>
        <w:rPr>
          <w:rFonts w:ascii="Times" w:hAnsi="Times" w:cs="Times"/>
          <w:szCs w:val="20"/>
          <w:lang w:val="en-GB"/>
        </w:rPr>
      </w:pPr>
      <w:r>
        <w:rPr>
          <w:rFonts w:ascii="Times" w:hAnsi="Times" w:cs="Times"/>
          <w:b/>
          <w:bCs/>
          <w:szCs w:val="20"/>
          <w:lang w:val="en-GB"/>
        </w:rPr>
        <w:t>5. English lexicography</w:t>
      </w:r>
    </w:p>
    <w:p w14:paraId="13460B35" w14:textId="77777777" w:rsidR="00CB150A" w:rsidRDefault="00CB150A" w:rsidP="00CB150A">
      <w:pPr>
        <w:spacing w:line="240" w:lineRule="exact"/>
        <w:rPr>
          <w:rFonts w:ascii="Times" w:eastAsiaTheme="minorHAnsi" w:hAnsi="Times" w:cs="Times"/>
          <w:color w:val="000000"/>
          <w:szCs w:val="20"/>
          <w:lang w:val="en-US" w:eastAsia="en-US"/>
        </w:rPr>
      </w:pPr>
      <w:r>
        <w:rPr>
          <w:rFonts w:ascii="Times" w:eastAsiaTheme="minorHAnsi" w:hAnsi="Times" w:cs="Times"/>
          <w:color w:val="000000"/>
          <w:szCs w:val="20"/>
          <w:lang w:val="en-US" w:eastAsia="en-US"/>
        </w:rPr>
        <w:tab/>
        <w:t>*</w:t>
      </w:r>
      <w:r>
        <w:rPr>
          <w:rFonts w:ascii="Times" w:eastAsiaTheme="minorHAnsi" w:hAnsi="Times" w:cs="Times"/>
          <w:color w:val="000000"/>
          <w:szCs w:val="20"/>
          <w:lang w:val="en-US" w:eastAsia="en-US"/>
        </w:rPr>
        <w:tab/>
        <w:t>Dictionaries of English: development and features</w:t>
      </w:r>
    </w:p>
    <w:p w14:paraId="0128B6B1"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 xml:space="preserve">Types of </w:t>
      </w:r>
      <w:r>
        <w:rPr>
          <w:rFonts w:ascii="Times" w:eastAsiaTheme="minorHAnsi" w:hAnsi="Times" w:cs="Times"/>
          <w:color w:val="000000"/>
          <w:szCs w:val="20"/>
          <w:lang w:val="en-US" w:eastAsia="en-US"/>
        </w:rPr>
        <w:t>Dictionaries of English</w:t>
      </w:r>
    </w:p>
    <w:p w14:paraId="11F54DE4" w14:textId="77777777" w:rsidR="00CB150A" w:rsidRDefault="00CB150A" w:rsidP="00CB150A">
      <w:pPr>
        <w:spacing w:before="240" w:after="120"/>
        <w:rPr>
          <w:b/>
          <w:i/>
          <w:sz w:val="18"/>
          <w:szCs w:val="18"/>
          <w:lang w:val="en-US"/>
        </w:rPr>
      </w:pPr>
      <w:r>
        <w:rPr>
          <w:b/>
          <w:i/>
          <w:sz w:val="18"/>
          <w:szCs w:val="18"/>
          <w:lang w:val="en-US"/>
        </w:rPr>
        <w:t>READING LIST</w:t>
      </w:r>
    </w:p>
    <w:p w14:paraId="0AB9D00A" w14:textId="77777777" w:rsidR="00CB150A" w:rsidRDefault="00CB150A" w:rsidP="00CB150A">
      <w:pPr>
        <w:pStyle w:val="Testo1"/>
        <w:spacing w:line="240" w:lineRule="exact"/>
        <w:rPr>
          <w:rFonts w:eastAsiaTheme="minorHAnsi"/>
          <w:color w:val="111111"/>
          <w:sz w:val="20"/>
          <w:lang w:val="en-US" w:eastAsia="en-US"/>
        </w:rPr>
      </w:pPr>
      <w:r>
        <w:rPr>
          <w:rFonts w:cs="Times"/>
          <w:bCs/>
          <w:smallCaps/>
          <w:spacing w:val="-5"/>
          <w:sz w:val="20"/>
          <w:lang w:val="en-US"/>
        </w:rPr>
        <w:lastRenderedPageBreak/>
        <w:t>T. Herbst,</w:t>
      </w:r>
      <w:r>
        <w:rPr>
          <w:rFonts w:cs="Times"/>
          <w:bCs/>
          <w:i/>
          <w:spacing w:val="-5"/>
          <w:sz w:val="20"/>
          <w:lang w:val="en-US"/>
        </w:rPr>
        <w:t xml:space="preserve"> English linguistics,</w:t>
      </w:r>
      <w:r>
        <w:rPr>
          <w:rFonts w:cs="Times"/>
          <w:bCs/>
          <w:spacing w:val="-5"/>
          <w:sz w:val="20"/>
          <w:lang w:val="en-US"/>
        </w:rPr>
        <w:t xml:space="preserve"> De Gruyter Mouton, Berlin 2010</w:t>
      </w:r>
      <w:r>
        <w:rPr>
          <w:rFonts w:cs="Times"/>
          <w:bCs/>
          <w:sz w:val="20"/>
          <w:lang w:val="en-US"/>
        </w:rPr>
        <w:t xml:space="preserve">. [Ch. 8; 9 (pp. 95-105); ch. 10 (134-140)] </w:t>
      </w:r>
      <w:r>
        <w:rPr>
          <w:rFonts w:eastAsiaTheme="minorHAnsi"/>
          <w:color w:val="111111"/>
          <w:sz w:val="20"/>
          <w:lang w:val="en-US" w:eastAsia="en-US"/>
        </w:rPr>
        <w:t>(E-book available from UCSC Library Catalogue)</w:t>
      </w:r>
    </w:p>
    <w:p w14:paraId="753CC95D" w14:textId="7B48D7D0" w:rsidR="00CB150A" w:rsidRDefault="00CB150A" w:rsidP="00CB150A">
      <w:pPr>
        <w:pStyle w:val="Testo1"/>
        <w:spacing w:line="240" w:lineRule="exact"/>
        <w:rPr>
          <w:rFonts w:eastAsiaTheme="minorHAnsi"/>
          <w:color w:val="111111"/>
          <w:sz w:val="20"/>
          <w:lang w:val="en-US" w:eastAsia="en-US"/>
        </w:rPr>
      </w:pPr>
      <w:r>
        <w:rPr>
          <w:bCs/>
          <w:sz w:val="20"/>
          <w:lang w:val="en-US"/>
        </w:rPr>
        <w:t xml:space="preserve"> </w:t>
      </w:r>
      <w:r>
        <w:rPr>
          <w:rFonts w:eastAsiaTheme="minorHAnsi"/>
          <w:smallCaps/>
          <w:sz w:val="20"/>
          <w:lang w:val="en-US" w:eastAsia="en-US"/>
        </w:rPr>
        <w:t>Laurel J. Brinton-Donna M. Brinton</w:t>
      </w:r>
      <w:r>
        <w:rPr>
          <w:rFonts w:eastAsiaTheme="minorHAnsi"/>
          <w:sz w:val="20"/>
          <w:lang w:val="en-US" w:eastAsia="en-US"/>
        </w:rPr>
        <w:t xml:space="preserve">, </w:t>
      </w:r>
      <w:r>
        <w:rPr>
          <w:rFonts w:eastAsiaTheme="minorHAnsi"/>
          <w:i/>
          <w:iCs/>
          <w:sz w:val="20"/>
          <w:lang w:val="en-US" w:eastAsia="en-US"/>
        </w:rPr>
        <w:t>The Linguistic Structure of Modern English</w:t>
      </w:r>
      <w:r>
        <w:rPr>
          <w:rFonts w:eastAsiaTheme="minorHAnsi"/>
          <w:sz w:val="20"/>
          <w:lang w:val="en-US" w:eastAsia="en-US"/>
        </w:rPr>
        <w:t xml:space="preserve">, John Benjamins, Amsterdam/Philadelphia, 2010. </w:t>
      </w:r>
      <w:r>
        <w:rPr>
          <w:rFonts w:eastAsiaTheme="minorHAnsi"/>
          <w:color w:val="111111"/>
          <w:sz w:val="20"/>
          <w:lang w:val="en-US" w:eastAsia="en-US"/>
        </w:rPr>
        <w:t>[Ch. 7; Ch. 8 (220-225)] (E-book available from UCSC Library Catalogue)</w:t>
      </w:r>
    </w:p>
    <w:p w14:paraId="7A5993AC" w14:textId="1D7B8BEC" w:rsidR="00CB150A" w:rsidRPr="00D256A6" w:rsidRDefault="00CB150A" w:rsidP="00D256A6">
      <w:pPr>
        <w:pStyle w:val="Testo1"/>
        <w:rPr>
          <w:rFonts w:eastAsiaTheme="minorHAnsi"/>
          <w:color w:val="111111"/>
          <w:sz w:val="20"/>
          <w:u w:val="single"/>
          <w:lang w:val="en-US" w:eastAsia="en-US"/>
        </w:rPr>
      </w:pPr>
      <w:r w:rsidRPr="00CB150A">
        <w:rPr>
          <w:rFonts w:eastAsiaTheme="minorHAnsi"/>
          <w:smallCaps/>
          <w:color w:val="111111"/>
          <w:sz w:val="20"/>
          <w:lang w:val="en-US" w:eastAsia="en-US"/>
        </w:rPr>
        <w:t>Shigeru Yamada,</w:t>
      </w:r>
      <w:r w:rsidRPr="00CB150A">
        <w:rPr>
          <w:rFonts w:eastAsiaTheme="minorHAnsi"/>
          <w:i/>
          <w:iCs/>
          <w:color w:val="111111"/>
          <w:sz w:val="20"/>
          <w:lang w:val="en-US" w:eastAsia="en-US"/>
        </w:rPr>
        <w:t xml:space="preserve"> </w:t>
      </w:r>
      <w:r w:rsidRPr="00CB150A">
        <w:rPr>
          <w:rFonts w:eastAsiaTheme="minorHAnsi"/>
          <w:color w:val="111111"/>
          <w:sz w:val="20"/>
          <w:lang w:val="en-US" w:eastAsia="en-US"/>
        </w:rPr>
        <w:t>“Monolingual Learners’ Dictionaries-Where Now</w:t>
      </w:r>
      <w:r w:rsidRPr="00CB150A">
        <w:rPr>
          <w:rFonts w:eastAsiaTheme="minorHAnsi"/>
          <w:smallCaps/>
          <w:color w:val="111111"/>
          <w:sz w:val="20"/>
          <w:lang w:val="en-US" w:eastAsia="en-US"/>
        </w:rPr>
        <w:t xml:space="preserve">?”, </w:t>
      </w:r>
      <w:r w:rsidRPr="00CB150A">
        <w:rPr>
          <w:rFonts w:eastAsiaTheme="minorHAnsi"/>
          <w:color w:val="111111"/>
          <w:sz w:val="20"/>
          <w:lang w:val="en-US" w:eastAsia="en-US"/>
        </w:rPr>
        <w:t xml:space="preserve">in H. Jackson (ed.), </w:t>
      </w:r>
      <w:r w:rsidRPr="00CB150A">
        <w:rPr>
          <w:rFonts w:eastAsiaTheme="minorHAnsi"/>
          <w:i/>
          <w:iCs/>
          <w:color w:val="111111"/>
          <w:sz w:val="20"/>
          <w:lang w:val="en-US" w:eastAsia="en-US"/>
        </w:rPr>
        <w:t>The Bloomsbury Companion to Lexicography</w:t>
      </w:r>
      <w:r w:rsidRPr="00CB150A">
        <w:rPr>
          <w:rFonts w:eastAsiaTheme="minorHAnsi"/>
          <w:color w:val="111111"/>
          <w:sz w:val="20"/>
          <w:lang w:val="en-US" w:eastAsia="en-US"/>
        </w:rPr>
        <w:t>, Bloomsbury, 2013, pp. 188-212.</w:t>
      </w:r>
      <w:r>
        <w:rPr>
          <w:rFonts w:eastAsiaTheme="minorHAnsi"/>
          <w:color w:val="111111"/>
          <w:sz w:val="20"/>
          <w:lang w:val="en-US" w:eastAsia="en-US"/>
        </w:rPr>
        <w:t xml:space="preserve"> </w:t>
      </w:r>
      <w:r w:rsidRPr="00D256A6">
        <w:rPr>
          <w:rFonts w:eastAsiaTheme="minorHAnsi"/>
          <w:color w:val="111111"/>
          <w:sz w:val="20"/>
          <w:u w:val="single"/>
          <w:lang w:val="en-US" w:eastAsia="en-US"/>
        </w:rPr>
        <w:t>(o</w:t>
      </w:r>
      <w:r w:rsidR="00D256A6" w:rsidRPr="00D256A6">
        <w:rPr>
          <w:rFonts w:eastAsiaTheme="minorHAnsi"/>
          <w:color w:val="111111"/>
          <w:sz w:val="20"/>
          <w:u w:val="single"/>
          <w:lang w:val="en-US" w:eastAsia="en-US"/>
        </w:rPr>
        <w:t>n</w:t>
      </w:r>
      <w:r w:rsidRPr="00D256A6">
        <w:rPr>
          <w:rFonts w:eastAsiaTheme="minorHAnsi"/>
          <w:color w:val="111111"/>
          <w:sz w:val="20"/>
          <w:u w:val="single"/>
          <w:lang w:val="en-US" w:eastAsia="en-US"/>
        </w:rPr>
        <w:t>ly for optional assignment on dictionaries)</w:t>
      </w:r>
    </w:p>
    <w:p w14:paraId="3805F2F7" w14:textId="77777777" w:rsidR="00CB150A" w:rsidRDefault="00CB150A" w:rsidP="00CB150A">
      <w:pPr>
        <w:pStyle w:val="Testo1"/>
        <w:spacing w:line="240" w:lineRule="exact"/>
        <w:rPr>
          <w:rFonts w:eastAsiaTheme="minorHAnsi"/>
          <w:color w:val="111111"/>
          <w:sz w:val="20"/>
          <w:lang w:val="en-US" w:eastAsia="en-US"/>
        </w:rPr>
      </w:pPr>
      <w:r>
        <w:rPr>
          <w:rFonts w:eastAsiaTheme="minorHAnsi"/>
          <w:smallCaps/>
          <w:color w:val="111111"/>
          <w:sz w:val="20"/>
          <w:lang w:val="en-US" w:eastAsia="en-US"/>
        </w:rPr>
        <w:t>-L</w:t>
      </w:r>
      <w:r>
        <w:rPr>
          <w:rFonts w:eastAsiaTheme="minorHAnsi"/>
          <w:color w:val="111111"/>
          <w:sz w:val="20"/>
          <w:lang w:val="en-US" w:eastAsia="en-US"/>
        </w:rPr>
        <w:t>essons</w:t>
      </w:r>
    </w:p>
    <w:p w14:paraId="5746C313" w14:textId="77777777" w:rsidR="00CB150A" w:rsidRDefault="00CB150A" w:rsidP="00CB150A">
      <w:pPr>
        <w:pStyle w:val="Testo1"/>
        <w:spacing w:line="240" w:lineRule="exact"/>
        <w:rPr>
          <w:rFonts w:eastAsiaTheme="minorHAnsi"/>
          <w:color w:val="111111"/>
          <w:sz w:val="20"/>
          <w:lang w:val="en-US" w:eastAsia="en-US"/>
        </w:rPr>
      </w:pPr>
      <w:r>
        <w:rPr>
          <w:rFonts w:eastAsiaTheme="minorHAnsi"/>
          <w:color w:val="111111"/>
          <w:sz w:val="20"/>
          <w:lang w:val="en-US" w:eastAsia="en-US"/>
        </w:rPr>
        <w:t>-Materials available on the course on Blackboard.</w:t>
      </w:r>
    </w:p>
    <w:p w14:paraId="50B68578" w14:textId="77777777" w:rsidR="00CB150A" w:rsidRDefault="00CB150A" w:rsidP="00CB150A">
      <w:pPr>
        <w:spacing w:before="240" w:after="120" w:line="220" w:lineRule="atLeast"/>
        <w:rPr>
          <w:b/>
          <w:bCs/>
          <w:i/>
          <w:iCs/>
          <w:sz w:val="18"/>
          <w:szCs w:val="18"/>
          <w:lang w:val="en-US"/>
        </w:rPr>
      </w:pPr>
      <w:r>
        <w:rPr>
          <w:b/>
          <w:bCs/>
          <w:i/>
          <w:iCs/>
          <w:sz w:val="18"/>
          <w:szCs w:val="18"/>
          <w:lang w:val="en-US"/>
        </w:rPr>
        <w:t>TEACHING METHOD</w:t>
      </w:r>
    </w:p>
    <w:p w14:paraId="052B3712" w14:textId="77777777" w:rsidR="00CB150A" w:rsidRPr="00CB150A" w:rsidRDefault="00CB150A" w:rsidP="0082764B">
      <w:pPr>
        <w:pStyle w:val="Testo2"/>
        <w:rPr>
          <w:lang w:val="en-US"/>
        </w:rPr>
      </w:pPr>
      <w:r w:rsidRPr="00CB150A">
        <w:rPr>
          <w:lang w:val="en-US"/>
        </w:rPr>
        <w:t>The teaching method includes technology-enhanced lectures, using print and visual materials and mobile learning tools, pair and/or group work, individual analysis and observation tasks, self-study.</w:t>
      </w:r>
    </w:p>
    <w:p w14:paraId="65EC6549" w14:textId="77777777" w:rsidR="00CB150A" w:rsidRDefault="00CB150A" w:rsidP="00CB150A">
      <w:pPr>
        <w:spacing w:before="240" w:after="120" w:line="220" w:lineRule="atLeast"/>
        <w:rPr>
          <w:b/>
          <w:bCs/>
          <w:i/>
          <w:iCs/>
          <w:sz w:val="18"/>
          <w:szCs w:val="18"/>
          <w:lang w:val="en-GB"/>
        </w:rPr>
      </w:pPr>
      <w:r>
        <w:rPr>
          <w:b/>
          <w:bCs/>
          <w:i/>
          <w:iCs/>
          <w:sz w:val="18"/>
          <w:szCs w:val="18"/>
          <w:lang w:val="en-GB"/>
        </w:rPr>
        <w:t>ASSESSMENT METHOD AND CRITERIA</w:t>
      </w:r>
    </w:p>
    <w:p w14:paraId="194F944F" w14:textId="77777777" w:rsidR="00CB150A" w:rsidRPr="00CB150A" w:rsidRDefault="00CB150A" w:rsidP="00CB150A">
      <w:pPr>
        <w:pStyle w:val="Testo2"/>
        <w:ind w:firstLine="0"/>
        <w:rPr>
          <w:rFonts w:eastAsiaTheme="minorHAnsi" w:cs="Times"/>
          <w:sz w:val="20"/>
          <w:lang w:val="en-US"/>
        </w:rPr>
      </w:pPr>
      <w:r w:rsidRPr="00CB150A">
        <w:rPr>
          <w:rFonts w:eastAsiaTheme="minorHAnsi" w:cs="Times"/>
          <w:sz w:val="20"/>
          <w:lang w:val="en-US"/>
        </w:rPr>
        <w:t>For the exam, all students have to take a written test on Blackboard.</w:t>
      </w:r>
    </w:p>
    <w:p w14:paraId="27AE12AE" w14:textId="70680287" w:rsidR="00CB150A" w:rsidRPr="00CB150A" w:rsidRDefault="00CB150A" w:rsidP="00CB150A">
      <w:pPr>
        <w:pStyle w:val="Testo2"/>
        <w:ind w:firstLine="0"/>
        <w:rPr>
          <w:rFonts w:eastAsiaTheme="minorHAnsi" w:cs="Times"/>
          <w:sz w:val="20"/>
          <w:lang w:val="en-US"/>
        </w:rPr>
      </w:pPr>
      <w:r w:rsidRPr="00CB150A">
        <w:rPr>
          <w:rFonts w:eastAsiaTheme="minorHAnsi" w:cs="Times"/>
          <w:sz w:val="20"/>
          <w:lang w:val="en-US"/>
        </w:rPr>
        <w:t xml:space="preserve">Optionally, students can also submit an assignment on </w:t>
      </w:r>
      <w:r w:rsidR="007770EC">
        <w:rPr>
          <w:rFonts w:eastAsiaTheme="minorHAnsi" w:cs="Times"/>
          <w:sz w:val="20"/>
          <w:lang w:val="en-US"/>
        </w:rPr>
        <w:t xml:space="preserve">learner’s </w:t>
      </w:r>
      <w:r w:rsidRPr="00CB150A">
        <w:rPr>
          <w:rFonts w:eastAsiaTheme="minorHAnsi" w:cs="Times"/>
          <w:sz w:val="20"/>
          <w:lang w:val="en-US"/>
        </w:rPr>
        <w:t xml:space="preserve">dictionaries. </w:t>
      </w:r>
    </w:p>
    <w:p w14:paraId="548E4AFA" w14:textId="77777777" w:rsidR="00CB150A" w:rsidRDefault="00CB150A" w:rsidP="00CB150A">
      <w:pPr>
        <w:pStyle w:val="Testo2"/>
        <w:ind w:firstLine="0"/>
        <w:rPr>
          <w:rFonts w:eastAsiaTheme="minorHAnsi" w:cs="Times"/>
          <w:sz w:val="20"/>
          <w:u w:val="single"/>
          <w:lang w:val="en-US"/>
        </w:rPr>
      </w:pPr>
      <w:r w:rsidRPr="00CB150A">
        <w:rPr>
          <w:rFonts w:eastAsiaTheme="minorHAnsi" w:cs="Times"/>
          <w:sz w:val="20"/>
          <w:u w:val="single"/>
          <w:lang w:val="en-US"/>
        </w:rPr>
        <w:t>Written test (mandatory for all students)</w:t>
      </w:r>
    </w:p>
    <w:p w14:paraId="71DF39ED" w14:textId="77777777" w:rsidR="00CB150A" w:rsidRPr="00CB150A" w:rsidRDefault="00CB150A" w:rsidP="00CB150A">
      <w:pPr>
        <w:pStyle w:val="Testo2"/>
        <w:ind w:firstLine="0"/>
        <w:rPr>
          <w:rFonts w:eastAsiaTheme="minorHAnsi" w:cs="Times"/>
          <w:sz w:val="20"/>
          <w:lang w:val="en-US"/>
        </w:rPr>
      </w:pPr>
      <w:r w:rsidRPr="00CB150A">
        <w:rPr>
          <w:rFonts w:eastAsiaTheme="minorHAnsi" w:cs="Times"/>
          <w:sz w:val="20"/>
          <w:lang w:val="en-US"/>
        </w:rPr>
        <w:t>Students may choose between two options:</w:t>
      </w:r>
    </w:p>
    <w:p w14:paraId="1BBE2286" w14:textId="0D5F1549" w:rsidR="00CB150A" w:rsidRPr="00CB150A" w:rsidRDefault="00CB150A" w:rsidP="00CB150A">
      <w:pPr>
        <w:pStyle w:val="Testo2"/>
        <w:numPr>
          <w:ilvl w:val="0"/>
          <w:numId w:val="7"/>
        </w:numPr>
        <w:rPr>
          <w:rFonts w:eastAsiaTheme="minorHAnsi" w:cs="Times"/>
          <w:sz w:val="20"/>
          <w:lang w:val="en-US"/>
        </w:rPr>
      </w:pPr>
      <w:r w:rsidRPr="00CB150A">
        <w:rPr>
          <w:rFonts w:eastAsiaTheme="minorHAnsi" w:cs="Times"/>
          <w:sz w:val="20"/>
          <w:lang w:val="en-US"/>
        </w:rPr>
        <w:t xml:space="preserve">taking the test </w:t>
      </w:r>
      <w:r w:rsidRPr="00CB150A">
        <w:rPr>
          <w:rFonts w:eastAsiaTheme="minorHAnsi" w:cs="Times"/>
          <w:i/>
          <w:iCs/>
          <w:sz w:val="20"/>
          <w:lang w:val="en-US"/>
        </w:rPr>
        <w:t>in itinere</w:t>
      </w:r>
      <w:r w:rsidRPr="00CB150A">
        <w:rPr>
          <w:rFonts w:eastAsiaTheme="minorHAnsi" w:cs="Times"/>
          <w:sz w:val="20"/>
          <w:lang w:val="en-US"/>
        </w:rPr>
        <w:t xml:space="preserve"> at the end of the course (on a date set in May 202</w:t>
      </w:r>
      <w:r>
        <w:rPr>
          <w:rFonts w:eastAsiaTheme="minorHAnsi" w:cs="Times"/>
          <w:sz w:val="20"/>
          <w:lang w:val="en-US"/>
        </w:rPr>
        <w:t>4</w:t>
      </w:r>
      <w:r w:rsidRPr="00CB150A">
        <w:rPr>
          <w:rFonts w:eastAsiaTheme="minorHAnsi" w:cs="Times"/>
          <w:sz w:val="20"/>
          <w:lang w:val="en-US"/>
        </w:rPr>
        <w:t xml:space="preserve"> exam session; the test will be valid for one academic year,</w:t>
      </w:r>
      <w:r>
        <w:rPr>
          <w:rFonts w:eastAsiaTheme="minorHAnsi" w:cs="Times"/>
          <w:sz w:val="20"/>
          <w:lang w:val="en-US"/>
        </w:rPr>
        <w:t xml:space="preserve"> i.e.</w:t>
      </w:r>
      <w:r w:rsidRPr="00CB150A">
        <w:rPr>
          <w:rFonts w:eastAsiaTheme="minorHAnsi" w:cs="Times"/>
          <w:sz w:val="20"/>
          <w:lang w:val="en-US"/>
        </w:rPr>
        <w:t xml:space="preserve"> not later than the last appello of the February 202</w:t>
      </w:r>
      <w:r>
        <w:rPr>
          <w:rFonts w:eastAsiaTheme="minorHAnsi" w:cs="Times"/>
          <w:sz w:val="20"/>
          <w:lang w:val="en-US"/>
        </w:rPr>
        <w:t>5</w:t>
      </w:r>
      <w:r w:rsidRPr="00CB150A">
        <w:rPr>
          <w:rFonts w:eastAsiaTheme="minorHAnsi" w:cs="Times"/>
          <w:sz w:val="20"/>
          <w:lang w:val="en-US"/>
        </w:rPr>
        <w:t xml:space="preserve"> exam session); </w:t>
      </w:r>
    </w:p>
    <w:p w14:paraId="683F3808" w14:textId="77777777" w:rsidR="00CB150A" w:rsidRPr="00CB150A" w:rsidRDefault="00CB150A" w:rsidP="00CB150A">
      <w:pPr>
        <w:pStyle w:val="Testo2"/>
        <w:numPr>
          <w:ilvl w:val="0"/>
          <w:numId w:val="7"/>
        </w:numPr>
        <w:rPr>
          <w:rFonts w:eastAsiaTheme="minorHAnsi" w:cs="Times"/>
          <w:sz w:val="20"/>
          <w:lang w:val="en-US"/>
        </w:rPr>
      </w:pPr>
      <w:r w:rsidRPr="00CB150A">
        <w:rPr>
          <w:rFonts w:eastAsiaTheme="minorHAnsi" w:cs="Times"/>
          <w:sz w:val="20"/>
          <w:lang w:val="en-US"/>
        </w:rPr>
        <w:t>taking the test on any official exam date, once they have passed written and oral language exams (prove intermedie).</w:t>
      </w:r>
    </w:p>
    <w:p w14:paraId="57C6AE5A" w14:textId="1256A6F3" w:rsidR="00CB150A" w:rsidRPr="00CB150A" w:rsidRDefault="00CB150A" w:rsidP="00CB150A">
      <w:pPr>
        <w:pStyle w:val="Testo2"/>
        <w:ind w:firstLine="0"/>
        <w:rPr>
          <w:rFonts w:eastAsiaTheme="minorHAnsi" w:cs="Times"/>
          <w:sz w:val="20"/>
          <w:lang w:val="en-US"/>
        </w:rPr>
      </w:pPr>
      <w:r w:rsidRPr="00CB150A">
        <w:rPr>
          <w:rFonts w:eastAsiaTheme="minorHAnsi" w:cs="Times"/>
          <w:sz w:val="20"/>
          <w:lang w:val="en-US"/>
        </w:rPr>
        <w:t xml:space="preserve">Whichever option students choose (1 or 2), the written test will be administered through Blackboard. In the test, all students must be able to identify and explain the features of the English language </w:t>
      </w:r>
      <w:r w:rsidRPr="00CB150A">
        <w:rPr>
          <w:rFonts w:cs="Times"/>
          <w:sz w:val="20"/>
          <w:lang w:val="en-US"/>
        </w:rPr>
        <w:t xml:space="preserve">detailed in the Course Contents section (topics 1-4) (cfr. </w:t>
      </w:r>
      <w:r>
        <w:rPr>
          <w:rFonts w:cs="Times"/>
          <w:sz w:val="20"/>
          <w:lang w:val="en-US"/>
        </w:rPr>
        <w:t xml:space="preserve">Herbst; </w:t>
      </w:r>
      <w:r w:rsidRPr="00CB150A">
        <w:rPr>
          <w:rFonts w:cs="Times"/>
          <w:sz w:val="20"/>
          <w:lang w:val="en-US"/>
        </w:rPr>
        <w:t>Brinton-Brinton; lessons), using appropriate terminology.</w:t>
      </w:r>
    </w:p>
    <w:p w14:paraId="4B12F11A" w14:textId="6CC9457B" w:rsidR="00CB150A" w:rsidRDefault="00D256A6" w:rsidP="00CB150A">
      <w:pPr>
        <w:pStyle w:val="Testo2"/>
        <w:ind w:firstLine="0"/>
        <w:rPr>
          <w:rFonts w:eastAsiaTheme="minorHAnsi"/>
          <w:sz w:val="20"/>
          <w:u w:val="single"/>
          <w:lang w:val="en-US"/>
        </w:rPr>
      </w:pPr>
      <w:r>
        <w:rPr>
          <w:rFonts w:eastAsiaTheme="minorHAnsi"/>
          <w:sz w:val="20"/>
          <w:u w:val="single"/>
          <w:lang w:val="en-US"/>
        </w:rPr>
        <w:t>A</w:t>
      </w:r>
      <w:r w:rsidR="00CB150A" w:rsidRPr="00CB150A">
        <w:rPr>
          <w:rFonts w:eastAsiaTheme="minorHAnsi"/>
          <w:sz w:val="20"/>
          <w:u w:val="single"/>
          <w:lang w:val="en-US"/>
        </w:rPr>
        <w:t xml:space="preserve">ssignment on </w:t>
      </w:r>
      <w:r w:rsidR="007770EC">
        <w:rPr>
          <w:rFonts w:eastAsiaTheme="minorHAnsi"/>
          <w:sz w:val="20"/>
          <w:u w:val="single"/>
          <w:lang w:val="en-US"/>
        </w:rPr>
        <w:t xml:space="preserve">learner’s </w:t>
      </w:r>
      <w:r w:rsidR="00CB150A" w:rsidRPr="00CB150A">
        <w:rPr>
          <w:rFonts w:eastAsiaTheme="minorHAnsi"/>
          <w:sz w:val="20"/>
          <w:u w:val="single"/>
          <w:lang w:val="en-US"/>
        </w:rPr>
        <w:t>dictionaries</w:t>
      </w:r>
      <w:r>
        <w:rPr>
          <w:rFonts w:eastAsiaTheme="minorHAnsi"/>
          <w:sz w:val="20"/>
          <w:u w:val="single"/>
          <w:lang w:val="en-US"/>
        </w:rPr>
        <w:t xml:space="preserve"> (optional)</w:t>
      </w:r>
    </w:p>
    <w:p w14:paraId="30B844CB" w14:textId="77777777" w:rsidR="00CB150A" w:rsidRPr="00CB150A" w:rsidRDefault="00CB150A" w:rsidP="00D256A6">
      <w:pPr>
        <w:pStyle w:val="Testo2"/>
        <w:ind w:firstLine="0"/>
        <w:rPr>
          <w:rFonts w:eastAsiaTheme="minorHAnsi"/>
          <w:sz w:val="20"/>
          <w:lang w:val="en-US"/>
        </w:rPr>
      </w:pPr>
      <w:r w:rsidRPr="00CB150A">
        <w:rPr>
          <w:rFonts w:eastAsiaTheme="minorHAnsi"/>
          <w:sz w:val="20"/>
          <w:lang w:val="en-US"/>
        </w:rPr>
        <w:t>The assignment must be submitted via Blackboard and be due by the date which will be set and communicated during the course. Students have only one date per academic year to submit their assignment.</w:t>
      </w:r>
    </w:p>
    <w:p w14:paraId="2833EB20" w14:textId="19714D33" w:rsidR="00CB150A" w:rsidRPr="00CB150A" w:rsidRDefault="00CB150A" w:rsidP="00CB150A">
      <w:pPr>
        <w:pStyle w:val="Testo2"/>
        <w:ind w:firstLine="0"/>
        <w:rPr>
          <w:rFonts w:eastAsiaTheme="minorHAnsi"/>
          <w:sz w:val="20"/>
          <w:lang w:val="en-US"/>
        </w:rPr>
      </w:pPr>
      <w:r w:rsidRPr="00CB150A">
        <w:rPr>
          <w:rFonts w:eastAsiaTheme="minorHAnsi"/>
          <w:sz w:val="20"/>
          <w:lang w:val="en-US"/>
        </w:rPr>
        <w:t>For this part of the exam, all students are required to describe the structures and features of select monolingual learner’s dictionaries of English detailed in the Course contents section (topic 5) (cfr. Yamada)</w:t>
      </w:r>
      <w:r w:rsidR="00AE186E">
        <w:rPr>
          <w:rFonts w:eastAsiaTheme="minorHAnsi"/>
          <w:sz w:val="20"/>
          <w:lang w:val="en-US"/>
        </w:rPr>
        <w:t xml:space="preserve"> and following the guidelines provided on the course on Blackboard</w:t>
      </w:r>
      <w:r w:rsidRPr="00CB150A">
        <w:rPr>
          <w:rFonts w:eastAsiaTheme="minorHAnsi"/>
          <w:sz w:val="20"/>
          <w:lang w:val="en-US"/>
        </w:rPr>
        <w:t>.</w:t>
      </w:r>
    </w:p>
    <w:p w14:paraId="47BB6CC0" w14:textId="77777777" w:rsidR="00CB150A" w:rsidRPr="00CB150A" w:rsidRDefault="00CB150A" w:rsidP="00CB150A">
      <w:pPr>
        <w:pStyle w:val="NormaleWeb"/>
        <w:spacing w:before="0" w:beforeAutospacing="0" w:after="0" w:afterAutospacing="0" w:line="220" w:lineRule="exact"/>
        <w:rPr>
          <w:rFonts w:ascii="Times" w:eastAsiaTheme="minorHAnsi" w:hAnsi="Times" w:cs="Times"/>
          <w:sz w:val="20"/>
          <w:szCs w:val="20"/>
          <w:lang w:val="en-US"/>
        </w:rPr>
      </w:pPr>
      <w:r w:rsidRPr="00CB150A">
        <w:rPr>
          <w:rFonts w:ascii="Times" w:eastAsiaTheme="minorHAnsi" w:hAnsi="Times" w:cs="Times"/>
          <w:sz w:val="20"/>
          <w:szCs w:val="20"/>
          <w:lang w:val="en-US"/>
        </w:rPr>
        <w:t>The final mark for Lingua Inglese 2 (12 CFU) reflects the student’s:</w:t>
      </w:r>
    </w:p>
    <w:p w14:paraId="7C47D464" w14:textId="77777777" w:rsidR="00CB150A" w:rsidRPr="00CB150A" w:rsidRDefault="00CB150A" w:rsidP="00CB150A">
      <w:pPr>
        <w:pStyle w:val="NormaleWeb"/>
        <w:spacing w:before="0" w:beforeAutospacing="0" w:after="0" w:afterAutospacing="0" w:line="220" w:lineRule="exact"/>
        <w:rPr>
          <w:rFonts w:ascii="Times" w:hAnsi="Times" w:cs="Times"/>
          <w:color w:val="000000"/>
          <w:sz w:val="20"/>
          <w:szCs w:val="20"/>
          <w:lang w:val="en-US"/>
        </w:rPr>
      </w:pPr>
      <w:r w:rsidRPr="00CB150A">
        <w:rPr>
          <w:rFonts w:ascii="Times" w:eastAsiaTheme="minorHAnsi" w:hAnsi="Times" w:cs="Times"/>
          <w:sz w:val="20"/>
          <w:szCs w:val="20"/>
          <w:lang w:val="en-US"/>
        </w:rPr>
        <w:lastRenderedPageBreak/>
        <w:t>-</w:t>
      </w:r>
      <w:r w:rsidRPr="00CB150A">
        <w:rPr>
          <w:rFonts w:ascii="Times" w:hAnsi="Times" w:cs="Times"/>
          <w:color w:val="000000"/>
          <w:sz w:val="20"/>
          <w:szCs w:val="20"/>
          <w:lang w:val="en-US"/>
        </w:rPr>
        <w:t>written and oral communication skills as shown in the weighted average (</w:t>
      </w:r>
      <w:r w:rsidRPr="00EB09E0">
        <w:rPr>
          <w:rFonts w:ascii="Times" w:hAnsi="Times" w:cs="Times"/>
          <w:i/>
          <w:iCs/>
          <w:color w:val="000000"/>
          <w:sz w:val="20"/>
          <w:szCs w:val="20"/>
          <w:lang w:val="en-US"/>
        </w:rPr>
        <w:t xml:space="preserve">media </w:t>
      </w:r>
      <w:proofErr w:type="spellStart"/>
      <w:r w:rsidRPr="00EB09E0">
        <w:rPr>
          <w:rFonts w:ascii="Times" w:hAnsi="Times" w:cs="Times"/>
          <w:i/>
          <w:iCs/>
          <w:color w:val="000000"/>
          <w:sz w:val="20"/>
          <w:szCs w:val="20"/>
          <w:lang w:val="en-US"/>
        </w:rPr>
        <w:t>ponderata</w:t>
      </w:r>
      <w:proofErr w:type="spellEnd"/>
      <w:r w:rsidRPr="00CB150A">
        <w:rPr>
          <w:rFonts w:ascii="Times" w:hAnsi="Times" w:cs="Times"/>
          <w:color w:val="000000"/>
          <w:sz w:val="20"/>
          <w:szCs w:val="20"/>
          <w:lang w:val="en-US"/>
        </w:rPr>
        <w:t>) of the English language exams (</w:t>
      </w:r>
      <w:r w:rsidRPr="00EB09E0">
        <w:rPr>
          <w:rFonts w:ascii="Times" w:hAnsi="Times" w:cs="Times"/>
          <w:i/>
          <w:iCs/>
          <w:color w:val="000000"/>
          <w:sz w:val="20"/>
          <w:szCs w:val="20"/>
          <w:lang w:val="en-US"/>
        </w:rPr>
        <w:t xml:space="preserve">prove </w:t>
      </w:r>
      <w:proofErr w:type="spellStart"/>
      <w:r w:rsidRPr="00EB09E0">
        <w:rPr>
          <w:rFonts w:ascii="Times" w:hAnsi="Times" w:cs="Times"/>
          <w:i/>
          <w:iCs/>
          <w:color w:val="000000"/>
          <w:sz w:val="20"/>
          <w:szCs w:val="20"/>
          <w:lang w:val="en-US"/>
        </w:rPr>
        <w:t>intermedie</w:t>
      </w:r>
      <w:proofErr w:type="spellEnd"/>
      <w:r w:rsidRPr="00CB150A">
        <w:rPr>
          <w:rFonts w:ascii="Times" w:hAnsi="Times" w:cs="Times"/>
          <w:color w:val="000000"/>
          <w:sz w:val="20"/>
          <w:szCs w:val="20"/>
          <w:lang w:val="en-US"/>
        </w:rPr>
        <w:t>)</w:t>
      </w:r>
    </w:p>
    <w:p w14:paraId="6AAC0DF1" w14:textId="3DDED023" w:rsidR="00CB150A" w:rsidRPr="00CB150A" w:rsidRDefault="00CB150A" w:rsidP="00CB150A">
      <w:pPr>
        <w:pStyle w:val="NormaleWeb"/>
        <w:spacing w:before="0" w:beforeAutospacing="0" w:after="0" w:afterAutospacing="0" w:line="220" w:lineRule="exact"/>
        <w:rPr>
          <w:rFonts w:ascii="Times" w:hAnsi="Times" w:cs="Times"/>
          <w:color w:val="000000"/>
          <w:sz w:val="20"/>
          <w:szCs w:val="20"/>
          <w:lang w:val="en-US"/>
        </w:rPr>
      </w:pPr>
      <w:r w:rsidRPr="00CB150A">
        <w:rPr>
          <w:rFonts w:ascii="Times" w:hAnsi="Times" w:cs="Times"/>
          <w:color w:val="000000"/>
          <w:sz w:val="20"/>
          <w:szCs w:val="20"/>
          <w:lang w:val="en-US"/>
        </w:rPr>
        <w:t xml:space="preserve">b. score on the </w:t>
      </w:r>
      <w:r w:rsidR="00D256A6">
        <w:rPr>
          <w:rFonts w:ascii="Times" w:hAnsi="Times" w:cs="Times"/>
          <w:color w:val="000000"/>
          <w:sz w:val="20"/>
          <w:szCs w:val="20"/>
          <w:lang w:val="en-US"/>
        </w:rPr>
        <w:t>writt</w:t>
      </w:r>
      <w:r w:rsidRPr="00CB150A">
        <w:rPr>
          <w:rFonts w:ascii="Times" w:hAnsi="Times" w:cs="Times"/>
          <w:color w:val="000000"/>
          <w:sz w:val="20"/>
          <w:szCs w:val="20"/>
          <w:lang w:val="en-US"/>
        </w:rPr>
        <w:t>en test</w:t>
      </w:r>
      <w:r w:rsidR="00D256A6">
        <w:rPr>
          <w:rFonts w:ascii="Times" w:hAnsi="Times" w:cs="Times"/>
          <w:color w:val="000000"/>
          <w:sz w:val="20"/>
          <w:szCs w:val="20"/>
          <w:lang w:val="en-US"/>
        </w:rPr>
        <w:t xml:space="preserve"> on Blackboard</w:t>
      </w:r>
    </w:p>
    <w:p w14:paraId="659FBC14" w14:textId="06D61D78" w:rsidR="00CB150A" w:rsidRPr="00CB150A" w:rsidRDefault="00CB150A" w:rsidP="00CB150A">
      <w:pPr>
        <w:pStyle w:val="NormaleWeb"/>
        <w:spacing w:before="0" w:beforeAutospacing="0" w:after="0" w:afterAutospacing="0" w:line="220" w:lineRule="exact"/>
        <w:rPr>
          <w:rFonts w:ascii="Times" w:hAnsi="Times" w:cs="Times"/>
          <w:color w:val="000000"/>
          <w:sz w:val="20"/>
          <w:szCs w:val="20"/>
          <w:lang w:val="en-US"/>
        </w:rPr>
      </w:pPr>
      <w:r w:rsidRPr="00CB150A">
        <w:rPr>
          <w:rFonts w:ascii="Times" w:hAnsi="Times" w:cs="Times"/>
          <w:color w:val="000000"/>
          <w:sz w:val="20"/>
          <w:szCs w:val="20"/>
          <w:lang w:val="en-US"/>
        </w:rPr>
        <w:t xml:space="preserve">c. score on the optional dictionary assignment (only for the students who choose to </w:t>
      </w:r>
      <w:r w:rsidR="007770EC">
        <w:rPr>
          <w:rFonts w:ascii="Times" w:hAnsi="Times" w:cs="Times"/>
          <w:color w:val="000000"/>
          <w:sz w:val="20"/>
          <w:szCs w:val="20"/>
          <w:lang w:val="en-US"/>
        </w:rPr>
        <w:t>submit</w:t>
      </w:r>
      <w:r w:rsidRPr="00CB150A">
        <w:rPr>
          <w:rFonts w:ascii="Times" w:hAnsi="Times" w:cs="Times"/>
          <w:color w:val="000000"/>
          <w:sz w:val="20"/>
          <w:szCs w:val="20"/>
          <w:lang w:val="en-US"/>
        </w:rPr>
        <w:t xml:space="preserve"> t</w:t>
      </w:r>
      <w:r w:rsidR="007770EC">
        <w:rPr>
          <w:rFonts w:ascii="Times" w:hAnsi="Times" w:cs="Times"/>
          <w:color w:val="000000"/>
          <w:sz w:val="20"/>
          <w:szCs w:val="20"/>
          <w:lang w:val="en-US"/>
        </w:rPr>
        <w:t>he assignment</w:t>
      </w:r>
      <w:r w:rsidRPr="00CB150A">
        <w:rPr>
          <w:rFonts w:ascii="Times" w:hAnsi="Times" w:cs="Times"/>
          <w:color w:val="000000"/>
          <w:sz w:val="20"/>
          <w:szCs w:val="20"/>
          <w:lang w:val="en-US"/>
        </w:rPr>
        <w:t>)</w:t>
      </w:r>
    </w:p>
    <w:p w14:paraId="3BFF29D3" w14:textId="4BBB48A3" w:rsidR="00CB150A" w:rsidRPr="00CB150A" w:rsidRDefault="00CB150A" w:rsidP="00CB150A">
      <w:pPr>
        <w:pStyle w:val="NormaleWeb"/>
        <w:spacing w:before="0" w:beforeAutospacing="0" w:after="0" w:afterAutospacing="0" w:line="220" w:lineRule="exact"/>
        <w:rPr>
          <w:rFonts w:ascii="Times" w:hAnsi="Times" w:cs="Times"/>
          <w:color w:val="000000"/>
          <w:sz w:val="20"/>
          <w:szCs w:val="20"/>
          <w:lang w:val="en-US"/>
        </w:rPr>
      </w:pPr>
      <w:r w:rsidRPr="00CB150A">
        <w:rPr>
          <w:rFonts w:ascii="Times" w:hAnsi="Times" w:cs="Times"/>
          <w:color w:val="000000"/>
          <w:sz w:val="20"/>
          <w:szCs w:val="20"/>
          <w:lang w:val="en-US"/>
        </w:rPr>
        <w:t xml:space="preserve">d. knowledge </w:t>
      </w:r>
      <w:r w:rsidR="00D256A6">
        <w:rPr>
          <w:rFonts w:ascii="Times" w:hAnsi="Times" w:cs="Times"/>
          <w:color w:val="000000"/>
          <w:sz w:val="20"/>
          <w:szCs w:val="20"/>
          <w:lang w:val="en-US"/>
        </w:rPr>
        <w:t xml:space="preserve">and understanding </w:t>
      </w:r>
      <w:r w:rsidRPr="00CB150A">
        <w:rPr>
          <w:rFonts w:ascii="Times" w:hAnsi="Times" w:cs="Times"/>
          <w:color w:val="000000"/>
          <w:sz w:val="20"/>
          <w:szCs w:val="20"/>
          <w:lang w:val="en-US"/>
        </w:rPr>
        <w:t>of course contents.</w:t>
      </w:r>
    </w:p>
    <w:p w14:paraId="46F46655" w14:textId="77777777" w:rsidR="00CB150A" w:rsidRPr="00FD65CE" w:rsidRDefault="00CB150A" w:rsidP="00CB150A">
      <w:pPr>
        <w:spacing w:before="240" w:after="120"/>
        <w:rPr>
          <w:b/>
          <w:bCs/>
          <w:i/>
          <w:iCs/>
          <w:sz w:val="18"/>
          <w:szCs w:val="20"/>
          <w:lang w:val="en-GB"/>
        </w:rPr>
      </w:pPr>
      <w:r w:rsidRPr="00FD65CE">
        <w:rPr>
          <w:b/>
          <w:bCs/>
          <w:i/>
          <w:iCs/>
          <w:sz w:val="18"/>
          <w:szCs w:val="20"/>
          <w:lang w:val="en-GB"/>
        </w:rPr>
        <w:t>NOTES</w:t>
      </w:r>
      <w:r>
        <w:rPr>
          <w:b/>
          <w:bCs/>
          <w:i/>
          <w:iCs/>
          <w:sz w:val="18"/>
          <w:szCs w:val="20"/>
          <w:lang w:val="en-GB"/>
        </w:rPr>
        <w:t xml:space="preserve"> AND PREREQUISITES</w:t>
      </w:r>
    </w:p>
    <w:p w14:paraId="62A5AA8E" w14:textId="77777777" w:rsidR="00D256A6" w:rsidRPr="0082764B" w:rsidRDefault="00D256A6" w:rsidP="0082764B">
      <w:pPr>
        <w:pStyle w:val="Testo2"/>
        <w:rPr>
          <w:i/>
          <w:iCs/>
        </w:rPr>
      </w:pPr>
      <w:r w:rsidRPr="0082764B">
        <w:rPr>
          <w:i/>
          <w:iCs/>
        </w:rPr>
        <w:t>Notes</w:t>
      </w:r>
    </w:p>
    <w:p w14:paraId="2906AD30" w14:textId="59F9E3D1" w:rsidR="00CB150A" w:rsidRPr="0082764B" w:rsidRDefault="00CB150A" w:rsidP="0082764B">
      <w:pPr>
        <w:pStyle w:val="Testo2"/>
      </w:pPr>
      <w:r w:rsidRPr="0082764B">
        <w:t>With the exception of incoming Erasmus students from other universities, students must have passed the written and the oral language prove intermedie of the second year before they attempt Lingua, Morfosintassi e Lessico. For Erasmus students, the course in Lingua, Morfosintassi e Lessico (30 hours) is worth 5 CFU.</w:t>
      </w:r>
    </w:p>
    <w:p w14:paraId="311FA2F1" w14:textId="5F353179" w:rsidR="00D256A6" w:rsidRPr="0082764B" w:rsidRDefault="00CB150A" w:rsidP="0082764B">
      <w:pPr>
        <w:pStyle w:val="Testo2"/>
      </w:pPr>
      <w:r w:rsidRPr="0082764B">
        <w:t xml:space="preserve">All students must enrol in the course on Blackboard. </w:t>
      </w:r>
    </w:p>
    <w:p w14:paraId="58B4A1AD" w14:textId="41BAAA2F" w:rsidR="00D256A6" w:rsidRPr="00D256A6" w:rsidRDefault="00D256A6" w:rsidP="00D256A6">
      <w:pPr>
        <w:pStyle w:val="Testo2"/>
        <w:spacing w:before="120"/>
        <w:ind w:firstLine="0"/>
        <w:rPr>
          <w:i/>
          <w:sz w:val="20"/>
          <w:lang w:val="en-GB"/>
        </w:rPr>
      </w:pPr>
      <w:r w:rsidRPr="00D256A6">
        <w:rPr>
          <w:i/>
          <w:sz w:val="20"/>
          <w:lang w:val="en-GB"/>
        </w:rPr>
        <w:t>Prerequisites</w:t>
      </w:r>
    </w:p>
    <w:p w14:paraId="5946751E" w14:textId="7EAC87C9" w:rsidR="00D256A6" w:rsidRPr="0082764B" w:rsidRDefault="00D256A6" w:rsidP="0082764B">
      <w:pPr>
        <w:pStyle w:val="Testo2"/>
      </w:pPr>
      <w:r w:rsidRPr="00D256A6">
        <w:rPr>
          <w:lang w:val="en-GB"/>
        </w:rPr>
        <w:t xml:space="preserve">The course does not assume any background in linguistics. Students are required to </w:t>
      </w:r>
      <w:r w:rsidRPr="0082764B">
        <w:t xml:space="preserve">learn the technical vocabulary of grammar and linguistics, but all necessary terms and concepts are presented during the course. </w:t>
      </w:r>
    </w:p>
    <w:p w14:paraId="6472B00B" w14:textId="450B303D" w:rsidR="00CB150A" w:rsidRPr="0082764B" w:rsidRDefault="00CB150A" w:rsidP="0082764B">
      <w:pPr>
        <w:pStyle w:val="Testo2"/>
        <w:spacing w:before="120"/>
        <w:rPr>
          <w:i/>
          <w:iCs/>
        </w:rPr>
      </w:pPr>
      <w:r w:rsidRPr="0082764B">
        <w:rPr>
          <w:i/>
          <w:iCs/>
        </w:rPr>
        <w:t>Place and time of consultation hours</w:t>
      </w:r>
    </w:p>
    <w:p w14:paraId="216F2670" w14:textId="77777777" w:rsidR="00CF5D0D" w:rsidRPr="0082764B" w:rsidRDefault="00CF5D0D" w:rsidP="0082764B">
      <w:pPr>
        <w:pStyle w:val="Testo2"/>
      </w:pPr>
      <w:r w:rsidRPr="0082764B">
        <w:t>Students wishing to talk to Prof. Piotti should go to her office hours as indicated on her UC webpage. Office hours are weekly in term time and take place in her office in Milan (as indicated on Blackboard).</w:t>
      </w:r>
    </w:p>
    <w:p w14:paraId="507EB986" w14:textId="0458D998" w:rsidR="00F552AF" w:rsidRDefault="00F552AF" w:rsidP="00F552AF">
      <w:pPr>
        <w:pStyle w:val="Testo2"/>
        <w:spacing w:line="240" w:lineRule="exact"/>
        <w:rPr>
          <w:lang w:val="en-US"/>
        </w:rPr>
      </w:pPr>
    </w:p>
    <w:sectPr w:rsidR="00F552A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184A" w14:textId="77777777" w:rsidR="00DB6D02" w:rsidRDefault="00DB6D02" w:rsidP="00CF5D0D">
      <w:pPr>
        <w:spacing w:line="240" w:lineRule="auto"/>
      </w:pPr>
      <w:r>
        <w:separator/>
      </w:r>
    </w:p>
  </w:endnote>
  <w:endnote w:type="continuationSeparator" w:id="0">
    <w:p w14:paraId="62B08FC6" w14:textId="77777777" w:rsidR="00DB6D02" w:rsidRDefault="00DB6D02" w:rsidP="00CF5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378C" w14:textId="77777777" w:rsidR="00DB6D02" w:rsidRDefault="00DB6D02" w:rsidP="00CF5D0D">
      <w:pPr>
        <w:spacing w:line="240" w:lineRule="auto"/>
      </w:pPr>
      <w:r>
        <w:separator/>
      </w:r>
    </w:p>
  </w:footnote>
  <w:footnote w:type="continuationSeparator" w:id="0">
    <w:p w14:paraId="24C086C7" w14:textId="77777777" w:rsidR="00DB6D02" w:rsidRDefault="00DB6D02" w:rsidP="00CF5D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C40"/>
    <w:multiLevelType w:val="hybridMultilevel"/>
    <w:tmpl w:val="18A4C3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74005C"/>
    <w:multiLevelType w:val="hybridMultilevel"/>
    <w:tmpl w:val="DCBEE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FE09F5"/>
    <w:multiLevelType w:val="hybridMultilevel"/>
    <w:tmpl w:val="7D0CD6DC"/>
    <w:lvl w:ilvl="0" w:tplc="22625E2E">
      <w:start w:val="2"/>
      <w:numFmt w:val="bullet"/>
      <w:lvlText w:val="-"/>
      <w:lvlJc w:val="left"/>
      <w:pPr>
        <w:ind w:left="644" w:hanging="360"/>
      </w:pPr>
      <w:rPr>
        <w:rFonts w:ascii="Times" w:eastAsiaTheme="minorHAnsi"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C667B06"/>
    <w:multiLevelType w:val="hybridMultilevel"/>
    <w:tmpl w:val="1610B0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675E2B"/>
    <w:multiLevelType w:val="hybridMultilevel"/>
    <w:tmpl w:val="97A665CE"/>
    <w:lvl w:ilvl="0" w:tplc="D9E0FFD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345B5600"/>
    <w:multiLevelType w:val="hybridMultilevel"/>
    <w:tmpl w:val="4A586D86"/>
    <w:lvl w:ilvl="0" w:tplc="1576D854">
      <w:start w:val="1"/>
      <w:numFmt w:val="decimal"/>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0A0F49"/>
    <w:multiLevelType w:val="hybridMultilevel"/>
    <w:tmpl w:val="177C4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CDB49EA"/>
    <w:multiLevelType w:val="hybridMultilevel"/>
    <w:tmpl w:val="1BD0713A"/>
    <w:lvl w:ilvl="0" w:tplc="4BE64D4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3DC116E"/>
    <w:multiLevelType w:val="hybridMultilevel"/>
    <w:tmpl w:val="252669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3B7385"/>
    <w:multiLevelType w:val="hybridMultilevel"/>
    <w:tmpl w:val="CF125E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60836041">
    <w:abstractNumId w:val="6"/>
  </w:num>
  <w:num w:numId="2" w16cid:durableId="1528717760">
    <w:abstractNumId w:val="8"/>
  </w:num>
  <w:num w:numId="3" w16cid:durableId="623539789">
    <w:abstractNumId w:val="5"/>
  </w:num>
  <w:num w:numId="4" w16cid:durableId="424770197">
    <w:abstractNumId w:val="1"/>
  </w:num>
  <w:num w:numId="5" w16cid:durableId="1539121308">
    <w:abstractNumId w:val="7"/>
  </w:num>
  <w:num w:numId="6" w16cid:durableId="1329289886">
    <w:abstractNumId w:val="9"/>
  </w:num>
  <w:num w:numId="7" w16cid:durableId="1155687103">
    <w:abstractNumId w:val="2"/>
  </w:num>
  <w:num w:numId="8" w16cid:durableId="267733534">
    <w:abstractNumId w:val="4"/>
  </w:num>
  <w:num w:numId="9" w16cid:durableId="1220361470">
    <w:abstractNumId w:val="11"/>
  </w:num>
  <w:num w:numId="10" w16cid:durableId="305208830">
    <w:abstractNumId w:val="3"/>
  </w:num>
  <w:num w:numId="11" w16cid:durableId="1567374484">
    <w:abstractNumId w:val="0"/>
  </w:num>
  <w:num w:numId="12" w16cid:durableId="1508792055">
    <w:abstractNumId w:val="10"/>
  </w:num>
  <w:num w:numId="13" w16cid:durableId="2130664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9212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78"/>
    <w:rsid w:val="00011041"/>
    <w:rsid w:val="00017B00"/>
    <w:rsid w:val="0008596A"/>
    <w:rsid w:val="00094873"/>
    <w:rsid w:val="00107E61"/>
    <w:rsid w:val="0012659C"/>
    <w:rsid w:val="001412B4"/>
    <w:rsid w:val="00146E74"/>
    <w:rsid w:val="00187B99"/>
    <w:rsid w:val="00194650"/>
    <w:rsid w:val="001B25B2"/>
    <w:rsid w:val="001C6B58"/>
    <w:rsid w:val="001D1511"/>
    <w:rsid w:val="002014DD"/>
    <w:rsid w:val="00224447"/>
    <w:rsid w:val="00236D93"/>
    <w:rsid w:val="00264E55"/>
    <w:rsid w:val="002671D0"/>
    <w:rsid w:val="00282A5D"/>
    <w:rsid w:val="002C6B70"/>
    <w:rsid w:val="002D0C04"/>
    <w:rsid w:val="002D5E17"/>
    <w:rsid w:val="002D72BC"/>
    <w:rsid w:val="002F5ED4"/>
    <w:rsid w:val="00323C38"/>
    <w:rsid w:val="003357DA"/>
    <w:rsid w:val="003372D6"/>
    <w:rsid w:val="0034428F"/>
    <w:rsid w:val="00352693"/>
    <w:rsid w:val="00354DB3"/>
    <w:rsid w:val="00385EF2"/>
    <w:rsid w:val="00387AD8"/>
    <w:rsid w:val="003A0A43"/>
    <w:rsid w:val="003A0C58"/>
    <w:rsid w:val="003B5181"/>
    <w:rsid w:val="003C4453"/>
    <w:rsid w:val="003D7846"/>
    <w:rsid w:val="004800EE"/>
    <w:rsid w:val="004A61ED"/>
    <w:rsid w:val="004D1217"/>
    <w:rsid w:val="004D6008"/>
    <w:rsid w:val="004F0C31"/>
    <w:rsid w:val="004F7436"/>
    <w:rsid w:val="00575416"/>
    <w:rsid w:val="00586C33"/>
    <w:rsid w:val="0058712E"/>
    <w:rsid w:val="00596AA8"/>
    <w:rsid w:val="005E1ED2"/>
    <w:rsid w:val="005E3A54"/>
    <w:rsid w:val="00601629"/>
    <w:rsid w:val="006126C1"/>
    <w:rsid w:val="00625203"/>
    <w:rsid w:val="00640794"/>
    <w:rsid w:val="006435A3"/>
    <w:rsid w:val="0065410F"/>
    <w:rsid w:val="006E5EF9"/>
    <w:rsid w:val="006F1772"/>
    <w:rsid w:val="006F4086"/>
    <w:rsid w:val="00720E4F"/>
    <w:rsid w:val="00736A1D"/>
    <w:rsid w:val="00737A13"/>
    <w:rsid w:val="007770EC"/>
    <w:rsid w:val="00787998"/>
    <w:rsid w:val="007D4838"/>
    <w:rsid w:val="007F0D94"/>
    <w:rsid w:val="00814D3B"/>
    <w:rsid w:val="0082764B"/>
    <w:rsid w:val="008533E0"/>
    <w:rsid w:val="008942E7"/>
    <w:rsid w:val="008A1204"/>
    <w:rsid w:val="008F30A9"/>
    <w:rsid w:val="00900CCA"/>
    <w:rsid w:val="00924B77"/>
    <w:rsid w:val="00940DA2"/>
    <w:rsid w:val="009445F7"/>
    <w:rsid w:val="00954104"/>
    <w:rsid w:val="009640FE"/>
    <w:rsid w:val="00973039"/>
    <w:rsid w:val="00991A6C"/>
    <w:rsid w:val="00993687"/>
    <w:rsid w:val="00997698"/>
    <w:rsid w:val="009C0C69"/>
    <w:rsid w:val="009C318E"/>
    <w:rsid w:val="009E01A7"/>
    <w:rsid w:val="009E055C"/>
    <w:rsid w:val="00A0461C"/>
    <w:rsid w:val="00A5073D"/>
    <w:rsid w:val="00A55A1F"/>
    <w:rsid w:val="00A70BB7"/>
    <w:rsid w:val="00A7234B"/>
    <w:rsid w:val="00A74F6F"/>
    <w:rsid w:val="00A809EF"/>
    <w:rsid w:val="00AA13EB"/>
    <w:rsid w:val="00AB7520"/>
    <w:rsid w:val="00AD4085"/>
    <w:rsid w:val="00AD7557"/>
    <w:rsid w:val="00AE186E"/>
    <w:rsid w:val="00AF4D14"/>
    <w:rsid w:val="00B00AB5"/>
    <w:rsid w:val="00B205C7"/>
    <w:rsid w:val="00B46A74"/>
    <w:rsid w:val="00B50C5D"/>
    <w:rsid w:val="00B51253"/>
    <w:rsid w:val="00B525CC"/>
    <w:rsid w:val="00BA0B48"/>
    <w:rsid w:val="00BA69C7"/>
    <w:rsid w:val="00BB1607"/>
    <w:rsid w:val="00BB3B14"/>
    <w:rsid w:val="00BC1913"/>
    <w:rsid w:val="00BF62F9"/>
    <w:rsid w:val="00C0279F"/>
    <w:rsid w:val="00C043DB"/>
    <w:rsid w:val="00C2146C"/>
    <w:rsid w:val="00C24DED"/>
    <w:rsid w:val="00C320AC"/>
    <w:rsid w:val="00C524B2"/>
    <w:rsid w:val="00C603EA"/>
    <w:rsid w:val="00C86A89"/>
    <w:rsid w:val="00CB150A"/>
    <w:rsid w:val="00CB59C8"/>
    <w:rsid w:val="00CC2D67"/>
    <w:rsid w:val="00CC7C59"/>
    <w:rsid w:val="00CE0229"/>
    <w:rsid w:val="00CE1F0F"/>
    <w:rsid w:val="00CE706E"/>
    <w:rsid w:val="00CE7969"/>
    <w:rsid w:val="00CF06F3"/>
    <w:rsid w:val="00CF5D0D"/>
    <w:rsid w:val="00D20184"/>
    <w:rsid w:val="00D256A6"/>
    <w:rsid w:val="00D404F2"/>
    <w:rsid w:val="00D56B69"/>
    <w:rsid w:val="00D8017C"/>
    <w:rsid w:val="00DB152B"/>
    <w:rsid w:val="00DB6D02"/>
    <w:rsid w:val="00E113D6"/>
    <w:rsid w:val="00E221FA"/>
    <w:rsid w:val="00E51896"/>
    <w:rsid w:val="00E607E6"/>
    <w:rsid w:val="00E66953"/>
    <w:rsid w:val="00E76111"/>
    <w:rsid w:val="00E84E89"/>
    <w:rsid w:val="00EB09E0"/>
    <w:rsid w:val="00EC2478"/>
    <w:rsid w:val="00EC6E89"/>
    <w:rsid w:val="00ED6BB6"/>
    <w:rsid w:val="00F240E3"/>
    <w:rsid w:val="00F552AF"/>
    <w:rsid w:val="00F808C4"/>
    <w:rsid w:val="00F831A1"/>
    <w:rsid w:val="00FC2AD1"/>
    <w:rsid w:val="00FD16F8"/>
    <w:rsid w:val="00FD5B8D"/>
    <w:rsid w:val="00FE7B67"/>
    <w:rsid w:val="00FF3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31B2A"/>
  <w15:chartTrackingRefBased/>
  <w15:docId w15:val="{182F604D-0D3B-4141-B870-A771FDB4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91A6C"/>
    <w:pPr>
      <w:tabs>
        <w:tab w:val="clear" w:pos="284"/>
      </w:tabs>
      <w:spacing w:line="240" w:lineRule="auto"/>
      <w:ind w:left="720"/>
      <w:contextualSpacing/>
    </w:pPr>
    <w:rPr>
      <w:szCs w:val="20"/>
    </w:rPr>
  </w:style>
  <w:style w:type="character" w:customStyle="1" w:styleId="Testo2Carattere">
    <w:name w:val="Testo 2 Carattere"/>
    <w:link w:val="Testo2"/>
    <w:qFormat/>
    <w:rsid w:val="00991A6C"/>
    <w:rPr>
      <w:rFonts w:ascii="Times" w:hAnsi="Times"/>
      <w:noProof/>
      <w:sz w:val="18"/>
    </w:rPr>
  </w:style>
  <w:style w:type="paragraph" w:customStyle="1" w:styleId="Default">
    <w:name w:val="Default"/>
    <w:uiPriority w:val="99"/>
    <w:rsid w:val="00991A6C"/>
    <w:pPr>
      <w:autoSpaceDE w:val="0"/>
      <w:autoSpaceDN w:val="0"/>
      <w:adjustRightInd w:val="0"/>
    </w:pPr>
    <w:rPr>
      <w:rFonts w:eastAsiaTheme="minorHAnsi"/>
      <w:color w:val="000000"/>
      <w:sz w:val="24"/>
      <w:szCs w:val="24"/>
      <w:lang w:eastAsia="en-US"/>
    </w:rPr>
  </w:style>
  <w:style w:type="character" w:customStyle="1" w:styleId="Testo1Carattere">
    <w:name w:val="Testo 1 Carattere"/>
    <w:link w:val="Testo1"/>
    <w:qFormat/>
    <w:rsid w:val="006435A3"/>
    <w:rPr>
      <w:rFonts w:ascii="Times" w:hAnsi="Times"/>
      <w:noProof/>
      <w:sz w:val="18"/>
    </w:rPr>
  </w:style>
  <w:style w:type="paragraph" w:styleId="Titolosommario">
    <w:name w:val="TOC Heading"/>
    <w:basedOn w:val="Titolo1"/>
    <w:next w:val="Normale"/>
    <w:uiPriority w:val="39"/>
    <w:unhideWhenUsed/>
    <w:qFormat/>
    <w:rsid w:val="00E7611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76111"/>
    <w:pPr>
      <w:tabs>
        <w:tab w:val="clear" w:pos="284"/>
      </w:tabs>
      <w:spacing w:after="100"/>
    </w:pPr>
  </w:style>
  <w:style w:type="paragraph" w:styleId="Sommario2">
    <w:name w:val="toc 2"/>
    <w:basedOn w:val="Normale"/>
    <w:next w:val="Normale"/>
    <w:autoRedefine/>
    <w:uiPriority w:val="39"/>
    <w:rsid w:val="00E76111"/>
    <w:pPr>
      <w:tabs>
        <w:tab w:val="clear" w:pos="284"/>
      </w:tabs>
      <w:spacing w:after="100"/>
      <w:ind w:left="200"/>
    </w:pPr>
  </w:style>
  <w:style w:type="paragraph" w:styleId="Sommario3">
    <w:name w:val="toc 3"/>
    <w:basedOn w:val="Normale"/>
    <w:next w:val="Normale"/>
    <w:autoRedefine/>
    <w:uiPriority w:val="39"/>
    <w:rsid w:val="00E76111"/>
    <w:pPr>
      <w:tabs>
        <w:tab w:val="clear" w:pos="284"/>
      </w:tabs>
      <w:spacing w:after="100"/>
      <w:ind w:left="400"/>
    </w:pPr>
  </w:style>
  <w:style w:type="character" w:styleId="Collegamentoipertestuale">
    <w:name w:val="Hyperlink"/>
    <w:basedOn w:val="Carpredefinitoparagrafo"/>
    <w:uiPriority w:val="99"/>
    <w:unhideWhenUsed/>
    <w:rsid w:val="00E76111"/>
    <w:rPr>
      <w:color w:val="0563C1" w:themeColor="hyperlink"/>
      <w:u w:val="single"/>
    </w:rPr>
  </w:style>
  <w:style w:type="paragraph" w:styleId="NormaleWeb">
    <w:name w:val="Normal (Web)"/>
    <w:basedOn w:val="Normale"/>
    <w:uiPriority w:val="99"/>
    <w:unhideWhenUsed/>
    <w:rsid w:val="00E84E89"/>
    <w:pPr>
      <w:tabs>
        <w:tab w:val="clear" w:pos="284"/>
      </w:tabs>
      <w:spacing w:before="100" w:beforeAutospacing="1" w:after="100" w:afterAutospacing="1" w:line="240" w:lineRule="auto"/>
      <w:jc w:val="left"/>
    </w:pPr>
    <w:rPr>
      <w:sz w:val="24"/>
    </w:rPr>
  </w:style>
  <w:style w:type="character" w:customStyle="1" w:styleId="Titolo3Carattere">
    <w:name w:val="Titolo 3 Carattere"/>
    <w:basedOn w:val="Carpredefinitoparagrafo"/>
    <w:link w:val="Titolo3"/>
    <w:rsid w:val="00CF5D0D"/>
    <w:rPr>
      <w:rFonts w:ascii="Times" w:hAnsi="Times"/>
      <w:i/>
      <w:caps/>
      <w:noProof/>
      <w:sz w:val="18"/>
    </w:rPr>
  </w:style>
  <w:style w:type="paragraph" w:styleId="Testonotaapidipagina">
    <w:name w:val="footnote text"/>
    <w:basedOn w:val="Normale"/>
    <w:link w:val="TestonotaapidipaginaCarattere"/>
    <w:rsid w:val="00CF5D0D"/>
    <w:pPr>
      <w:spacing w:line="240" w:lineRule="auto"/>
    </w:pPr>
    <w:rPr>
      <w:szCs w:val="20"/>
    </w:rPr>
  </w:style>
  <w:style w:type="character" w:customStyle="1" w:styleId="TestonotaapidipaginaCarattere">
    <w:name w:val="Testo nota a piè di pagina Carattere"/>
    <w:basedOn w:val="Carpredefinitoparagrafo"/>
    <w:link w:val="Testonotaapidipagina"/>
    <w:rsid w:val="00CF5D0D"/>
  </w:style>
  <w:style w:type="character" w:styleId="Rimandonotaapidipagina">
    <w:name w:val="footnote reference"/>
    <w:basedOn w:val="Carpredefinitoparagrafo"/>
    <w:rsid w:val="00CF5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5011">
      <w:bodyDiv w:val="1"/>
      <w:marLeft w:val="0"/>
      <w:marRight w:val="0"/>
      <w:marTop w:val="0"/>
      <w:marBottom w:val="0"/>
      <w:divBdr>
        <w:top w:val="none" w:sz="0" w:space="0" w:color="auto"/>
        <w:left w:val="none" w:sz="0" w:space="0" w:color="auto"/>
        <w:bottom w:val="none" w:sz="0" w:space="0" w:color="auto"/>
        <w:right w:val="none" w:sz="0" w:space="0" w:color="auto"/>
      </w:divBdr>
    </w:div>
    <w:div w:id="1025981211">
      <w:bodyDiv w:val="1"/>
      <w:marLeft w:val="0"/>
      <w:marRight w:val="0"/>
      <w:marTop w:val="0"/>
      <w:marBottom w:val="0"/>
      <w:divBdr>
        <w:top w:val="none" w:sz="0" w:space="0" w:color="auto"/>
        <w:left w:val="none" w:sz="0" w:space="0" w:color="auto"/>
        <w:bottom w:val="none" w:sz="0" w:space="0" w:color="auto"/>
        <w:right w:val="none" w:sz="0" w:space="0" w:color="auto"/>
      </w:divBdr>
    </w:div>
    <w:div w:id="10551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795B-30FD-4C19-A8EF-A4DD10A9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6261</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2023-05-08T06:45:00Z</dcterms:created>
  <dcterms:modified xsi:type="dcterms:W3CDTF">2023-05-08T06:46:00Z</dcterms:modified>
</cp:coreProperties>
</file>