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2FDC4" w14:textId="28BC274F" w:rsidR="008828C4" w:rsidRPr="002274EC" w:rsidRDefault="008828C4" w:rsidP="008828C4">
      <w:pPr>
        <w:spacing w:before="480"/>
        <w:ind w:left="284" w:hanging="284"/>
        <w:outlineLvl w:val="0"/>
        <w:rPr>
          <w:b/>
          <w:szCs w:val="20"/>
        </w:rPr>
      </w:pPr>
      <w:r>
        <w:rPr>
          <w:rFonts w:ascii="Times" w:hAnsi="Times"/>
          <w:b/>
        </w:rPr>
        <w:t>History of Late Medieval and Renaissance Thought</w:t>
      </w:r>
      <w:r>
        <w:rPr>
          <w:b/>
        </w:rPr>
        <w:t xml:space="preserve"> </w:t>
      </w:r>
      <w:r w:rsidR="00670851" w:rsidRPr="00A740B1">
        <w:rPr>
          <w:b/>
        </w:rPr>
        <w:t>(Master's Degree Course)</w:t>
      </w:r>
    </w:p>
    <w:p w14:paraId="0DCDF730" w14:textId="77777777" w:rsidR="00AD24E2" w:rsidRPr="00670851" w:rsidRDefault="00291ED0" w:rsidP="00670851">
      <w:pPr>
        <w:pStyle w:val="Titolo2"/>
        <w:rPr>
          <w:rFonts w:ascii="Times New Roman" w:hAnsi="Times New Roman"/>
          <w:sz w:val="20"/>
        </w:rPr>
      </w:pPr>
      <w:r w:rsidRPr="00775211">
        <w:rPr>
          <w:rFonts w:ascii="Times New Roman" w:hAnsi="Times New Roman"/>
          <w:sz w:val="20"/>
        </w:rPr>
        <w:t xml:space="preserve">Prof. </w:t>
      </w:r>
      <w:r w:rsidR="00205297" w:rsidRPr="00775211">
        <w:rPr>
          <w:rFonts w:ascii="Times New Roman" w:hAnsi="Times New Roman"/>
          <w:sz w:val="20"/>
        </w:rPr>
        <w:t>ssa Elisabetta Cattanei</w:t>
      </w:r>
    </w:p>
    <w:p w14:paraId="13AFDAE1" w14:textId="77777777" w:rsidR="00AD24E2" w:rsidRPr="00670851" w:rsidRDefault="009237C3" w:rsidP="00271357">
      <w:pPr>
        <w:spacing w:before="240" w:after="120"/>
        <w:rPr>
          <w:b/>
          <w:i/>
          <w:sz w:val="24"/>
          <w:lang w:val="en-US"/>
        </w:rPr>
      </w:pPr>
      <w:r w:rsidRPr="00A0030D">
        <w:rPr>
          <w:b/>
          <w:i/>
          <w:sz w:val="18"/>
          <w:lang w:val="en-US"/>
        </w:rPr>
        <w:t xml:space="preserve">COURSE AIMS AND INTENDED LEARNING OUTCOMES </w:t>
      </w:r>
    </w:p>
    <w:p w14:paraId="5C6CA1F8" w14:textId="77777777" w:rsidR="0009356E" w:rsidRPr="00775211" w:rsidRDefault="008F6588" w:rsidP="001264DF">
      <w:pPr>
        <w:spacing w:line="240" w:lineRule="auto"/>
        <w:rPr>
          <w:color w:val="000000" w:themeColor="text1"/>
          <w:szCs w:val="20"/>
        </w:rPr>
      </w:pPr>
      <w:r>
        <w:rPr>
          <w:color w:val="000000" w:themeColor="text1"/>
          <w:szCs w:val="20"/>
        </w:rPr>
        <w:t>The course is designed to enable students to acquire a more in-depth knowledge of the history of Western philosophy from the 14th to the 16th centuries.</w:t>
      </w:r>
      <w:r w:rsidRPr="0065597D">
        <w:rPr>
          <w:color w:val="000000" w:themeColor="text1"/>
          <w:szCs w:val="20"/>
        </w:rPr>
        <w:t xml:space="preserve"> </w:t>
      </w:r>
      <w:r w:rsidR="00670851">
        <w:rPr>
          <w:color w:val="000000" w:themeColor="text1"/>
          <w:szCs w:val="20"/>
        </w:rPr>
        <w:t xml:space="preserve">In order to </w:t>
      </w:r>
      <w:r>
        <w:rPr>
          <w:color w:val="000000" w:themeColor="text1"/>
          <w:szCs w:val="20"/>
        </w:rPr>
        <w:t>reconstruct this phase of the history of thought, there will be a special fo</w:t>
      </w:r>
      <w:r w:rsidR="00670851">
        <w:rPr>
          <w:color w:val="000000" w:themeColor="text1"/>
          <w:szCs w:val="20"/>
        </w:rPr>
        <w:t>cus on sources,</w:t>
      </w:r>
      <w:r>
        <w:rPr>
          <w:color w:val="000000" w:themeColor="text1"/>
          <w:szCs w:val="20"/>
        </w:rPr>
        <w:t xml:space="preserve"> offering a thematic pathway through commented reading of some works (or parts of works) of 15th and 16th century philosophers. Specifically, the course has the following aims and expects students to have acquired: </w:t>
      </w:r>
    </w:p>
    <w:p w14:paraId="4E8EA071" w14:textId="77777777" w:rsidR="0014119D" w:rsidRPr="00670851" w:rsidRDefault="0009356E" w:rsidP="001264DF">
      <w:pPr>
        <w:spacing w:before="120" w:line="240" w:lineRule="auto"/>
        <w:rPr>
          <w:szCs w:val="20"/>
        </w:rPr>
      </w:pPr>
      <w:r w:rsidRPr="00775211">
        <w:rPr>
          <w:szCs w:val="20"/>
        </w:rPr>
        <w:t>1) </w:t>
      </w:r>
      <w:r w:rsidR="0014119D" w:rsidRPr="0014119D">
        <w:rPr>
          <w:i/>
          <w:iCs/>
          <w:szCs w:val="20"/>
        </w:rPr>
        <w:t xml:space="preserve"> </w:t>
      </w:r>
      <w:r w:rsidR="0014119D">
        <w:rPr>
          <w:i/>
          <w:iCs/>
          <w:szCs w:val="20"/>
        </w:rPr>
        <w:t>Knowledge and ability to understand</w:t>
      </w:r>
      <w:r w:rsidR="0014119D" w:rsidRPr="0065597D">
        <w:rPr>
          <w:szCs w:val="20"/>
        </w:rPr>
        <w:t xml:space="preserve">. </w:t>
      </w:r>
      <w:r w:rsidR="0014119D">
        <w:rPr>
          <w:szCs w:val="20"/>
        </w:rPr>
        <w:t>Deeper knowledge of important periods and figures of the history of Late Medieval and Renaissance philosophy</w:t>
      </w:r>
      <w:r w:rsidR="0014119D" w:rsidRPr="0065597D">
        <w:rPr>
          <w:szCs w:val="20"/>
        </w:rPr>
        <w:t>; </w:t>
      </w:r>
      <w:r w:rsidR="0014119D">
        <w:rPr>
          <w:szCs w:val="20"/>
        </w:rPr>
        <w:t>ability to recognise the lexicon, argumentative structures and the historical and cultural context of the main philosophy texts of that period.</w:t>
      </w:r>
    </w:p>
    <w:p w14:paraId="50ADDC14" w14:textId="77777777" w:rsidR="0009356E" w:rsidRPr="00775211" w:rsidRDefault="0009356E" w:rsidP="001264DF">
      <w:pPr>
        <w:spacing w:before="120" w:line="240" w:lineRule="auto"/>
        <w:rPr>
          <w:szCs w:val="20"/>
        </w:rPr>
      </w:pPr>
      <w:r w:rsidRPr="00775211">
        <w:rPr>
          <w:szCs w:val="20"/>
        </w:rPr>
        <w:t>2) </w:t>
      </w:r>
      <w:r w:rsidR="0014119D" w:rsidRPr="0014119D">
        <w:rPr>
          <w:i/>
          <w:iCs/>
          <w:szCs w:val="20"/>
        </w:rPr>
        <w:t xml:space="preserve"> </w:t>
      </w:r>
      <w:r w:rsidR="0014119D">
        <w:rPr>
          <w:i/>
          <w:iCs/>
          <w:szCs w:val="20"/>
        </w:rPr>
        <w:t>Ability to apply knowledge and understanding.</w:t>
      </w:r>
      <w:r w:rsidR="0014119D" w:rsidRPr="0065597D">
        <w:rPr>
          <w:szCs w:val="20"/>
        </w:rPr>
        <w:t xml:space="preserve"> </w:t>
      </w:r>
      <w:r w:rsidR="0014119D">
        <w:rPr>
          <w:szCs w:val="20"/>
        </w:rPr>
        <w:t>Ability to read and explain Late Medieval and Renaissance philosophy texts, from the perspective of historical reconstruction and of the philosophical discussion of problems.</w:t>
      </w:r>
    </w:p>
    <w:p w14:paraId="38E0BA9E" w14:textId="77777777" w:rsidR="0009356E" w:rsidRPr="00775211" w:rsidRDefault="0009356E" w:rsidP="001264DF">
      <w:pPr>
        <w:spacing w:before="120" w:line="240" w:lineRule="auto"/>
        <w:rPr>
          <w:szCs w:val="20"/>
        </w:rPr>
      </w:pPr>
      <w:r w:rsidRPr="00775211">
        <w:rPr>
          <w:szCs w:val="20"/>
        </w:rPr>
        <w:t>3) </w:t>
      </w:r>
      <w:r w:rsidR="0014119D" w:rsidRPr="0014119D">
        <w:rPr>
          <w:i/>
          <w:iCs/>
          <w:szCs w:val="20"/>
        </w:rPr>
        <w:t xml:space="preserve"> </w:t>
      </w:r>
      <w:r w:rsidR="0014119D" w:rsidRPr="0065597D">
        <w:rPr>
          <w:i/>
          <w:iCs/>
          <w:szCs w:val="20"/>
        </w:rPr>
        <w:t>Autono</w:t>
      </w:r>
      <w:r w:rsidR="0014119D">
        <w:rPr>
          <w:i/>
          <w:iCs/>
          <w:szCs w:val="20"/>
        </w:rPr>
        <w:t>my of judgement</w:t>
      </w:r>
      <w:r w:rsidR="0014119D" w:rsidRPr="0065597D">
        <w:rPr>
          <w:szCs w:val="20"/>
        </w:rPr>
        <w:t xml:space="preserve">. </w:t>
      </w:r>
      <w:r w:rsidR="0014119D">
        <w:rPr>
          <w:szCs w:val="20"/>
        </w:rPr>
        <w:t>Acquisition of critical awareness, through the dialogue with written texts and the cultures of the past.</w:t>
      </w:r>
    </w:p>
    <w:p w14:paraId="20640097" w14:textId="09E61FF3" w:rsidR="0009356E" w:rsidRPr="00775211" w:rsidRDefault="0009356E" w:rsidP="001264DF">
      <w:pPr>
        <w:spacing w:before="120" w:line="240" w:lineRule="auto"/>
        <w:rPr>
          <w:szCs w:val="20"/>
        </w:rPr>
      </w:pPr>
      <w:r w:rsidRPr="00775211">
        <w:rPr>
          <w:szCs w:val="20"/>
        </w:rPr>
        <w:t>4) </w:t>
      </w:r>
      <w:r w:rsidR="0014119D" w:rsidRPr="0014119D">
        <w:rPr>
          <w:i/>
          <w:iCs/>
          <w:szCs w:val="20"/>
        </w:rPr>
        <w:t xml:space="preserve"> </w:t>
      </w:r>
      <w:r w:rsidR="0014119D">
        <w:rPr>
          <w:i/>
          <w:iCs/>
          <w:szCs w:val="20"/>
        </w:rPr>
        <w:t>Communication skills</w:t>
      </w:r>
      <w:r w:rsidR="0014119D" w:rsidRPr="0065597D">
        <w:rPr>
          <w:szCs w:val="20"/>
        </w:rPr>
        <w:t xml:space="preserve">. </w:t>
      </w:r>
      <w:r w:rsidR="0014119D">
        <w:rPr>
          <w:szCs w:val="20"/>
        </w:rPr>
        <w:t>Extension of the philosophical lexicon, development of abstract thinking skills and of the ability to choose argumentation strategies</w:t>
      </w:r>
      <w:r w:rsidR="0014119D" w:rsidRPr="0065597D">
        <w:rPr>
          <w:szCs w:val="20"/>
        </w:rPr>
        <w:t xml:space="preserve">, </w:t>
      </w:r>
      <w:r w:rsidR="00670851">
        <w:rPr>
          <w:szCs w:val="20"/>
        </w:rPr>
        <w:t>depending on the context</w:t>
      </w:r>
      <w:r w:rsidR="0014119D" w:rsidRPr="0065597D">
        <w:rPr>
          <w:szCs w:val="20"/>
        </w:rPr>
        <w:t>.</w:t>
      </w:r>
    </w:p>
    <w:p w14:paraId="781350BD" w14:textId="7DF8156B" w:rsidR="00F21CAD" w:rsidRPr="00775211" w:rsidRDefault="0009356E" w:rsidP="001264DF">
      <w:pPr>
        <w:spacing w:before="120" w:line="240" w:lineRule="auto"/>
        <w:rPr>
          <w:szCs w:val="20"/>
        </w:rPr>
      </w:pPr>
      <w:r w:rsidRPr="00775211">
        <w:rPr>
          <w:szCs w:val="20"/>
        </w:rPr>
        <w:t>5) </w:t>
      </w:r>
      <w:r w:rsidR="0014119D" w:rsidRPr="0014119D">
        <w:rPr>
          <w:i/>
          <w:iCs/>
          <w:szCs w:val="20"/>
        </w:rPr>
        <w:t xml:space="preserve"> </w:t>
      </w:r>
      <w:r w:rsidR="0014119D">
        <w:rPr>
          <w:i/>
          <w:iCs/>
          <w:szCs w:val="20"/>
        </w:rPr>
        <w:t>Ability to learn</w:t>
      </w:r>
      <w:r w:rsidR="0014119D" w:rsidRPr="0065597D">
        <w:rPr>
          <w:szCs w:val="20"/>
        </w:rPr>
        <w:t xml:space="preserve">. </w:t>
      </w:r>
      <w:r w:rsidR="0014119D">
        <w:rPr>
          <w:szCs w:val="20"/>
        </w:rPr>
        <w:t>Acquisition of the basic skills in the framework of Late Medieval and Renaissance philosophy, that are useful for professional opportunities</w:t>
      </w:r>
      <w:r w:rsidR="00F21CAD">
        <w:rPr>
          <w:szCs w:val="20"/>
        </w:rPr>
        <w:t>,</w:t>
      </w:r>
      <w:r w:rsidR="0014119D">
        <w:rPr>
          <w:szCs w:val="20"/>
        </w:rPr>
        <w:t xml:space="preserve"> within the scope of </w:t>
      </w:r>
      <w:r w:rsidR="00670851" w:rsidRPr="007D57B9">
        <w:rPr>
          <w:szCs w:val="20"/>
        </w:rPr>
        <w:t>second level degrees</w:t>
      </w:r>
      <w:r w:rsidR="0014119D">
        <w:rPr>
          <w:szCs w:val="20"/>
        </w:rPr>
        <w:t xml:space="preserve"> in the fields of philosophy, history and literature.  </w:t>
      </w:r>
    </w:p>
    <w:p w14:paraId="180D4F16" w14:textId="77777777" w:rsidR="00F21CAD" w:rsidRPr="00A740B1" w:rsidRDefault="009237C3" w:rsidP="00271357">
      <w:pPr>
        <w:spacing w:before="240" w:after="120"/>
        <w:rPr>
          <w:rStyle w:val="Nessuno"/>
          <w:b/>
          <w:bCs/>
          <w:i/>
          <w:caps/>
          <w:sz w:val="18"/>
          <w:szCs w:val="18"/>
          <w:lang w:val="en-US"/>
        </w:rPr>
      </w:pPr>
      <w:r w:rsidRPr="00A740B1">
        <w:rPr>
          <w:rStyle w:val="Nessuno"/>
          <w:b/>
          <w:bCs/>
          <w:i/>
          <w:caps/>
          <w:sz w:val="18"/>
          <w:szCs w:val="18"/>
          <w:lang w:val="en-US"/>
        </w:rPr>
        <w:t>COURSE CONTENT</w:t>
      </w:r>
    </w:p>
    <w:p w14:paraId="759D0220" w14:textId="77777777" w:rsidR="0009356E" w:rsidRPr="00775211" w:rsidRDefault="005858D9" w:rsidP="00291ED0">
      <w:pPr>
        <w:rPr>
          <w:szCs w:val="20"/>
        </w:rPr>
      </w:pPr>
      <w:r>
        <w:rPr>
          <w:szCs w:val="20"/>
        </w:rPr>
        <w:t>Natural macrocosm</w:t>
      </w:r>
      <w:r w:rsidR="0009356E" w:rsidRPr="00775211">
        <w:rPr>
          <w:szCs w:val="20"/>
        </w:rPr>
        <w:t>,</w:t>
      </w:r>
      <w:r w:rsidR="00F21CAD">
        <w:rPr>
          <w:szCs w:val="20"/>
        </w:rPr>
        <w:t xml:space="preserve"> </w:t>
      </w:r>
      <w:r>
        <w:rPr>
          <w:szCs w:val="20"/>
        </w:rPr>
        <w:t>human</w:t>
      </w:r>
      <w:r w:rsidR="0009356E" w:rsidRPr="00775211">
        <w:rPr>
          <w:szCs w:val="20"/>
        </w:rPr>
        <w:t xml:space="preserve"> microcosm</w:t>
      </w:r>
      <w:r>
        <w:rPr>
          <w:szCs w:val="20"/>
        </w:rPr>
        <w:t xml:space="preserve"> and their transformations. The acceptance of Plato’s </w:t>
      </w:r>
      <w:r w:rsidR="00282D86" w:rsidRPr="0060283E">
        <w:rPr>
          <w:i/>
          <w:spacing w:val="-5"/>
          <w:szCs w:val="18"/>
        </w:rPr>
        <w:t>Tim</w:t>
      </w:r>
      <w:r w:rsidR="00282D86">
        <w:rPr>
          <w:i/>
          <w:spacing w:val="-5"/>
          <w:szCs w:val="18"/>
        </w:rPr>
        <w:t xml:space="preserve">aeus </w:t>
      </w:r>
      <w:r w:rsidR="00282D86">
        <w:rPr>
          <w:spacing w:val="-5"/>
          <w:szCs w:val="18"/>
        </w:rPr>
        <w:t xml:space="preserve">and of the pseudo-Aristotelian </w:t>
      </w:r>
      <w:r w:rsidR="00205297" w:rsidRPr="00775211">
        <w:rPr>
          <w:i/>
          <w:szCs w:val="20"/>
        </w:rPr>
        <w:t xml:space="preserve">Problemata </w:t>
      </w:r>
      <w:r w:rsidR="0009356E" w:rsidRPr="00775211">
        <w:rPr>
          <w:szCs w:val="20"/>
        </w:rPr>
        <w:t>in Marsilio Ficino</w:t>
      </w:r>
      <w:r w:rsidR="00B84790" w:rsidRPr="00775211">
        <w:rPr>
          <w:szCs w:val="20"/>
        </w:rPr>
        <w:t xml:space="preserve"> </w:t>
      </w:r>
      <w:r w:rsidR="00282D86">
        <w:rPr>
          <w:szCs w:val="20"/>
        </w:rPr>
        <w:t>and</w:t>
      </w:r>
      <w:r w:rsidR="00B84790" w:rsidRPr="00775211">
        <w:rPr>
          <w:szCs w:val="20"/>
        </w:rPr>
        <w:t xml:space="preserve"> Pico della Mirandola</w:t>
      </w:r>
      <w:r w:rsidR="00205297" w:rsidRPr="00775211">
        <w:rPr>
          <w:szCs w:val="20"/>
        </w:rPr>
        <w:t>.</w:t>
      </w:r>
    </w:p>
    <w:p w14:paraId="559726FC" w14:textId="71900660" w:rsidR="0009356E" w:rsidRPr="00271357" w:rsidRDefault="00093D83" w:rsidP="001264DF">
      <w:pPr>
        <w:spacing w:before="120"/>
        <w:rPr>
          <w:color w:val="000000" w:themeColor="text1"/>
        </w:rPr>
      </w:pPr>
      <w:r>
        <w:rPr>
          <w:color w:val="000000" w:themeColor="text1"/>
          <w:szCs w:val="20"/>
        </w:rPr>
        <w:t>The course retraces</w:t>
      </w:r>
      <w:r w:rsidR="0009356E" w:rsidRPr="00775211">
        <w:rPr>
          <w:color w:val="000000" w:themeColor="text1"/>
          <w:szCs w:val="20"/>
        </w:rPr>
        <w:t>,</w:t>
      </w:r>
      <w:r>
        <w:rPr>
          <w:color w:val="000000" w:themeColor="text1"/>
          <w:szCs w:val="20"/>
        </w:rPr>
        <w:t xml:space="preserve"> from a philosophical perspective</w:t>
      </w:r>
      <w:r w:rsidR="0009356E" w:rsidRPr="00775211">
        <w:rPr>
          <w:color w:val="000000" w:themeColor="text1"/>
          <w:szCs w:val="20"/>
        </w:rPr>
        <w:t xml:space="preserve">, </w:t>
      </w:r>
      <w:r>
        <w:rPr>
          <w:color w:val="000000" w:themeColor="text1"/>
          <w:szCs w:val="20"/>
        </w:rPr>
        <w:t>the evolution of Humanism in Europe</w:t>
      </w:r>
      <w:r w:rsidR="0009356E" w:rsidRPr="00775211">
        <w:rPr>
          <w:color w:val="000000" w:themeColor="text1"/>
          <w:szCs w:val="20"/>
        </w:rPr>
        <w:t xml:space="preserve"> </w:t>
      </w:r>
      <w:r>
        <w:rPr>
          <w:color w:val="000000" w:themeColor="text1"/>
          <w:szCs w:val="20"/>
        </w:rPr>
        <w:t xml:space="preserve">focusing on two significant </w:t>
      </w:r>
      <w:r w:rsidR="00F21CAD">
        <w:rPr>
          <w:color w:val="000000" w:themeColor="text1"/>
          <w:szCs w:val="20"/>
        </w:rPr>
        <w:t xml:space="preserve">episodes </w:t>
      </w:r>
      <w:r w:rsidR="00304600">
        <w:rPr>
          <w:color w:val="000000" w:themeColor="text1"/>
          <w:szCs w:val="20"/>
        </w:rPr>
        <w:t>of the recovery of ancient philosophy in the 15</w:t>
      </w:r>
      <w:r w:rsidR="00F21CAD">
        <w:rPr>
          <w:color w:val="000000" w:themeColor="text1"/>
          <w:szCs w:val="20"/>
        </w:rPr>
        <w:t xml:space="preserve">th and 16th centuries; </w:t>
      </w:r>
      <w:r w:rsidR="00966DCE">
        <w:rPr>
          <w:color w:val="000000" w:themeColor="text1"/>
          <w:szCs w:val="20"/>
        </w:rPr>
        <w:t xml:space="preserve">the presence and transformation of Plato’s </w:t>
      </w:r>
      <w:r w:rsidR="00966DCE" w:rsidRPr="0060283E">
        <w:rPr>
          <w:i/>
          <w:spacing w:val="-5"/>
          <w:szCs w:val="18"/>
        </w:rPr>
        <w:t>Tim</w:t>
      </w:r>
      <w:r w:rsidR="00966DCE">
        <w:rPr>
          <w:i/>
          <w:spacing w:val="-5"/>
          <w:szCs w:val="18"/>
        </w:rPr>
        <w:t>aeus</w:t>
      </w:r>
      <w:r w:rsidR="00966DCE">
        <w:rPr>
          <w:iCs/>
          <w:color w:val="000000" w:themeColor="text1"/>
          <w:szCs w:val="20"/>
        </w:rPr>
        <w:t xml:space="preserve"> and of the</w:t>
      </w:r>
      <w:r w:rsidR="0009356E" w:rsidRPr="00775211">
        <w:rPr>
          <w:iCs/>
          <w:color w:val="000000" w:themeColor="text1"/>
          <w:szCs w:val="20"/>
        </w:rPr>
        <w:t xml:space="preserve"> </w:t>
      </w:r>
      <w:r w:rsidR="006F3B5D" w:rsidRPr="00775211">
        <w:rPr>
          <w:i/>
          <w:iCs/>
          <w:color w:val="000000" w:themeColor="text1"/>
          <w:szCs w:val="20"/>
        </w:rPr>
        <w:t xml:space="preserve">Problemata Physica </w:t>
      </w:r>
      <w:r w:rsidR="006F3B5D" w:rsidRPr="00775211">
        <w:rPr>
          <w:iCs/>
          <w:color w:val="000000" w:themeColor="text1"/>
          <w:szCs w:val="20"/>
        </w:rPr>
        <w:t>a</w:t>
      </w:r>
      <w:r w:rsidR="00966DCE">
        <w:rPr>
          <w:iCs/>
          <w:color w:val="000000" w:themeColor="text1"/>
          <w:szCs w:val="20"/>
        </w:rPr>
        <w:t>scribed</w:t>
      </w:r>
      <w:r w:rsidR="006F3B5D" w:rsidRPr="00775211">
        <w:rPr>
          <w:iCs/>
          <w:color w:val="000000" w:themeColor="text1"/>
          <w:szCs w:val="20"/>
        </w:rPr>
        <w:t xml:space="preserve"> </w:t>
      </w:r>
      <w:r w:rsidR="00966DCE">
        <w:rPr>
          <w:iCs/>
          <w:color w:val="000000" w:themeColor="text1"/>
          <w:szCs w:val="20"/>
        </w:rPr>
        <w:t>to</w:t>
      </w:r>
      <w:r w:rsidR="00A0727D">
        <w:rPr>
          <w:iCs/>
          <w:color w:val="000000" w:themeColor="text1"/>
          <w:szCs w:val="20"/>
        </w:rPr>
        <w:t xml:space="preserve"> Aristot</w:t>
      </w:r>
      <w:r w:rsidR="006F3B5D" w:rsidRPr="00775211">
        <w:rPr>
          <w:iCs/>
          <w:color w:val="000000" w:themeColor="text1"/>
          <w:szCs w:val="20"/>
        </w:rPr>
        <w:t xml:space="preserve">le </w:t>
      </w:r>
      <w:r w:rsidR="00F21CAD">
        <w:rPr>
          <w:color w:val="000000" w:themeColor="text1"/>
          <w:szCs w:val="20"/>
        </w:rPr>
        <w:t xml:space="preserve">in </w:t>
      </w:r>
      <w:r w:rsidR="006F3B5D" w:rsidRPr="00775211">
        <w:rPr>
          <w:i/>
          <w:iCs/>
          <w:color w:val="000000" w:themeColor="text1"/>
          <w:szCs w:val="20"/>
        </w:rPr>
        <w:t>De Vita</w:t>
      </w:r>
      <w:r w:rsidR="006F3B5D" w:rsidRPr="00775211">
        <w:rPr>
          <w:iCs/>
          <w:color w:val="000000" w:themeColor="text1"/>
          <w:szCs w:val="20"/>
        </w:rPr>
        <w:t xml:space="preserve"> </w:t>
      </w:r>
      <w:r w:rsidR="00966DCE">
        <w:rPr>
          <w:iCs/>
          <w:color w:val="000000" w:themeColor="text1"/>
          <w:szCs w:val="20"/>
        </w:rPr>
        <w:t>by</w:t>
      </w:r>
      <w:r w:rsidR="006F3B5D" w:rsidRPr="00775211">
        <w:rPr>
          <w:iCs/>
          <w:color w:val="000000" w:themeColor="text1"/>
          <w:szCs w:val="20"/>
        </w:rPr>
        <w:t xml:space="preserve"> </w:t>
      </w:r>
      <w:r w:rsidR="006F3B5D" w:rsidRPr="00775211">
        <w:rPr>
          <w:iCs/>
          <w:color w:val="000000" w:themeColor="text1"/>
          <w:szCs w:val="20"/>
        </w:rPr>
        <w:lastRenderedPageBreak/>
        <w:t>Marsilio Ficino</w:t>
      </w:r>
      <w:r w:rsidR="00B84790" w:rsidRPr="00775211">
        <w:rPr>
          <w:iCs/>
          <w:color w:val="000000" w:themeColor="text1"/>
          <w:szCs w:val="20"/>
        </w:rPr>
        <w:t xml:space="preserve"> </w:t>
      </w:r>
      <w:r w:rsidR="00F21CAD">
        <w:rPr>
          <w:color w:val="000000" w:themeColor="text1"/>
          <w:szCs w:val="20"/>
        </w:rPr>
        <w:t>and in</w:t>
      </w:r>
      <w:r w:rsidR="00B84790" w:rsidRPr="00775211">
        <w:rPr>
          <w:color w:val="000000" w:themeColor="text1"/>
          <w:szCs w:val="20"/>
        </w:rPr>
        <w:t xml:space="preserve"> </w:t>
      </w:r>
      <w:r w:rsidR="00B84790" w:rsidRPr="00775211">
        <w:rPr>
          <w:i/>
          <w:iCs/>
          <w:color w:val="000000" w:themeColor="text1"/>
          <w:szCs w:val="20"/>
        </w:rPr>
        <w:t>Oratio de hominis dignitate</w:t>
      </w:r>
      <w:r w:rsidR="00F21CAD">
        <w:rPr>
          <w:color w:val="000000" w:themeColor="text1"/>
          <w:szCs w:val="20"/>
        </w:rPr>
        <w:t xml:space="preserve"> by </w:t>
      </w:r>
      <w:r w:rsidR="00B84790" w:rsidRPr="00775211">
        <w:rPr>
          <w:color w:val="000000" w:themeColor="text1"/>
          <w:szCs w:val="20"/>
        </w:rPr>
        <w:t>Pico della Mirandola</w:t>
      </w:r>
      <w:r w:rsidR="0009356E" w:rsidRPr="00775211">
        <w:rPr>
          <w:color w:val="000000" w:themeColor="text1"/>
          <w:szCs w:val="20"/>
        </w:rPr>
        <w:t xml:space="preserve">. </w:t>
      </w:r>
      <w:r w:rsidR="00E4578A">
        <w:rPr>
          <w:color w:val="000000" w:themeColor="text1"/>
          <w:szCs w:val="20"/>
        </w:rPr>
        <w:t xml:space="preserve">The leitmotif of the analysis of the texts, of their traditions, and of their sources, will be the different </w:t>
      </w:r>
      <w:r w:rsidR="00A6398A">
        <w:rPr>
          <w:color w:val="000000" w:themeColor="text1"/>
          <w:szCs w:val="20"/>
        </w:rPr>
        <w:t>f</w:t>
      </w:r>
      <w:r w:rsidR="007E0983">
        <w:rPr>
          <w:color w:val="000000" w:themeColor="text1"/>
          <w:szCs w:val="20"/>
        </w:rPr>
        <w:t xml:space="preserve">acets </w:t>
      </w:r>
      <w:r w:rsidR="00A6398A">
        <w:rPr>
          <w:color w:val="000000" w:themeColor="text1"/>
          <w:szCs w:val="20"/>
        </w:rPr>
        <w:t>of the relationship between physical macrocosm and human microcosm, with particular reference to the</w:t>
      </w:r>
      <w:r w:rsidR="00250DDA">
        <w:rPr>
          <w:color w:val="000000" w:themeColor="text1"/>
          <w:szCs w:val="20"/>
        </w:rPr>
        <w:t xml:space="preserve"> thematisation of the issue of freedom, between </w:t>
      </w:r>
      <w:r w:rsidR="00250DDA">
        <w:rPr>
          <w:color w:val="000000" w:themeColor="text1"/>
        </w:rPr>
        <w:t>corporeal</w:t>
      </w:r>
      <w:r w:rsidR="00250DDA" w:rsidRPr="00250DDA">
        <w:rPr>
          <w:color w:val="000000" w:themeColor="text1"/>
        </w:rPr>
        <w:t>, psychic and ethical</w:t>
      </w:r>
      <w:r w:rsidR="00250DDA">
        <w:rPr>
          <w:color w:val="000000" w:themeColor="text1"/>
        </w:rPr>
        <w:t xml:space="preserve"> life, in the “case study” of the human being </w:t>
      </w:r>
      <w:r w:rsidR="00C25E33">
        <w:rPr>
          <w:color w:val="000000" w:themeColor="text1"/>
        </w:rPr>
        <w:t xml:space="preserve">endowed with genius and dedicated to intellectual activities. </w:t>
      </w:r>
    </w:p>
    <w:p w14:paraId="22BF7F8B" w14:textId="77777777" w:rsidR="007E0983" w:rsidRDefault="009237C3" w:rsidP="00271357">
      <w:pPr>
        <w:pStyle w:val="Testo1"/>
        <w:spacing w:before="240" w:after="120" w:line="240" w:lineRule="atLeast"/>
        <w:rPr>
          <w:b/>
          <w:i/>
          <w:szCs w:val="18"/>
        </w:rPr>
      </w:pPr>
      <w:r>
        <w:rPr>
          <w:b/>
          <w:i/>
          <w:szCs w:val="18"/>
        </w:rPr>
        <w:t>READING LIST</w:t>
      </w:r>
    </w:p>
    <w:p w14:paraId="5E423931" w14:textId="77777777" w:rsidR="000643FB" w:rsidRPr="001264DF" w:rsidRDefault="000643FB" w:rsidP="001264DF">
      <w:pPr>
        <w:pStyle w:val="Testo1"/>
        <w:spacing w:before="0" w:line="240" w:lineRule="atLeast"/>
        <w:rPr>
          <w:rFonts w:ascii="Times New Roman" w:hAnsi="Times New Roman"/>
          <w:i/>
          <w:iCs/>
          <w:szCs w:val="18"/>
        </w:rPr>
      </w:pPr>
      <w:r w:rsidRPr="001264DF">
        <w:rPr>
          <w:rFonts w:ascii="Times New Roman" w:hAnsi="Times New Roman"/>
          <w:smallCaps/>
          <w:spacing w:val="-5"/>
          <w:szCs w:val="18"/>
        </w:rPr>
        <w:t xml:space="preserve">1. </w:t>
      </w:r>
      <w:r w:rsidR="005132D2">
        <w:rPr>
          <w:rFonts w:ascii="Times New Roman" w:hAnsi="Times New Roman"/>
          <w:i/>
          <w:iCs/>
          <w:szCs w:val="18"/>
        </w:rPr>
        <w:t>Primary literature</w:t>
      </w:r>
    </w:p>
    <w:p w14:paraId="2D98F314" w14:textId="77777777" w:rsidR="0009356E" w:rsidRPr="001264DF" w:rsidRDefault="0009356E" w:rsidP="001264DF">
      <w:pPr>
        <w:pStyle w:val="Testo1"/>
        <w:spacing w:before="0" w:line="240" w:lineRule="atLeast"/>
        <w:rPr>
          <w:rFonts w:ascii="Times New Roman" w:hAnsi="Times New Roman"/>
          <w:spacing w:val="-5"/>
          <w:szCs w:val="18"/>
        </w:rPr>
      </w:pPr>
      <w:r w:rsidRPr="001264DF">
        <w:rPr>
          <w:rFonts w:ascii="Times New Roman" w:hAnsi="Times New Roman"/>
          <w:smallCaps/>
          <w:spacing w:val="-5"/>
          <w:sz w:val="16"/>
          <w:szCs w:val="16"/>
        </w:rPr>
        <w:t>Giovanni Pico Della Mirandola</w:t>
      </w:r>
      <w:r w:rsidRPr="001264DF">
        <w:rPr>
          <w:rFonts w:ascii="Times New Roman" w:hAnsi="Times New Roman"/>
          <w:smallCaps/>
          <w:spacing w:val="-5"/>
          <w:szCs w:val="18"/>
        </w:rPr>
        <w:t xml:space="preserve">, </w:t>
      </w:r>
      <w:r w:rsidRPr="001264DF">
        <w:rPr>
          <w:rFonts w:ascii="Times New Roman" w:hAnsi="Times New Roman"/>
          <w:i/>
          <w:spacing w:val="-5"/>
          <w:szCs w:val="18"/>
        </w:rPr>
        <w:t>La dignità dell’uomo</w:t>
      </w:r>
      <w:r w:rsidRPr="001264DF">
        <w:rPr>
          <w:rFonts w:ascii="Times New Roman" w:hAnsi="Times New Roman"/>
          <w:spacing w:val="-5"/>
          <w:szCs w:val="18"/>
        </w:rPr>
        <w:t xml:space="preserve">, </w:t>
      </w:r>
      <w:r w:rsidR="005132D2">
        <w:rPr>
          <w:rFonts w:ascii="Times New Roman" w:hAnsi="Times New Roman"/>
          <w:spacing w:val="-5"/>
          <w:szCs w:val="18"/>
        </w:rPr>
        <w:t>edited by</w:t>
      </w:r>
      <w:r w:rsidRPr="001264DF">
        <w:rPr>
          <w:rFonts w:ascii="Times New Roman" w:hAnsi="Times New Roman"/>
          <w:spacing w:val="-5"/>
          <w:szCs w:val="18"/>
        </w:rPr>
        <w:t xml:space="preserve"> R. Ebgi, Einaudi, T</w:t>
      </w:r>
      <w:r w:rsidR="005132D2">
        <w:rPr>
          <w:rFonts w:ascii="Times New Roman" w:hAnsi="Times New Roman"/>
          <w:spacing w:val="-5"/>
          <w:szCs w:val="18"/>
        </w:rPr>
        <w:t>urin</w:t>
      </w:r>
      <w:r w:rsidRPr="001264DF">
        <w:rPr>
          <w:rFonts w:ascii="Times New Roman" w:hAnsi="Times New Roman"/>
          <w:spacing w:val="-5"/>
          <w:szCs w:val="18"/>
        </w:rPr>
        <w:t xml:space="preserve"> 2022.</w:t>
      </w:r>
    </w:p>
    <w:p w14:paraId="5FB21DC8" w14:textId="77777777" w:rsidR="008E7917" w:rsidRPr="00A740B1" w:rsidRDefault="005E46E7" w:rsidP="001264DF">
      <w:pPr>
        <w:pStyle w:val="Testo1"/>
        <w:spacing w:before="0" w:line="240" w:lineRule="atLeast"/>
        <w:rPr>
          <w:rFonts w:ascii="Times New Roman" w:hAnsi="Times New Roman"/>
          <w:iCs/>
          <w:color w:val="000000" w:themeColor="text1"/>
          <w:spacing w:val="-5"/>
          <w:szCs w:val="18"/>
          <w:lang w:val="en-US"/>
        </w:rPr>
      </w:pPr>
      <w:r w:rsidRPr="00A740B1">
        <w:rPr>
          <w:rFonts w:ascii="Times New Roman" w:hAnsi="Times New Roman"/>
          <w:smallCaps/>
          <w:spacing w:val="-5"/>
          <w:sz w:val="16"/>
          <w:szCs w:val="16"/>
          <w:lang w:val="en-US"/>
        </w:rPr>
        <w:t>Marsilio Ficino</w:t>
      </w:r>
      <w:r w:rsidR="000643FB" w:rsidRPr="00A740B1">
        <w:rPr>
          <w:rFonts w:ascii="Times New Roman" w:hAnsi="Times New Roman"/>
          <w:smallCaps/>
          <w:spacing w:val="-5"/>
          <w:szCs w:val="18"/>
          <w:lang w:val="en-US"/>
        </w:rPr>
        <w:t xml:space="preserve">, </w:t>
      </w:r>
      <w:r w:rsidR="000643FB" w:rsidRPr="00A740B1">
        <w:rPr>
          <w:rFonts w:ascii="Times New Roman" w:hAnsi="Times New Roman"/>
          <w:spacing w:val="-5"/>
          <w:szCs w:val="18"/>
          <w:lang w:val="en-US"/>
        </w:rPr>
        <w:t xml:space="preserve"> </w:t>
      </w:r>
      <w:r w:rsidR="008E7917" w:rsidRPr="00A740B1">
        <w:rPr>
          <w:rFonts w:ascii="Times New Roman" w:hAnsi="Times New Roman"/>
          <w:i/>
          <w:iCs/>
          <w:color w:val="000000" w:themeColor="text1"/>
          <w:spacing w:val="-5"/>
          <w:szCs w:val="18"/>
          <w:lang w:val="en-US"/>
        </w:rPr>
        <w:t>De Vita</w:t>
      </w:r>
      <w:r w:rsidR="008E7917" w:rsidRPr="00A740B1">
        <w:rPr>
          <w:rFonts w:ascii="Times New Roman" w:hAnsi="Times New Roman"/>
          <w:iCs/>
          <w:color w:val="000000" w:themeColor="text1"/>
          <w:spacing w:val="-5"/>
          <w:szCs w:val="18"/>
          <w:lang w:val="en-US"/>
        </w:rPr>
        <w:t xml:space="preserve">, </w:t>
      </w:r>
      <w:r w:rsidR="005132D2" w:rsidRPr="00A740B1">
        <w:rPr>
          <w:rFonts w:ascii="Times New Roman" w:hAnsi="Times New Roman"/>
          <w:iCs/>
          <w:color w:val="000000" w:themeColor="text1"/>
          <w:spacing w:val="-5"/>
          <w:szCs w:val="18"/>
          <w:lang w:val="en-US"/>
        </w:rPr>
        <w:t>edited by</w:t>
      </w:r>
      <w:r w:rsidR="008E7917" w:rsidRPr="00A740B1">
        <w:rPr>
          <w:rFonts w:ascii="Times New Roman" w:hAnsi="Times New Roman"/>
          <w:iCs/>
          <w:color w:val="000000" w:themeColor="text1"/>
          <w:spacing w:val="-5"/>
          <w:szCs w:val="18"/>
          <w:lang w:val="en-US"/>
        </w:rPr>
        <w:t xml:space="preserve"> A. Biondi e G. Pisani, Biblioteca dell’Immagine, Pordenone 1991 (</w:t>
      </w:r>
      <w:r w:rsidR="005132D2" w:rsidRPr="00A740B1">
        <w:rPr>
          <w:rFonts w:ascii="Times New Roman" w:hAnsi="Times New Roman"/>
          <w:iCs/>
          <w:color w:val="000000" w:themeColor="text1"/>
          <w:spacing w:val="-5"/>
          <w:szCs w:val="18"/>
          <w:lang w:val="en-US"/>
        </w:rPr>
        <w:t>book</w:t>
      </w:r>
      <w:r w:rsidR="008E7917" w:rsidRPr="00A740B1">
        <w:rPr>
          <w:rFonts w:ascii="Times New Roman" w:hAnsi="Times New Roman"/>
          <w:iCs/>
          <w:color w:val="000000" w:themeColor="text1"/>
          <w:spacing w:val="-5"/>
          <w:szCs w:val="18"/>
          <w:lang w:val="en-US"/>
        </w:rPr>
        <w:t xml:space="preserve"> I) (</w:t>
      </w:r>
      <w:r w:rsidR="005132D2" w:rsidRPr="00A740B1">
        <w:rPr>
          <w:rFonts w:ascii="Times New Roman" w:hAnsi="Times New Roman"/>
          <w:iCs/>
          <w:color w:val="000000" w:themeColor="text1"/>
          <w:spacing w:val="-5"/>
          <w:szCs w:val="18"/>
          <w:lang w:val="en-US"/>
        </w:rPr>
        <w:t>alternatively</w:t>
      </w:r>
      <w:r w:rsidR="008E7917" w:rsidRPr="00A740B1">
        <w:rPr>
          <w:rFonts w:ascii="Times New Roman" w:hAnsi="Times New Roman"/>
          <w:iCs/>
          <w:color w:val="000000" w:themeColor="text1"/>
          <w:spacing w:val="-5"/>
          <w:szCs w:val="18"/>
          <w:lang w:val="en-US"/>
        </w:rPr>
        <w:t xml:space="preserve">: </w:t>
      </w:r>
      <w:r w:rsidR="008E7917" w:rsidRPr="00A740B1">
        <w:rPr>
          <w:rFonts w:ascii="Times New Roman" w:hAnsi="Times New Roman"/>
          <w:smallCaps/>
          <w:color w:val="000000" w:themeColor="text1"/>
          <w:spacing w:val="-5"/>
          <w:szCs w:val="18"/>
          <w:lang w:val="en-US"/>
        </w:rPr>
        <w:t xml:space="preserve">Marsilio Ficino, </w:t>
      </w:r>
      <w:r w:rsidR="008E7917" w:rsidRPr="00A740B1">
        <w:rPr>
          <w:rFonts w:ascii="Times New Roman" w:hAnsi="Times New Roman"/>
          <w:i/>
          <w:iCs/>
          <w:color w:val="000000" w:themeColor="text1"/>
          <w:spacing w:val="-5"/>
          <w:szCs w:val="18"/>
          <w:lang w:val="en-US"/>
        </w:rPr>
        <w:t>Three Books of Life</w:t>
      </w:r>
      <w:r w:rsidR="008E7917" w:rsidRPr="00A740B1">
        <w:rPr>
          <w:rFonts w:ascii="Times New Roman" w:hAnsi="Times New Roman"/>
          <w:iCs/>
          <w:color w:val="000000" w:themeColor="text1"/>
          <w:spacing w:val="-5"/>
          <w:szCs w:val="18"/>
          <w:lang w:val="en-US"/>
        </w:rPr>
        <w:t xml:space="preserve">, edited and translated by C.V. Kaske-J.R. Clark, </w:t>
      </w:r>
      <w:r w:rsidR="008E7917" w:rsidRPr="00A740B1">
        <w:rPr>
          <w:rFonts w:ascii="Times New Roman" w:hAnsi="Times New Roman"/>
          <w:color w:val="000000" w:themeColor="text1"/>
          <w:szCs w:val="18"/>
          <w:lang w:val="en-US"/>
        </w:rPr>
        <w:t>Center for Medieval and Early Renaissance Studies, Binghamton N.Y., 1989; AMCRS Press, Tempe [Arizona] 2019</w:t>
      </w:r>
      <w:r w:rsidR="00775211" w:rsidRPr="00A740B1">
        <w:rPr>
          <w:rFonts w:ascii="Times New Roman" w:hAnsi="Times New Roman"/>
          <w:color w:val="000000" w:themeColor="text1"/>
          <w:szCs w:val="18"/>
          <w:lang w:val="en-US"/>
        </w:rPr>
        <w:t>, Book I</w:t>
      </w:r>
      <w:r w:rsidR="008E7917" w:rsidRPr="00A740B1">
        <w:rPr>
          <w:rFonts w:ascii="Times New Roman" w:hAnsi="Times New Roman"/>
          <w:color w:val="000000" w:themeColor="text1"/>
          <w:szCs w:val="18"/>
          <w:lang w:val="en-US"/>
        </w:rPr>
        <w:t>).</w:t>
      </w:r>
    </w:p>
    <w:p w14:paraId="4F2D617D" w14:textId="77777777" w:rsidR="0009356E" w:rsidRPr="001264DF" w:rsidRDefault="0009356E" w:rsidP="001264DF">
      <w:pPr>
        <w:pStyle w:val="Testo1"/>
        <w:spacing w:before="0" w:line="240" w:lineRule="atLeast"/>
        <w:rPr>
          <w:rFonts w:ascii="Times New Roman" w:hAnsi="Times New Roman"/>
          <w:spacing w:val="-5"/>
          <w:szCs w:val="18"/>
        </w:rPr>
      </w:pPr>
      <w:r w:rsidRPr="001264DF">
        <w:rPr>
          <w:rFonts w:ascii="Times New Roman" w:hAnsi="Times New Roman"/>
          <w:smallCaps/>
          <w:spacing w:val="-5"/>
          <w:sz w:val="16"/>
          <w:szCs w:val="16"/>
        </w:rPr>
        <w:t>Plato</w:t>
      </w:r>
      <w:r w:rsidR="00931742">
        <w:rPr>
          <w:rFonts w:ascii="Times New Roman" w:hAnsi="Times New Roman"/>
          <w:smallCaps/>
          <w:spacing w:val="-5"/>
          <w:sz w:val="16"/>
          <w:szCs w:val="16"/>
        </w:rPr>
        <w:t>ne</w:t>
      </w:r>
      <w:r w:rsidRPr="001264DF">
        <w:rPr>
          <w:rFonts w:ascii="Times New Roman" w:hAnsi="Times New Roman"/>
          <w:smallCaps/>
          <w:spacing w:val="-5"/>
          <w:szCs w:val="18"/>
        </w:rPr>
        <w:t xml:space="preserve">, </w:t>
      </w:r>
      <w:r w:rsidR="005858D9">
        <w:rPr>
          <w:rFonts w:ascii="Times New Roman" w:hAnsi="Times New Roman"/>
          <w:i/>
          <w:spacing w:val="-5"/>
          <w:szCs w:val="18"/>
        </w:rPr>
        <w:t xml:space="preserve"> </w:t>
      </w:r>
      <w:r w:rsidR="005858D9" w:rsidRPr="0060283E">
        <w:rPr>
          <w:rFonts w:ascii="Times New Roman" w:hAnsi="Times New Roman"/>
          <w:i/>
          <w:spacing w:val="-5"/>
          <w:szCs w:val="18"/>
        </w:rPr>
        <w:t>Tim</w:t>
      </w:r>
      <w:r w:rsidR="00931742">
        <w:rPr>
          <w:rFonts w:ascii="Times New Roman" w:hAnsi="Times New Roman"/>
          <w:i/>
          <w:spacing w:val="-5"/>
          <w:szCs w:val="18"/>
        </w:rPr>
        <w:t>eo</w:t>
      </w:r>
      <w:r w:rsidRPr="001264DF">
        <w:rPr>
          <w:rFonts w:ascii="Times New Roman" w:hAnsi="Times New Roman"/>
          <w:spacing w:val="-5"/>
          <w:szCs w:val="18"/>
        </w:rPr>
        <w:t xml:space="preserve">, </w:t>
      </w:r>
      <w:r w:rsidR="005132D2">
        <w:rPr>
          <w:rFonts w:ascii="Times New Roman" w:hAnsi="Times New Roman"/>
          <w:spacing w:val="-5"/>
          <w:szCs w:val="18"/>
        </w:rPr>
        <w:t>edit</w:t>
      </w:r>
      <w:r w:rsidR="005858D9">
        <w:rPr>
          <w:rFonts w:ascii="Times New Roman" w:hAnsi="Times New Roman"/>
          <w:spacing w:val="-5"/>
          <w:szCs w:val="18"/>
        </w:rPr>
        <w:t>e</w:t>
      </w:r>
      <w:r w:rsidR="005132D2">
        <w:rPr>
          <w:rFonts w:ascii="Times New Roman" w:hAnsi="Times New Roman"/>
          <w:spacing w:val="-5"/>
          <w:szCs w:val="18"/>
        </w:rPr>
        <w:t>d by</w:t>
      </w:r>
      <w:r w:rsidRPr="001264DF">
        <w:rPr>
          <w:rFonts w:ascii="Times New Roman" w:hAnsi="Times New Roman"/>
          <w:spacing w:val="-5"/>
          <w:szCs w:val="18"/>
        </w:rPr>
        <w:t xml:space="preserve"> G. Reale, Bompiani, Milan 2000 (</w:t>
      </w:r>
      <w:r w:rsidR="005132D2">
        <w:rPr>
          <w:rFonts w:ascii="Times New Roman" w:hAnsi="Times New Roman"/>
          <w:spacing w:val="-5"/>
          <w:szCs w:val="18"/>
        </w:rPr>
        <w:t>sevral reprints</w:t>
      </w:r>
      <w:r w:rsidRPr="001264DF">
        <w:rPr>
          <w:rFonts w:ascii="Times New Roman" w:hAnsi="Times New Roman"/>
          <w:spacing w:val="-5"/>
          <w:szCs w:val="18"/>
        </w:rPr>
        <w:t>).</w:t>
      </w:r>
    </w:p>
    <w:p w14:paraId="1B01DE77" w14:textId="77777777" w:rsidR="0009356E" w:rsidRPr="001264DF" w:rsidRDefault="0009356E" w:rsidP="001264DF">
      <w:pPr>
        <w:pStyle w:val="Testo1"/>
        <w:spacing w:before="0" w:line="240" w:lineRule="atLeast"/>
        <w:rPr>
          <w:rFonts w:ascii="Times New Roman" w:hAnsi="Times New Roman"/>
          <w:spacing w:val="-5"/>
          <w:szCs w:val="18"/>
        </w:rPr>
      </w:pPr>
      <w:r w:rsidRPr="001264DF">
        <w:rPr>
          <w:rFonts w:ascii="Times New Roman" w:hAnsi="Times New Roman"/>
          <w:smallCaps/>
          <w:spacing w:val="-5"/>
          <w:szCs w:val="18"/>
        </w:rPr>
        <w:t>[</w:t>
      </w:r>
      <w:r w:rsidRPr="001264DF">
        <w:rPr>
          <w:rFonts w:ascii="Times New Roman" w:hAnsi="Times New Roman"/>
          <w:smallCaps/>
          <w:spacing w:val="-5"/>
          <w:sz w:val="16"/>
          <w:szCs w:val="16"/>
        </w:rPr>
        <w:t>Aristot</w:t>
      </w:r>
      <w:r w:rsidR="00931742">
        <w:rPr>
          <w:rFonts w:ascii="Times New Roman" w:hAnsi="Times New Roman"/>
          <w:smallCaps/>
          <w:spacing w:val="-5"/>
          <w:sz w:val="16"/>
          <w:szCs w:val="16"/>
        </w:rPr>
        <w:t>e</w:t>
      </w:r>
      <w:r w:rsidRPr="001264DF">
        <w:rPr>
          <w:rFonts w:ascii="Times New Roman" w:hAnsi="Times New Roman"/>
          <w:smallCaps/>
          <w:spacing w:val="-5"/>
          <w:sz w:val="16"/>
          <w:szCs w:val="16"/>
        </w:rPr>
        <w:t>le</w:t>
      </w:r>
      <w:r w:rsidRPr="001264DF">
        <w:rPr>
          <w:rFonts w:ascii="Times New Roman" w:hAnsi="Times New Roman"/>
          <w:smallCaps/>
          <w:spacing w:val="-5"/>
          <w:szCs w:val="18"/>
        </w:rPr>
        <w:t xml:space="preserve">], </w:t>
      </w:r>
      <w:r w:rsidRPr="001264DF">
        <w:rPr>
          <w:rFonts w:ascii="Times New Roman" w:hAnsi="Times New Roman"/>
          <w:i/>
          <w:spacing w:val="-5"/>
          <w:szCs w:val="18"/>
        </w:rPr>
        <w:t>Problema XXX 1, Perché tutti gli uomini straordinari sono melancolici</w:t>
      </w:r>
      <w:r w:rsidRPr="001264DF">
        <w:rPr>
          <w:rFonts w:ascii="Times New Roman" w:hAnsi="Times New Roman"/>
          <w:spacing w:val="-5"/>
          <w:szCs w:val="18"/>
        </w:rPr>
        <w:t xml:space="preserve">, </w:t>
      </w:r>
      <w:r w:rsidR="005132D2">
        <w:rPr>
          <w:rFonts w:ascii="Times New Roman" w:hAnsi="Times New Roman"/>
          <w:spacing w:val="-5"/>
          <w:szCs w:val="18"/>
        </w:rPr>
        <w:t>edited by</w:t>
      </w:r>
      <w:r w:rsidRPr="001264DF">
        <w:rPr>
          <w:rFonts w:ascii="Times New Roman" w:hAnsi="Times New Roman"/>
          <w:spacing w:val="-5"/>
          <w:szCs w:val="18"/>
        </w:rPr>
        <w:t xml:space="preserve"> B. Centrone, ETS, Pisa 2018.</w:t>
      </w:r>
    </w:p>
    <w:p w14:paraId="31C03DD8" w14:textId="77777777" w:rsidR="000643FB" w:rsidRPr="00A740B1" w:rsidRDefault="000643FB" w:rsidP="001264DF">
      <w:pPr>
        <w:pStyle w:val="Testo1"/>
        <w:spacing w:line="240" w:lineRule="atLeast"/>
        <w:rPr>
          <w:rFonts w:ascii="Times New Roman" w:hAnsi="Times New Roman"/>
          <w:i/>
          <w:iCs/>
          <w:szCs w:val="18"/>
          <w:lang w:val="en-US"/>
        </w:rPr>
      </w:pPr>
      <w:r w:rsidRPr="00A740B1">
        <w:rPr>
          <w:rFonts w:ascii="Times New Roman" w:hAnsi="Times New Roman"/>
          <w:smallCaps/>
          <w:spacing w:val="-5"/>
          <w:szCs w:val="18"/>
          <w:lang w:val="en-US"/>
        </w:rPr>
        <w:t xml:space="preserve">2. </w:t>
      </w:r>
      <w:r w:rsidR="003B5AAC" w:rsidRPr="00A740B1">
        <w:rPr>
          <w:rFonts w:ascii="Times New Roman" w:hAnsi="Times New Roman"/>
          <w:i/>
          <w:iCs/>
          <w:szCs w:val="18"/>
          <w:lang w:val="en-US"/>
        </w:rPr>
        <w:t>Secondary literature</w:t>
      </w:r>
    </w:p>
    <w:p w14:paraId="37114D4E" w14:textId="77777777" w:rsidR="00F260EE" w:rsidRPr="001264DF" w:rsidRDefault="00F260EE" w:rsidP="001264DF">
      <w:pPr>
        <w:pStyle w:val="Testo1"/>
        <w:spacing w:line="240" w:lineRule="atLeast"/>
        <w:rPr>
          <w:rFonts w:ascii="Times New Roman" w:hAnsi="Times New Roman"/>
          <w:smallCaps/>
          <w:spacing w:val="-5"/>
          <w:szCs w:val="18"/>
          <w:lang w:val="en-US"/>
        </w:rPr>
      </w:pPr>
      <w:r w:rsidRPr="001264DF">
        <w:rPr>
          <w:rFonts w:ascii="Times New Roman" w:hAnsi="Times New Roman"/>
          <w:smallCaps/>
          <w:color w:val="1A1A1A"/>
          <w:sz w:val="16"/>
          <w:szCs w:val="16"/>
          <w:shd w:val="clear" w:color="auto" w:fill="FFFFFF"/>
          <w:lang w:val="en-US"/>
        </w:rPr>
        <w:t>M.J.B Allen-V. Rees-M. Davis</w:t>
      </w:r>
      <w:r w:rsidRPr="001264DF">
        <w:rPr>
          <w:rFonts w:ascii="Times New Roman" w:hAnsi="Times New Roman"/>
          <w:color w:val="1A1A1A"/>
          <w:sz w:val="16"/>
          <w:szCs w:val="16"/>
          <w:shd w:val="clear" w:color="auto" w:fill="FFFFFF"/>
          <w:lang w:val="en-US"/>
        </w:rPr>
        <w:t xml:space="preserve"> </w:t>
      </w:r>
      <w:r w:rsidRPr="001264DF">
        <w:rPr>
          <w:rFonts w:ascii="Times New Roman" w:hAnsi="Times New Roman"/>
          <w:color w:val="1A1A1A"/>
          <w:szCs w:val="18"/>
          <w:shd w:val="clear" w:color="auto" w:fill="FFFFFF"/>
          <w:lang w:val="en-US"/>
        </w:rPr>
        <w:t xml:space="preserve">(eds.), </w:t>
      </w:r>
      <w:r w:rsidRPr="001264DF">
        <w:rPr>
          <w:rStyle w:val="Enfasicorsivo"/>
          <w:rFonts w:ascii="Times New Roman" w:hAnsi="Times New Roman"/>
          <w:color w:val="1A1A1A"/>
          <w:szCs w:val="18"/>
          <w:lang w:val="en-US"/>
        </w:rPr>
        <w:t>Marsilio Ficino: His Theology, His Philosophy,</w:t>
      </w:r>
      <w:r w:rsidRPr="001264DF">
        <w:rPr>
          <w:rStyle w:val="apple-converted-space"/>
          <w:rFonts w:ascii="Times New Roman" w:hAnsi="Times New Roman"/>
          <w:i/>
          <w:iCs/>
          <w:color w:val="1A1A1A"/>
          <w:szCs w:val="18"/>
          <w:lang w:val="en-US"/>
        </w:rPr>
        <w:t xml:space="preserve"> His Legacy, </w:t>
      </w:r>
      <w:r w:rsidRPr="001264DF">
        <w:rPr>
          <w:rStyle w:val="apple-converted-space"/>
          <w:rFonts w:ascii="Times New Roman" w:hAnsi="Times New Roman"/>
          <w:color w:val="1A1A1A"/>
          <w:szCs w:val="18"/>
          <w:lang w:val="en-US"/>
        </w:rPr>
        <w:t>Brill</w:t>
      </w:r>
      <w:r w:rsidRPr="001264DF">
        <w:rPr>
          <w:rFonts w:ascii="Times New Roman" w:hAnsi="Times New Roman"/>
          <w:szCs w:val="18"/>
          <w:shd w:val="clear" w:color="auto" w:fill="FFFFFF"/>
          <w:lang w:val="en-US"/>
        </w:rPr>
        <w:t xml:space="preserve">, Leiden </w:t>
      </w:r>
      <w:r w:rsidRPr="001264DF">
        <w:rPr>
          <w:rFonts w:ascii="Times New Roman" w:hAnsi="Times New Roman"/>
          <w:color w:val="1A1A1A"/>
          <w:szCs w:val="18"/>
          <w:shd w:val="clear" w:color="auto" w:fill="FFFFFF"/>
          <w:lang w:val="en-US"/>
        </w:rPr>
        <w:t>2002 (</w:t>
      </w:r>
      <w:r w:rsidR="003B5AAC">
        <w:rPr>
          <w:rFonts w:ascii="Times New Roman" w:hAnsi="Times New Roman"/>
          <w:color w:val="1A1A1A"/>
          <w:szCs w:val="18"/>
          <w:shd w:val="clear" w:color="auto" w:fill="FFFFFF"/>
          <w:lang w:val="en-US"/>
        </w:rPr>
        <w:t>two Chapters selected by students</w:t>
      </w:r>
      <w:r w:rsidRPr="001264DF">
        <w:rPr>
          <w:rFonts w:ascii="Times New Roman" w:hAnsi="Times New Roman"/>
          <w:color w:val="1A1A1A"/>
          <w:szCs w:val="18"/>
          <w:shd w:val="clear" w:color="auto" w:fill="FFFFFF"/>
          <w:lang w:val="en-US"/>
        </w:rPr>
        <w:t>).</w:t>
      </w:r>
    </w:p>
    <w:p w14:paraId="2DCF67E7" w14:textId="77777777" w:rsidR="000643FB" w:rsidRPr="001264DF" w:rsidRDefault="000643FB" w:rsidP="001264DF">
      <w:pPr>
        <w:pStyle w:val="Testo1"/>
        <w:spacing w:before="0" w:line="240" w:lineRule="atLeast"/>
        <w:rPr>
          <w:rFonts w:ascii="Times New Roman" w:hAnsi="Times New Roman"/>
          <w:iCs/>
          <w:spacing w:val="-5"/>
          <w:szCs w:val="18"/>
        </w:rPr>
      </w:pPr>
      <w:r w:rsidRPr="00A740B1">
        <w:rPr>
          <w:rFonts w:ascii="Times New Roman" w:hAnsi="Times New Roman"/>
          <w:smallCaps/>
          <w:spacing w:val="-5"/>
          <w:sz w:val="16"/>
          <w:szCs w:val="16"/>
          <w:lang w:val="en-US"/>
        </w:rPr>
        <w:t xml:space="preserve">J. Hankins-A. </w:t>
      </w:r>
      <w:r w:rsidRPr="001264DF">
        <w:rPr>
          <w:rFonts w:ascii="Times New Roman" w:hAnsi="Times New Roman"/>
          <w:smallCaps/>
          <w:spacing w:val="-5"/>
          <w:sz w:val="16"/>
          <w:szCs w:val="16"/>
          <w:lang w:val="en-US"/>
        </w:rPr>
        <w:t>Palmer</w:t>
      </w:r>
      <w:r w:rsidRPr="001264DF">
        <w:rPr>
          <w:rFonts w:ascii="Times New Roman" w:hAnsi="Times New Roman"/>
          <w:smallCaps/>
          <w:spacing w:val="-5"/>
          <w:szCs w:val="18"/>
          <w:lang w:val="en-US"/>
        </w:rPr>
        <w:t xml:space="preserve">,  </w:t>
      </w:r>
      <w:r w:rsidRPr="001264DF">
        <w:rPr>
          <w:rFonts w:ascii="Times New Roman" w:hAnsi="Times New Roman"/>
          <w:i/>
          <w:iCs/>
          <w:spacing w:val="-5"/>
          <w:szCs w:val="18"/>
          <w:lang w:val="en-US"/>
        </w:rPr>
        <w:t>The Recovery of Ancient Philosophy in the Reanaissance: A Brief Guide</w:t>
      </w:r>
      <w:r w:rsidRPr="001264DF">
        <w:rPr>
          <w:rFonts w:ascii="Times New Roman" w:hAnsi="Times New Roman"/>
          <w:iCs/>
          <w:spacing w:val="-5"/>
          <w:szCs w:val="18"/>
          <w:lang w:val="en-US"/>
        </w:rPr>
        <w:t>, Olschki, F</w:t>
      </w:r>
      <w:r w:rsidR="003B5AAC">
        <w:rPr>
          <w:rFonts w:ascii="Times New Roman" w:hAnsi="Times New Roman"/>
          <w:iCs/>
          <w:spacing w:val="-5"/>
          <w:szCs w:val="18"/>
          <w:lang w:val="en-US"/>
        </w:rPr>
        <w:t>lorence</w:t>
      </w:r>
      <w:r w:rsidRPr="001264DF">
        <w:rPr>
          <w:rFonts w:ascii="Times New Roman" w:hAnsi="Times New Roman"/>
          <w:iCs/>
          <w:spacing w:val="-5"/>
          <w:szCs w:val="18"/>
          <w:lang w:val="en-US"/>
        </w:rPr>
        <w:t xml:space="preserve"> 2008 (</w:t>
      </w:r>
      <w:r w:rsidR="003B5AAC">
        <w:rPr>
          <w:rFonts w:ascii="Times New Roman" w:hAnsi="Times New Roman"/>
          <w:iCs/>
          <w:spacing w:val="-5"/>
          <w:szCs w:val="18"/>
          <w:lang w:val="en-US"/>
        </w:rPr>
        <w:t>Chaps.</w:t>
      </w:r>
      <w:r w:rsidRPr="001264DF">
        <w:rPr>
          <w:rFonts w:ascii="Times New Roman" w:hAnsi="Times New Roman"/>
          <w:iCs/>
          <w:spacing w:val="-5"/>
          <w:szCs w:val="18"/>
          <w:lang w:val="en-US"/>
        </w:rPr>
        <w:t xml:space="preserve"> </w:t>
      </w:r>
      <w:r w:rsidRPr="001264DF">
        <w:rPr>
          <w:rFonts w:ascii="Times New Roman" w:hAnsi="Times New Roman"/>
          <w:iCs/>
          <w:spacing w:val="-5"/>
          <w:szCs w:val="18"/>
        </w:rPr>
        <w:t>IV, V, X, XII)</w:t>
      </w:r>
    </w:p>
    <w:p w14:paraId="08D1D619" w14:textId="77777777" w:rsidR="006F3B5D" w:rsidRPr="001264DF" w:rsidRDefault="006F3B5D" w:rsidP="001264DF">
      <w:pPr>
        <w:pStyle w:val="Testo1"/>
        <w:spacing w:before="0" w:line="240" w:lineRule="atLeast"/>
        <w:rPr>
          <w:rFonts w:ascii="Times New Roman" w:hAnsi="Times New Roman"/>
          <w:iCs/>
          <w:spacing w:val="-5"/>
          <w:szCs w:val="18"/>
        </w:rPr>
      </w:pPr>
      <w:r w:rsidRPr="001264DF">
        <w:rPr>
          <w:rFonts w:ascii="Times New Roman" w:hAnsi="Times New Roman"/>
          <w:smallCaps/>
          <w:spacing w:val="-5"/>
          <w:sz w:val="16"/>
          <w:szCs w:val="16"/>
        </w:rPr>
        <w:t>H. De Lubac</w:t>
      </w:r>
      <w:r w:rsidRPr="001264DF">
        <w:rPr>
          <w:rFonts w:ascii="Times New Roman" w:hAnsi="Times New Roman"/>
          <w:smallCaps/>
          <w:spacing w:val="-5"/>
          <w:szCs w:val="18"/>
        </w:rPr>
        <w:t xml:space="preserve">,  </w:t>
      </w:r>
      <w:r w:rsidRPr="001264DF">
        <w:rPr>
          <w:rFonts w:ascii="Times New Roman" w:hAnsi="Times New Roman"/>
          <w:i/>
          <w:iCs/>
          <w:spacing w:val="-5"/>
          <w:szCs w:val="18"/>
        </w:rPr>
        <w:t>Pico della Mirandola. L’alba incompiuta del Rinascimento</w:t>
      </w:r>
      <w:r w:rsidRPr="001264DF">
        <w:rPr>
          <w:rFonts w:ascii="Times New Roman" w:hAnsi="Times New Roman"/>
          <w:iCs/>
          <w:spacing w:val="-5"/>
          <w:szCs w:val="18"/>
        </w:rPr>
        <w:t>, Jaca Book, Milan 2016 (</w:t>
      </w:r>
      <w:r w:rsidR="003B5AAC">
        <w:rPr>
          <w:rFonts w:ascii="Times New Roman" w:hAnsi="Times New Roman"/>
          <w:iCs/>
          <w:spacing w:val="-5"/>
          <w:szCs w:val="18"/>
        </w:rPr>
        <w:t>Part one</w:t>
      </w:r>
      <w:r w:rsidRPr="001264DF">
        <w:rPr>
          <w:rFonts w:ascii="Times New Roman" w:hAnsi="Times New Roman"/>
          <w:iCs/>
          <w:spacing w:val="-5"/>
          <w:szCs w:val="18"/>
        </w:rPr>
        <w:t xml:space="preserve">, </w:t>
      </w:r>
      <w:r w:rsidR="003B5AAC">
        <w:rPr>
          <w:rFonts w:ascii="Times New Roman" w:hAnsi="Times New Roman"/>
          <w:iCs/>
          <w:spacing w:val="-5"/>
          <w:szCs w:val="18"/>
        </w:rPr>
        <w:t>Chaps.</w:t>
      </w:r>
      <w:r w:rsidRPr="001264DF">
        <w:rPr>
          <w:rFonts w:ascii="Times New Roman" w:hAnsi="Times New Roman"/>
          <w:iCs/>
          <w:spacing w:val="-5"/>
          <w:szCs w:val="18"/>
        </w:rPr>
        <w:t xml:space="preserve"> 2-5; Part</w:t>
      </w:r>
      <w:r w:rsidR="003B5AAC">
        <w:rPr>
          <w:rFonts w:ascii="Times New Roman" w:hAnsi="Times New Roman"/>
          <w:iCs/>
          <w:spacing w:val="-5"/>
          <w:szCs w:val="18"/>
        </w:rPr>
        <w:t xml:space="preserve"> two</w:t>
      </w:r>
      <w:r w:rsidRPr="001264DF">
        <w:rPr>
          <w:rFonts w:ascii="Times New Roman" w:hAnsi="Times New Roman"/>
          <w:iCs/>
          <w:spacing w:val="-5"/>
          <w:szCs w:val="18"/>
        </w:rPr>
        <w:t xml:space="preserve">, </w:t>
      </w:r>
      <w:r w:rsidR="003B5AAC">
        <w:rPr>
          <w:rFonts w:ascii="Times New Roman" w:hAnsi="Times New Roman"/>
          <w:iCs/>
          <w:spacing w:val="-5"/>
          <w:szCs w:val="18"/>
        </w:rPr>
        <w:t>Chaps</w:t>
      </w:r>
      <w:r w:rsidRPr="001264DF">
        <w:rPr>
          <w:rFonts w:ascii="Times New Roman" w:hAnsi="Times New Roman"/>
          <w:iCs/>
          <w:spacing w:val="-5"/>
          <w:szCs w:val="18"/>
        </w:rPr>
        <w:t>. 1-6).</w:t>
      </w:r>
    </w:p>
    <w:p w14:paraId="750F3400" w14:textId="77777777" w:rsidR="00F260EE" w:rsidRPr="001264DF" w:rsidRDefault="005E46E7" w:rsidP="001264DF">
      <w:pPr>
        <w:pStyle w:val="Testo1"/>
        <w:spacing w:before="0" w:line="240" w:lineRule="atLeast"/>
        <w:rPr>
          <w:rFonts w:ascii="Times New Roman" w:hAnsi="Times New Roman"/>
          <w:color w:val="000000" w:themeColor="text1"/>
          <w:szCs w:val="18"/>
          <w:shd w:val="clear" w:color="auto" w:fill="FFFFFF"/>
          <w:lang w:val="en-US"/>
        </w:rPr>
      </w:pPr>
      <w:r w:rsidRPr="001264DF">
        <w:rPr>
          <w:rFonts w:ascii="Times New Roman" w:hAnsi="Times New Roman"/>
          <w:smallCaps/>
          <w:spacing w:val="-5"/>
          <w:sz w:val="16"/>
          <w:szCs w:val="16"/>
        </w:rPr>
        <w:t>R.</w:t>
      </w:r>
      <w:r w:rsidR="000643FB" w:rsidRPr="001264DF">
        <w:rPr>
          <w:rFonts w:ascii="Times New Roman" w:hAnsi="Times New Roman"/>
          <w:smallCaps/>
          <w:spacing w:val="-5"/>
          <w:sz w:val="16"/>
          <w:szCs w:val="16"/>
        </w:rPr>
        <w:t xml:space="preserve"> </w:t>
      </w:r>
      <w:r w:rsidRPr="001264DF">
        <w:rPr>
          <w:rFonts w:ascii="Times New Roman" w:hAnsi="Times New Roman"/>
          <w:smallCaps/>
          <w:spacing w:val="-5"/>
          <w:sz w:val="16"/>
          <w:szCs w:val="16"/>
        </w:rPr>
        <w:t>Klibanski-E. Panofski-F. Saxl</w:t>
      </w:r>
      <w:r w:rsidR="000643FB" w:rsidRPr="001264DF">
        <w:rPr>
          <w:rFonts w:ascii="Times New Roman" w:hAnsi="Times New Roman"/>
          <w:spacing w:val="-5"/>
          <w:szCs w:val="18"/>
        </w:rPr>
        <w:t xml:space="preserve">, </w:t>
      </w:r>
      <w:r w:rsidRPr="001264DF">
        <w:rPr>
          <w:rFonts w:ascii="Times New Roman" w:hAnsi="Times New Roman"/>
          <w:i/>
          <w:iCs/>
          <w:spacing w:val="-5"/>
          <w:szCs w:val="18"/>
        </w:rPr>
        <w:t>Saturno e la Melanconia</w:t>
      </w:r>
      <w:r w:rsidR="000643FB" w:rsidRPr="001264DF">
        <w:rPr>
          <w:rFonts w:ascii="Times New Roman" w:hAnsi="Times New Roman"/>
          <w:iCs/>
          <w:spacing w:val="-5"/>
          <w:szCs w:val="18"/>
        </w:rPr>
        <w:t xml:space="preserve">, </w:t>
      </w:r>
      <w:r w:rsidRPr="001264DF">
        <w:rPr>
          <w:rFonts w:ascii="Times New Roman" w:hAnsi="Times New Roman"/>
          <w:i/>
          <w:iCs/>
          <w:spacing w:val="-5"/>
          <w:szCs w:val="18"/>
        </w:rPr>
        <w:t xml:space="preserve">Studi su storia della filosofia </w:t>
      </w:r>
      <w:r w:rsidR="00426C07" w:rsidRPr="001264DF">
        <w:rPr>
          <w:rFonts w:ascii="Times New Roman" w:hAnsi="Times New Roman"/>
          <w:i/>
          <w:iCs/>
          <w:spacing w:val="-5"/>
          <w:szCs w:val="18"/>
        </w:rPr>
        <w:t>na</w:t>
      </w:r>
      <w:r w:rsidRPr="001264DF">
        <w:rPr>
          <w:rFonts w:ascii="Times New Roman" w:hAnsi="Times New Roman"/>
          <w:i/>
          <w:iCs/>
          <w:spacing w:val="-5"/>
          <w:szCs w:val="18"/>
        </w:rPr>
        <w:t xml:space="preserve">turale, medicina, religione e arte, </w:t>
      </w:r>
      <w:r w:rsidRPr="001264DF">
        <w:rPr>
          <w:rFonts w:ascii="Times New Roman" w:hAnsi="Times New Roman"/>
          <w:iCs/>
          <w:spacing w:val="-5"/>
          <w:szCs w:val="18"/>
        </w:rPr>
        <w:t>Einaudi, T</w:t>
      </w:r>
      <w:r w:rsidR="003B5AAC">
        <w:rPr>
          <w:rFonts w:ascii="Times New Roman" w:hAnsi="Times New Roman"/>
          <w:iCs/>
          <w:spacing w:val="-5"/>
          <w:szCs w:val="18"/>
        </w:rPr>
        <w:t>urin</w:t>
      </w:r>
      <w:r w:rsidRPr="001264DF">
        <w:rPr>
          <w:rFonts w:ascii="Times New Roman" w:hAnsi="Times New Roman"/>
          <w:iCs/>
          <w:spacing w:val="-5"/>
          <w:szCs w:val="18"/>
        </w:rPr>
        <w:t xml:space="preserve"> 2002 </w:t>
      </w:r>
      <w:r w:rsidR="000643FB" w:rsidRPr="001264DF">
        <w:rPr>
          <w:rFonts w:ascii="Times New Roman" w:hAnsi="Times New Roman"/>
          <w:iCs/>
          <w:spacing w:val="-5"/>
          <w:szCs w:val="18"/>
        </w:rPr>
        <w:t>(</w:t>
      </w:r>
      <w:r w:rsidRPr="001264DF">
        <w:rPr>
          <w:rFonts w:ascii="Times New Roman" w:hAnsi="Times New Roman"/>
          <w:iCs/>
          <w:spacing w:val="-5"/>
          <w:szCs w:val="18"/>
        </w:rPr>
        <w:t>Part</w:t>
      </w:r>
      <w:r w:rsidR="003B5AAC">
        <w:rPr>
          <w:rFonts w:ascii="Times New Roman" w:hAnsi="Times New Roman"/>
          <w:iCs/>
          <w:spacing w:val="-5"/>
          <w:szCs w:val="18"/>
        </w:rPr>
        <w:t xml:space="preserve"> one</w:t>
      </w:r>
      <w:r w:rsidRPr="001264DF">
        <w:rPr>
          <w:rFonts w:ascii="Times New Roman" w:hAnsi="Times New Roman"/>
          <w:iCs/>
          <w:spacing w:val="-5"/>
          <w:szCs w:val="18"/>
        </w:rPr>
        <w:t xml:space="preserve">, </w:t>
      </w:r>
      <w:r w:rsidR="003B5AAC">
        <w:rPr>
          <w:rFonts w:ascii="Times New Roman" w:hAnsi="Times New Roman"/>
          <w:iCs/>
          <w:spacing w:val="-5"/>
          <w:szCs w:val="18"/>
        </w:rPr>
        <w:t>Chaps</w:t>
      </w:r>
      <w:r w:rsidRPr="001264DF">
        <w:rPr>
          <w:rFonts w:ascii="Times New Roman" w:hAnsi="Times New Roman"/>
          <w:iCs/>
          <w:spacing w:val="-5"/>
          <w:szCs w:val="18"/>
        </w:rPr>
        <w:t xml:space="preserve">. </w:t>
      </w:r>
      <w:r w:rsidRPr="00EF4EBF">
        <w:rPr>
          <w:rFonts w:ascii="Times New Roman" w:hAnsi="Times New Roman"/>
          <w:iCs/>
          <w:spacing w:val="-5"/>
          <w:szCs w:val="18"/>
        </w:rPr>
        <w:t>I-II; Part</w:t>
      </w:r>
      <w:r w:rsidR="003B5AAC" w:rsidRPr="00EF4EBF">
        <w:rPr>
          <w:rFonts w:ascii="Times New Roman" w:hAnsi="Times New Roman"/>
          <w:iCs/>
          <w:spacing w:val="-5"/>
          <w:szCs w:val="18"/>
        </w:rPr>
        <w:t xml:space="preserve"> three</w:t>
      </w:r>
      <w:r w:rsidRPr="00EF4EBF">
        <w:rPr>
          <w:rFonts w:ascii="Times New Roman" w:hAnsi="Times New Roman"/>
          <w:iCs/>
          <w:spacing w:val="-5"/>
          <w:szCs w:val="18"/>
        </w:rPr>
        <w:t>,</w:t>
      </w:r>
      <w:r w:rsidR="00B84790" w:rsidRPr="00EF4EBF">
        <w:rPr>
          <w:rFonts w:ascii="Times New Roman" w:hAnsi="Times New Roman"/>
          <w:iCs/>
          <w:spacing w:val="-5"/>
          <w:szCs w:val="18"/>
        </w:rPr>
        <w:t xml:space="preserve"> </w:t>
      </w:r>
      <w:r w:rsidR="003B5AAC" w:rsidRPr="00EF4EBF">
        <w:rPr>
          <w:rFonts w:ascii="Times New Roman" w:hAnsi="Times New Roman"/>
          <w:iCs/>
          <w:spacing w:val="-5"/>
          <w:szCs w:val="18"/>
        </w:rPr>
        <w:t>Chaps</w:t>
      </w:r>
      <w:r w:rsidRPr="00EF4EBF">
        <w:rPr>
          <w:rFonts w:ascii="Times New Roman" w:hAnsi="Times New Roman"/>
          <w:iCs/>
          <w:spacing w:val="-5"/>
          <w:szCs w:val="18"/>
        </w:rPr>
        <w:t xml:space="preserve">. </w:t>
      </w:r>
      <w:r w:rsidRPr="00A740B1">
        <w:rPr>
          <w:rFonts w:ascii="Times New Roman" w:hAnsi="Times New Roman"/>
          <w:iCs/>
          <w:spacing w:val="-5"/>
          <w:szCs w:val="18"/>
          <w:lang w:val="en-US"/>
        </w:rPr>
        <w:t>I-II</w:t>
      </w:r>
      <w:r w:rsidR="00BF53C9" w:rsidRPr="00A740B1">
        <w:rPr>
          <w:rFonts w:ascii="Times New Roman" w:hAnsi="Times New Roman"/>
          <w:iCs/>
          <w:spacing w:val="-5"/>
          <w:szCs w:val="18"/>
          <w:lang w:val="en-US"/>
        </w:rPr>
        <w:t xml:space="preserve">; </w:t>
      </w:r>
      <w:r w:rsidR="0072434A" w:rsidRPr="00A740B1">
        <w:rPr>
          <w:rFonts w:ascii="Times New Roman" w:hAnsi="Times New Roman"/>
          <w:iCs/>
          <w:spacing w:val="-5"/>
          <w:szCs w:val="18"/>
          <w:lang w:val="en-US"/>
        </w:rPr>
        <w:t>should it be difficult to find the Italian translation, students should use the most recent edition in English</w:t>
      </w:r>
      <w:r w:rsidR="00BF53C9" w:rsidRPr="00A740B1">
        <w:rPr>
          <w:rFonts w:ascii="Times New Roman" w:hAnsi="Times New Roman"/>
          <w:iCs/>
          <w:spacing w:val="-5"/>
          <w:szCs w:val="18"/>
          <w:lang w:val="en-US"/>
        </w:rPr>
        <w:t xml:space="preserve">: </w:t>
      </w:r>
      <w:r w:rsidR="00BF53C9" w:rsidRPr="00A740B1">
        <w:rPr>
          <w:rFonts w:ascii="Times New Roman" w:hAnsi="Times New Roman"/>
          <w:smallCaps/>
          <w:spacing w:val="-5"/>
          <w:szCs w:val="18"/>
          <w:lang w:val="en-US"/>
        </w:rPr>
        <w:t xml:space="preserve">R. Klibanski-E. </w:t>
      </w:r>
      <w:r w:rsidR="00BF53C9" w:rsidRPr="001264DF">
        <w:rPr>
          <w:rFonts w:ascii="Times New Roman" w:hAnsi="Times New Roman"/>
          <w:smallCaps/>
          <w:spacing w:val="-5"/>
          <w:szCs w:val="18"/>
          <w:lang w:val="en-US"/>
        </w:rPr>
        <w:t>Panofski-F. Saxl</w:t>
      </w:r>
      <w:r w:rsidR="00BF53C9" w:rsidRPr="001264DF">
        <w:rPr>
          <w:rFonts w:ascii="Times New Roman" w:hAnsi="Times New Roman"/>
          <w:spacing w:val="-5"/>
          <w:szCs w:val="18"/>
          <w:lang w:val="en-US"/>
        </w:rPr>
        <w:t xml:space="preserve">, </w:t>
      </w:r>
      <w:r w:rsidR="00BF53C9" w:rsidRPr="001264DF">
        <w:rPr>
          <w:rFonts w:ascii="Times New Roman" w:hAnsi="Times New Roman"/>
          <w:i/>
          <w:iCs/>
          <w:spacing w:val="-5"/>
          <w:szCs w:val="18"/>
          <w:lang w:val="en-US"/>
        </w:rPr>
        <w:t>Saturn and Melancholy. Studies in the History of Natural Philosophy, Religion and Art</w:t>
      </w:r>
      <w:r w:rsidR="00BF53C9" w:rsidRPr="001264DF">
        <w:rPr>
          <w:rFonts w:ascii="Times New Roman" w:hAnsi="Times New Roman"/>
          <w:iCs/>
          <w:spacing w:val="-5"/>
          <w:szCs w:val="18"/>
          <w:lang w:val="en-US"/>
        </w:rPr>
        <w:t xml:space="preserve">, </w:t>
      </w:r>
      <w:r w:rsidR="00BF53C9" w:rsidRPr="001264DF">
        <w:rPr>
          <w:rStyle w:val="Enfasicorsivo"/>
          <w:rFonts w:ascii="Times New Roman" w:hAnsi="Times New Roman"/>
          <w:i w:val="0"/>
          <w:iCs w:val="0"/>
          <w:color w:val="000000" w:themeColor="text1"/>
          <w:szCs w:val="18"/>
          <w:lang w:val="en-US"/>
        </w:rPr>
        <w:t>McGill</w:t>
      </w:r>
      <w:r w:rsidR="00BF53C9" w:rsidRPr="001264DF">
        <w:rPr>
          <w:rFonts w:ascii="Times New Roman" w:hAnsi="Times New Roman"/>
          <w:color w:val="000000" w:themeColor="text1"/>
          <w:szCs w:val="18"/>
          <w:shd w:val="clear" w:color="auto" w:fill="FFFFFF"/>
          <w:lang w:val="en-US"/>
        </w:rPr>
        <w:t>-</w:t>
      </w:r>
      <w:r w:rsidR="00BF53C9" w:rsidRPr="001264DF">
        <w:rPr>
          <w:rStyle w:val="Enfasicorsivo"/>
          <w:rFonts w:ascii="Times New Roman" w:hAnsi="Times New Roman"/>
          <w:i w:val="0"/>
          <w:iCs w:val="0"/>
          <w:color w:val="000000" w:themeColor="text1"/>
          <w:szCs w:val="18"/>
          <w:lang w:val="en-US"/>
        </w:rPr>
        <w:t>Queen's University Press</w:t>
      </w:r>
      <w:r w:rsidR="00BF53C9" w:rsidRPr="001264DF">
        <w:rPr>
          <w:rStyle w:val="apple-converted-space"/>
          <w:rFonts w:ascii="Times New Roman" w:hAnsi="Times New Roman"/>
          <w:color w:val="000000" w:themeColor="text1"/>
          <w:szCs w:val="18"/>
          <w:shd w:val="clear" w:color="auto" w:fill="FFFFFF"/>
          <w:lang w:val="en-US"/>
        </w:rPr>
        <w:t xml:space="preserve">, Montreal </w:t>
      </w:r>
      <w:r w:rsidR="00BF53C9" w:rsidRPr="001264DF">
        <w:rPr>
          <w:rFonts w:ascii="Times New Roman" w:hAnsi="Times New Roman"/>
          <w:color w:val="000000" w:themeColor="text1"/>
          <w:szCs w:val="18"/>
          <w:shd w:val="clear" w:color="auto" w:fill="FFFFFF"/>
          <w:lang w:val="en-US"/>
        </w:rPr>
        <w:t>2019)</w:t>
      </w:r>
      <w:r w:rsidR="006F3B5D" w:rsidRPr="001264DF">
        <w:rPr>
          <w:rFonts w:ascii="Times New Roman" w:hAnsi="Times New Roman"/>
          <w:color w:val="000000" w:themeColor="text1"/>
          <w:szCs w:val="18"/>
          <w:shd w:val="clear" w:color="auto" w:fill="FFFFFF"/>
          <w:lang w:val="en-US"/>
        </w:rPr>
        <w:t>.</w:t>
      </w:r>
    </w:p>
    <w:p w14:paraId="634AE9AC" w14:textId="77777777" w:rsidR="000D40AC" w:rsidRPr="001264DF" w:rsidRDefault="000643FB" w:rsidP="001264DF">
      <w:pPr>
        <w:pStyle w:val="Testo1"/>
        <w:rPr>
          <w:rFonts w:ascii="Times New Roman" w:hAnsi="Times New Roman"/>
          <w:i/>
          <w:szCs w:val="18"/>
        </w:rPr>
      </w:pPr>
      <w:r w:rsidRPr="001264DF">
        <w:rPr>
          <w:rFonts w:ascii="Times New Roman" w:hAnsi="Times New Roman"/>
          <w:szCs w:val="18"/>
        </w:rPr>
        <w:t xml:space="preserve">3. </w:t>
      </w:r>
      <w:r w:rsidR="0072434A">
        <w:rPr>
          <w:rFonts w:ascii="Times New Roman" w:hAnsi="Times New Roman"/>
          <w:i/>
          <w:szCs w:val="18"/>
        </w:rPr>
        <w:t>Reference texts</w:t>
      </w:r>
      <w:r w:rsidRPr="001264DF">
        <w:rPr>
          <w:rFonts w:ascii="Times New Roman" w:hAnsi="Times New Roman"/>
          <w:i/>
          <w:szCs w:val="18"/>
        </w:rPr>
        <w:t>:</w:t>
      </w:r>
    </w:p>
    <w:p w14:paraId="4BF3471F" w14:textId="77777777" w:rsidR="007D0970" w:rsidRPr="001264DF" w:rsidRDefault="007D0970" w:rsidP="001264DF">
      <w:pPr>
        <w:pStyle w:val="Testo1"/>
        <w:spacing w:before="0" w:line="240" w:lineRule="atLeast"/>
        <w:rPr>
          <w:rFonts w:ascii="Times New Roman" w:hAnsi="Times New Roman"/>
          <w:color w:val="1A1A1A"/>
          <w:szCs w:val="18"/>
          <w:shd w:val="clear" w:color="auto" w:fill="FFFFFF"/>
        </w:rPr>
      </w:pPr>
      <w:r w:rsidRPr="001264DF">
        <w:rPr>
          <w:rFonts w:ascii="Times New Roman" w:hAnsi="Times New Roman"/>
          <w:color w:val="1A1A1A"/>
          <w:szCs w:val="18"/>
          <w:shd w:val="clear" w:color="auto" w:fill="FFFFFF"/>
        </w:rPr>
        <w:t xml:space="preserve">a. </w:t>
      </w:r>
      <w:r w:rsidR="0072434A">
        <w:rPr>
          <w:rFonts w:ascii="Times New Roman" w:hAnsi="Times New Roman"/>
          <w:color w:val="1A1A1A"/>
          <w:szCs w:val="18"/>
          <w:shd w:val="clear" w:color="auto" w:fill="FFFFFF"/>
        </w:rPr>
        <w:t>Primary literature</w:t>
      </w:r>
    </w:p>
    <w:p w14:paraId="4EFC4FB8" w14:textId="77777777" w:rsidR="008E7917" w:rsidRPr="001264DF" w:rsidRDefault="008E7917" w:rsidP="001264DF">
      <w:pPr>
        <w:pStyle w:val="Testo1"/>
        <w:spacing w:before="0" w:line="240" w:lineRule="atLeast"/>
        <w:rPr>
          <w:rFonts w:ascii="Times New Roman" w:hAnsi="Times New Roman"/>
          <w:iCs/>
          <w:spacing w:val="-5"/>
          <w:szCs w:val="18"/>
        </w:rPr>
      </w:pPr>
      <w:r w:rsidRPr="001264DF">
        <w:rPr>
          <w:rFonts w:ascii="Times New Roman" w:hAnsi="Times New Roman"/>
          <w:smallCaps/>
          <w:spacing w:val="-5"/>
          <w:sz w:val="16"/>
          <w:szCs w:val="16"/>
        </w:rPr>
        <w:t>Plato</w:t>
      </w:r>
      <w:r w:rsidR="00931742">
        <w:rPr>
          <w:rFonts w:ascii="Times New Roman" w:hAnsi="Times New Roman"/>
          <w:smallCaps/>
          <w:spacing w:val="-5"/>
          <w:sz w:val="16"/>
          <w:szCs w:val="16"/>
        </w:rPr>
        <w:t>ne</w:t>
      </w:r>
      <w:r w:rsidRPr="001264DF">
        <w:rPr>
          <w:rFonts w:ascii="Times New Roman" w:hAnsi="Times New Roman"/>
          <w:smallCaps/>
          <w:spacing w:val="-5"/>
          <w:szCs w:val="18"/>
        </w:rPr>
        <w:t xml:space="preserve">, </w:t>
      </w:r>
      <w:r w:rsidRPr="001264DF">
        <w:rPr>
          <w:rFonts w:ascii="Times New Roman" w:hAnsi="Times New Roman"/>
          <w:i/>
          <w:iCs/>
          <w:spacing w:val="-5"/>
          <w:szCs w:val="18"/>
        </w:rPr>
        <w:t xml:space="preserve"> </w:t>
      </w:r>
      <w:r w:rsidR="00931742">
        <w:rPr>
          <w:rFonts w:ascii="Times New Roman" w:hAnsi="Times New Roman"/>
          <w:i/>
          <w:iCs/>
          <w:spacing w:val="-5"/>
          <w:szCs w:val="18"/>
        </w:rPr>
        <w:t>Tutti gli Scritti</w:t>
      </w:r>
      <w:r w:rsidRPr="001264DF">
        <w:rPr>
          <w:rFonts w:ascii="Times New Roman" w:hAnsi="Times New Roman"/>
          <w:i/>
          <w:iCs/>
          <w:spacing w:val="-5"/>
          <w:szCs w:val="18"/>
        </w:rPr>
        <w:t xml:space="preserve">, </w:t>
      </w:r>
      <w:r w:rsidR="0072434A">
        <w:rPr>
          <w:rFonts w:ascii="Times New Roman" w:hAnsi="Times New Roman"/>
          <w:iCs/>
          <w:spacing w:val="-5"/>
          <w:szCs w:val="18"/>
        </w:rPr>
        <w:t>edited by</w:t>
      </w:r>
      <w:r w:rsidRPr="001264DF">
        <w:rPr>
          <w:rFonts w:ascii="Times New Roman" w:hAnsi="Times New Roman"/>
          <w:iCs/>
          <w:spacing w:val="-5"/>
          <w:szCs w:val="18"/>
        </w:rPr>
        <w:t xml:space="preserve"> G. Reale, Bompiani, Milan 2000</w:t>
      </w:r>
      <w:r w:rsidR="008024B5" w:rsidRPr="001264DF">
        <w:rPr>
          <w:rFonts w:ascii="Times New Roman" w:hAnsi="Times New Roman"/>
          <w:iCs/>
          <w:spacing w:val="-5"/>
          <w:szCs w:val="18"/>
        </w:rPr>
        <w:t>.</w:t>
      </w:r>
    </w:p>
    <w:p w14:paraId="408B2F6B" w14:textId="77777777" w:rsidR="007D0970" w:rsidRPr="001264DF" w:rsidRDefault="007D0970" w:rsidP="001264DF">
      <w:pPr>
        <w:pStyle w:val="Testo1"/>
        <w:spacing w:before="0" w:line="240" w:lineRule="atLeast"/>
        <w:rPr>
          <w:rFonts w:ascii="Times New Roman" w:hAnsi="Times New Roman"/>
          <w:iCs/>
          <w:spacing w:val="-5"/>
          <w:szCs w:val="18"/>
        </w:rPr>
      </w:pPr>
      <w:r w:rsidRPr="001264DF">
        <w:rPr>
          <w:rFonts w:ascii="Times New Roman" w:hAnsi="Times New Roman"/>
          <w:smallCaps/>
          <w:spacing w:val="-5"/>
          <w:sz w:val="16"/>
          <w:szCs w:val="16"/>
        </w:rPr>
        <w:t>Aristot</w:t>
      </w:r>
      <w:r w:rsidR="00931742">
        <w:rPr>
          <w:rFonts w:ascii="Times New Roman" w:hAnsi="Times New Roman"/>
          <w:smallCaps/>
          <w:spacing w:val="-5"/>
          <w:sz w:val="16"/>
          <w:szCs w:val="16"/>
        </w:rPr>
        <w:t>e</w:t>
      </w:r>
      <w:r w:rsidRPr="001264DF">
        <w:rPr>
          <w:rFonts w:ascii="Times New Roman" w:hAnsi="Times New Roman"/>
          <w:smallCaps/>
          <w:spacing w:val="-5"/>
          <w:sz w:val="16"/>
          <w:szCs w:val="16"/>
        </w:rPr>
        <w:t>le</w:t>
      </w:r>
      <w:r w:rsidRPr="001264DF">
        <w:rPr>
          <w:rFonts w:ascii="Times New Roman" w:hAnsi="Times New Roman"/>
          <w:smallCaps/>
          <w:spacing w:val="-5"/>
          <w:szCs w:val="18"/>
        </w:rPr>
        <w:t xml:space="preserve">,  </w:t>
      </w:r>
      <w:r w:rsidRPr="001264DF">
        <w:rPr>
          <w:rFonts w:ascii="Times New Roman" w:hAnsi="Times New Roman"/>
          <w:i/>
          <w:iCs/>
          <w:spacing w:val="-5"/>
          <w:szCs w:val="18"/>
        </w:rPr>
        <w:t>Problem</w:t>
      </w:r>
      <w:r w:rsidR="00931742">
        <w:rPr>
          <w:rFonts w:ascii="Times New Roman" w:hAnsi="Times New Roman"/>
          <w:i/>
          <w:iCs/>
          <w:spacing w:val="-5"/>
          <w:szCs w:val="18"/>
        </w:rPr>
        <w:t>i</w:t>
      </w:r>
      <w:r w:rsidRPr="001264DF">
        <w:rPr>
          <w:rFonts w:ascii="Times New Roman" w:hAnsi="Times New Roman"/>
          <w:iCs/>
          <w:spacing w:val="-5"/>
          <w:szCs w:val="18"/>
        </w:rPr>
        <w:t xml:space="preserve">, </w:t>
      </w:r>
      <w:r w:rsidR="0072434A">
        <w:rPr>
          <w:rFonts w:ascii="Times New Roman" w:hAnsi="Times New Roman"/>
          <w:iCs/>
          <w:spacing w:val="-5"/>
          <w:szCs w:val="18"/>
        </w:rPr>
        <w:t>edited by</w:t>
      </w:r>
      <w:r w:rsidRPr="001264DF">
        <w:rPr>
          <w:rFonts w:ascii="Times New Roman" w:hAnsi="Times New Roman"/>
          <w:iCs/>
          <w:spacing w:val="-5"/>
          <w:szCs w:val="18"/>
        </w:rPr>
        <w:t xml:space="preserve"> M.F. Ferrini, Bompiani, Milan 2002</w:t>
      </w:r>
      <w:r w:rsidR="00F76514" w:rsidRPr="001264DF">
        <w:rPr>
          <w:rFonts w:ascii="Times New Roman" w:hAnsi="Times New Roman"/>
          <w:iCs/>
          <w:spacing w:val="-5"/>
          <w:szCs w:val="18"/>
        </w:rPr>
        <w:t>.</w:t>
      </w:r>
    </w:p>
    <w:p w14:paraId="36A6F317" w14:textId="77777777" w:rsidR="009A07EF" w:rsidRPr="001264DF" w:rsidRDefault="009A07EF" w:rsidP="0072434A">
      <w:pPr>
        <w:pStyle w:val="Testo1"/>
        <w:spacing w:before="0" w:line="240" w:lineRule="atLeast"/>
        <w:rPr>
          <w:rFonts w:ascii="Times New Roman" w:hAnsi="Times New Roman"/>
          <w:spacing w:val="-5"/>
          <w:szCs w:val="18"/>
        </w:rPr>
      </w:pPr>
      <w:r w:rsidRPr="001264DF">
        <w:rPr>
          <w:rFonts w:ascii="Times New Roman" w:hAnsi="Times New Roman"/>
          <w:smallCaps/>
          <w:spacing w:val="-5"/>
          <w:szCs w:val="18"/>
        </w:rPr>
        <w:t>Id.</w:t>
      </w:r>
      <w:r w:rsidRPr="001264DF">
        <w:rPr>
          <w:rFonts w:ascii="Times New Roman" w:hAnsi="Times New Roman"/>
          <w:iCs/>
          <w:spacing w:val="-5"/>
          <w:szCs w:val="18"/>
        </w:rPr>
        <w:t xml:space="preserve">, </w:t>
      </w:r>
      <w:r w:rsidR="00931742">
        <w:rPr>
          <w:rFonts w:ascii="Times New Roman" w:hAnsi="Times New Roman"/>
          <w:i/>
          <w:spacing w:val="-5"/>
          <w:szCs w:val="18"/>
        </w:rPr>
        <w:t>L’anima</w:t>
      </w:r>
      <w:r w:rsidRPr="001264DF">
        <w:rPr>
          <w:rFonts w:ascii="Times New Roman" w:hAnsi="Times New Roman"/>
          <w:spacing w:val="-5"/>
          <w:szCs w:val="18"/>
        </w:rPr>
        <w:t xml:space="preserve">, </w:t>
      </w:r>
      <w:r w:rsidR="0072434A">
        <w:rPr>
          <w:rFonts w:ascii="Times New Roman" w:hAnsi="Times New Roman"/>
          <w:spacing w:val="-5"/>
          <w:szCs w:val="18"/>
        </w:rPr>
        <w:t>edited by</w:t>
      </w:r>
      <w:r w:rsidRPr="001264DF">
        <w:rPr>
          <w:rFonts w:ascii="Times New Roman" w:hAnsi="Times New Roman"/>
          <w:spacing w:val="-5"/>
          <w:szCs w:val="18"/>
        </w:rPr>
        <w:t xml:space="preserve"> G. Movia, Bompiani, Milan</w:t>
      </w:r>
      <w:r w:rsidR="007E0983">
        <w:rPr>
          <w:rFonts w:ascii="Times New Roman" w:hAnsi="Times New Roman"/>
          <w:spacing w:val="-5"/>
          <w:szCs w:val="18"/>
        </w:rPr>
        <w:t xml:space="preserve"> </w:t>
      </w:r>
      <w:r w:rsidRPr="001264DF">
        <w:rPr>
          <w:rFonts w:ascii="Times New Roman" w:hAnsi="Times New Roman"/>
          <w:spacing w:val="-5"/>
          <w:szCs w:val="18"/>
        </w:rPr>
        <w:t>2001</w:t>
      </w:r>
      <w:r w:rsidR="00F76514" w:rsidRPr="001264DF">
        <w:rPr>
          <w:rFonts w:ascii="Times New Roman" w:hAnsi="Times New Roman"/>
          <w:spacing w:val="-5"/>
          <w:szCs w:val="18"/>
        </w:rPr>
        <w:t>.</w:t>
      </w:r>
    </w:p>
    <w:p w14:paraId="3DC87D51" w14:textId="77777777" w:rsidR="008024B5" w:rsidRPr="001264DF" w:rsidRDefault="008024B5" w:rsidP="001264DF">
      <w:pPr>
        <w:pStyle w:val="Testo1"/>
        <w:spacing w:before="0" w:line="240" w:lineRule="atLeast"/>
        <w:rPr>
          <w:rFonts w:ascii="Times New Roman" w:hAnsi="Times New Roman"/>
          <w:iCs/>
          <w:spacing w:val="-5"/>
          <w:szCs w:val="18"/>
        </w:rPr>
      </w:pPr>
      <w:r w:rsidRPr="001264DF">
        <w:rPr>
          <w:rFonts w:ascii="Times New Roman" w:hAnsi="Times New Roman"/>
          <w:smallCaps/>
          <w:spacing w:val="-5"/>
          <w:sz w:val="16"/>
          <w:szCs w:val="16"/>
        </w:rPr>
        <w:t>Calcidi</w:t>
      </w:r>
      <w:r w:rsidR="00931742">
        <w:rPr>
          <w:rFonts w:ascii="Times New Roman" w:hAnsi="Times New Roman"/>
          <w:smallCaps/>
          <w:spacing w:val="-5"/>
          <w:sz w:val="16"/>
          <w:szCs w:val="16"/>
        </w:rPr>
        <w:t>o</w:t>
      </w:r>
      <w:r w:rsidRPr="001264DF">
        <w:rPr>
          <w:rFonts w:ascii="Times New Roman" w:hAnsi="Times New Roman"/>
          <w:iCs/>
          <w:spacing w:val="-5"/>
          <w:szCs w:val="18"/>
        </w:rPr>
        <w:t>,</w:t>
      </w:r>
      <w:r w:rsidR="00931742">
        <w:rPr>
          <w:rFonts w:ascii="Times New Roman" w:hAnsi="Times New Roman"/>
          <w:iCs/>
          <w:spacing w:val="-5"/>
          <w:szCs w:val="18"/>
        </w:rPr>
        <w:t xml:space="preserve"> </w:t>
      </w:r>
      <w:r w:rsidR="00931742" w:rsidRPr="001264DF">
        <w:rPr>
          <w:rFonts w:ascii="Times New Roman" w:hAnsi="Times New Roman"/>
          <w:i/>
          <w:iCs/>
          <w:spacing w:val="-5"/>
          <w:szCs w:val="18"/>
        </w:rPr>
        <w:t>Commentario al “Timeo” di Platone</w:t>
      </w:r>
      <w:r w:rsidR="00931742">
        <w:rPr>
          <w:rFonts w:ascii="Times New Roman" w:hAnsi="Times New Roman"/>
          <w:i/>
          <w:iCs/>
          <w:spacing w:val="-5"/>
          <w:szCs w:val="18"/>
        </w:rPr>
        <w:t>,</w:t>
      </w:r>
      <w:r w:rsidRPr="001264DF">
        <w:rPr>
          <w:rFonts w:ascii="Times New Roman" w:hAnsi="Times New Roman"/>
          <w:iCs/>
          <w:spacing w:val="-5"/>
          <w:szCs w:val="18"/>
        </w:rPr>
        <w:t xml:space="preserve"> </w:t>
      </w:r>
      <w:r w:rsidR="00552959">
        <w:rPr>
          <w:rFonts w:ascii="Times New Roman" w:hAnsi="Times New Roman"/>
          <w:iCs/>
          <w:spacing w:val="-5"/>
          <w:szCs w:val="18"/>
        </w:rPr>
        <w:t>edited by</w:t>
      </w:r>
      <w:r w:rsidRPr="001264DF">
        <w:rPr>
          <w:rFonts w:ascii="Times New Roman" w:hAnsi="Times New Roman"/>
          <w:iCs/>
          <w:spacing w:val="-5"/>
          <w:szCs w:val="18"/>
        </w:rPr>
        <w:t xml:space="preserve"> C. Moreschini, Bompiani, Milan 2003</w:t>
      </w:r>
      <w:r w:rsidR="00E9492E" w:rsidRPr="001264DF">
        <w:rPr>
          <w:rFonts w:ascii="Times New Roman" w:hAnsi="Times New Roman"/>
          <w:iCs/>
          <w:spacing w:val="-5"/>
          <w:szCs w:val="18"/>
        </w:rPr>
        <w:t>.</w:t>
      </w:r>
    </w:p>
    <w:p w14:paraId="4F7C5C99" w14:textId="77777777" w:rsidR="007D0970" w:rsidRPr="001264DF" w:rsidRDefault="008024B5" w:rsidP="001264DF">
      <w:pPr>
        <w:pStyle w:val="Testo1"/>
        <w:spacing w:before="0" w:line="240" w:lineRule="atLeast"/>
        <w:rPr>
          <w:rFonts w:ascii="Times New Roman" w:hAnsi="Times New Roman"/>
          <w:iCs/>
          <w:color w:val="000000" w:themeColor="text1"/>
          <w:spacing w:val="-5"/>
          <w:szCs w:val="18"/>
        </w:rPr>
      </w:pPr>
      <w:r w:rsidRPr="001264DF">
        <w:rPr>
          <w:rFonts w:ascii="Times New Roman" w:hAnsi="Times New Roman"/>
          <w:smallCaps/>
          <w:color w:val="000000" w:themeColor="text1"/>
          <w:spacing w:val="-5"/>
          <w:sz w:val="16"/>
          <w:szCs w:val="16"/>
        </w:rPr>
        <w:t>Marsilio Ficino</w:t>
      </w:r>
      <w:r w:rsidR="009475F2" w:rsidRPr="001264DF">
        <w:rPr>
          <w:rFonts w:ascii="Times New Roman" w:hAnsi="Times New Roman"/>
          <w:smallCaps/>
          <w:color w:val="000000" w:themeColor="text1"/>
          <w:spacing w:val="-5"/>
          <w:szCs w:val="18"/>
        </w:rPr>
        <w:t xml:space="preserve">,  </w:t>
      </w:r>
      <w:r w:rsidRPr="001264DF">
        <w:rPr>
          <w:rFonts w:ascii="Times New Roman" w:hAnsi="Times New Roman"/>
          <w:i/>
          <w:iCs/>
          <w:color w:val="000000" w:themeColor="text1"/>
          <w:spacing w:val="-5"/>
          <w:szCs w:val="18"/>
        </w:rPr>
        <w:t>Anima M</w:t>
      </w:r>
      <w:r w:rsidR="00E9492E" w:rsidRPr="001264DF">
        <w:rPr>
          <w:rFonts w:ascii="Times New Roman" w:hAnsi="Times New Roman"/>
          <w:i/>
          <w:iCs/>
          <w:color w:val="000000" w:themeColor="text1"/>
          <w:spacing w:val="-5"/>
          <w:szCs w:val="18"/>
        </w:rPr>
        <w:t>u</w:t>
      </w:r>
      <w:r w:rsidRPr="001264DF">
        <w:rPr>
          <w:rFonts w:ascii="Times New Roman" w:hAnsi="Times New Roman"/>
          <w:i/>
          <w:iCs/>
          <w:color w:val="000000" w:themeColor="text1"/>
          <w:spacing w:val="-5"/>
          <w:szCs w:val="18"/>
        </w:rPr>
        <w:t>ndi. Scritti Filosofici</w:t>
      </w:r>
      <w:r w:rsidR="009475F2" w:rsidRPr="001264DF">
        <w:rPr>
          <w:rFonts w:ascii="Times New Roman" w:hAnsi="Times New Roman"/>
          <w:iCs/>
          <w:color w:val="000000" w:themeColor="text1"/>
          <w:spacing w:val="-5"/>
          <w:szCs w:val="18"/>
        </w:rPr>
        <w:t xml:space="preserve">, </w:t>
      </w:r>
      <w:r w:rsidR="00552959">
        <w:rPr>
          <w:rFonts w:ascii="Times New Roman" w:hAnsi="Times New Roman"/>
          <w:iCs/>
          <w:color w:val="000000" w:themeColor="text1"/>
          <w:spacing w:val="-5"/>
          <w:szCs w:val="18"/>
        </w:rPr>
        <w:t>edited by</w:t>
      </w:r>
      <w:r w:rsidR="009475F2" w:rsidRPr="001264DF">
        <w:rPr>
          <w:rFonts w:ascii="Times New Roman" w:hAnsi="Times New Roman"/>
          <w:iCs/>
          <w:color w:val="000000" w:themeColor="text1"/>
          <w:spacing w:val="-5"/>
          <w:szCs w:val="18"/>
        </w:rPr>
        <w:t xml:space="preserve"> </w:t>
      </w:r>
      <w:r w:rsidRPr="001264DF">
        <w:rPr>
          <w:rFonts w:ascii="Times New Roman" w:hAnsi="Times New Roman"/>
          <w:iCs/>
          <w:color w:val="000000" w:themeColor="text1"/>
          <w:spacing w:val="-5"/>
          <w:szCs w:val="18"/>
        </w:rPr>
        <w:t>R. Ebgi, Einaudi, T</w:t>
      </w:r>
      <w:r w:rsidR="00552959">
        <w:rPr>
          <w:rFonts w:ascii="Times New Roman" w:hAnsi="Times New Roman"/>
          <w:iCs/>
          <w:color w:val="000000" w:themeColor="text1"/>
          <w:spacing w:val="-5"/>
          <w:szCs w:val="18"/>
        </w:rPr>
        <w:t>urin</w:t>
      </w:r>
      <w:r w:rsidRPr="001264DF">
        <w:rPr>
          <w:rFonts w:ascii="Times New Roman" w:hAnsi="Times New Roman"/>
          <w:iCs/>
          <w:color w:val="000000" w:themeColor="text1"/>
          <w:spacing w:val="-5"/>
          <w:szCs w:val="18"/>
        </w:rPr>
        <w:t xml:space="preserve"> 2021</w:t>
      </w:r>
      <w:r w:rsidR="009475F2" w:rsidRPr="001264DF">
        <w:rPr>
          <w:rFonts w:ascii="Times New Roman" w:hAnsi="Times New Roman"/>
          <w:iCs/>
          <w:color w:val="000000" w:themeColor="text1"/>
          <w:spacing w:val="-5"/>
          <w:szCs w:val="18"/>
        </w:rPr>
        <w:t>.</w:t>
      </w:r>
    </w:p>
    <w:p w14:paraId="70F9410E" w14:textId="77777777" w:rsidR="006F3B5D" w:rsidRPr="001264DF" w:rsidRDefault="008024B5" w:rsidP="001264DF">
      <w:pPr>
        <w:pStyle w:val="Testo1"/>
        <w:spacing w:before="0" w:line="240" w:lineRule="atLeast"/>
        <w:rPr>
          <w:rFonts w:ascii="Times New Roman" w:hAnsi="Times New Roman"/>
          <w:iCs/>
          <w:color w:val="000000" w:themeColor="text1"/>
          <w:spacing w:val="-5"/>
          <w:szCs w:val="18"/>
        </w:rPr>
      </w:pPr>
      <w:r w:rsidRPr="001264DF">
        <w:rPr>
          <w:rFonts w:ascii="Times New Roman" w:hAnsi="Times New Roman"/>
          <w:iCs/>
          <w:smallCaps/>
          <w:color w:val="000000" w:themeColor="text1"/>
          <w:spacing w:val="-5"/>
          <w:sz w:val="16"/>
          <w:szCs w:val="16"/>
        </w:rPr>
        <w:lastRenderedPageBreak/>
        <w:t>Giovanni Pico della Mirandola</w:t>
      </w:r>
      <w:r w:rsidRPr="001264DF">
        <w:rPr>
          <w:rFonts w:ascii="Times New Roman" w:hAnsi="Times New Roman"/>
          <w:iCs/>
          <w:color w:val="000000" w:themeColor="text1"/>
          <w:spacing w:val="-5"/>
          <w:szCs w:val="18"/>
        </w:rPr>
        <w:t xml:space="preserve">, </w:t>
      </w:r>
      <w:r w:rsidRPr="001264DF">
        <w:rPr>
          <w:rFonts w:ascii="Times New Roman" w:hAnsi="Times New Roman"/>
          <w:i/>
          <w:color w:val="000000" w:themeColor="text1"/>
          <w:spacing w:val="-5"/>
          <w:szCs w:val="18"/>
        </w:rPr>
        <w:t>Mito, Magia, Qabbalh</w:t>
      </w:r>
      <w:r w:rsidRPr="001264DF">
        <w:rPr>
          <w:rFonts w:ascii="Times New Roman" w:hAnsi="Times New Roman"/>
          <w:iCs/>
          <w:color w:val="000000" w:themeColor="text1"/>
          <w:spacing w:val="-5"/>
          <w:szCs w:val="18"/>
        </w:rPr>
        <w:t xml:space="preserve">, </w:t>
      </w:r>
      <w:r w:rsidR="00552959">
        <w:rPr>
          <w:rFonts w:ascii="Times New Roman" w:hAnsi="Times New Roman"/>
          <w:iCs/>
          <w:color w:val="000000" w:themeColor="text1"/>
          <w:spacing w:val="-5"/>
          <w:szCs w:val="18"/>
        </w:rPr>
        <w:t>edited by</w:t>
      </w:r>
      <w:r w:rsidRPr="001264DF">
        <w:rPr>
          <w:rFonts w:ascii="Times New Roman" w:hAnsi="Times New Roman"/>
          <w:iCs/>
          <w:color w:val="000000" w:themeColor="text1"/>
          <w:spacing w:val="-5"/>
          <w:szCs w:val="18"/>
        </w:rPr>
        <w:t xml:space="preserve"> G. Busi </w:t>
      </w:r>
      <w:r w:rsidR="00552959">
        <w:rPr>
          <w:rFonts w:ascii="Times New Roman" w:hAnsi="Times New Roman"/>
          <w:iCs/>
          <w:color w:val="000000" w:themeColor="text1"/>
          <w:spacing w:val="-5"/>
          <w:szCs w:val="18"/>
        </w:rPr>
        <w:t>and</w:t>
      </w:r>
      <w:r w:rsidRPr="001264DF">
        <w:rPr>
          <w:rFonts w:ascii="Times New Roman" w:hAnsi="Times New Roman"/>
          <w:iCs/>
          <w:color w:val="000000" w:themeColor="text1"/>
          <w:spacing w:val="-5"/>
          <w:szCs w:val="18"/>
        </w:rPr>
        <w:t xml:space="preserve"> R. Ebgi, Einaudi, T</w:t>
      </w:r>
      <w:r w:rsidR="00552959">
        <w:rPr>
          <w:rFonts w:ascii="Times New Roman" w:hAnsi="Times New Roman"/>
          <w:iCs/>
          <w:color w:val="000000" w:themeColor="text1"/>
          <w:spacing w:val="-5"/>
          <w:szCs w:val="18"/>
        </w:rPr>
        <w:t>urin</w:t>
      </w:r>
      <w:r w:rsidRPr="001264DF">
        <w:rPr>
          <w:rFonts w:ascii="Times New Roman" w:hAnsi="Times New Roman"/>
          <w:iCs/>
          <w:color w:val="000000" w:themeColor="text1"/>
          <w:spacing w:val="-5"/>
          <w:szCs w:val="18"/>
        </w:rPr>
        <w:t xml:space="preserve"> 2014.</w:t>
      </w:r>
    </w:p>
    <w:p w14:paraId="2541B05F" w14:textId="77777777" w:rsidR="007D0970" w:rsidRPr="001264DF" w:rsidRDefault="007D0970" w:rsidP="001264DF">
      <w:pPr>
        <w:pStyle w:val="Testo1"/>
        <w:spacing w:before="0" w:line="240" w:lineRule="atLeast"/>
        <w:rPr>
          <w:rFonts w:ascii="Times New Roman" w:hAnsi="Times New Roman"/>
          <w:color w:val="1A1A1A"/>
          <w:szCs w:val="18"/>
          <w:shd w:val="clear" w:color="auto" w:fill="FFFFFF"/>
        </w:rPr>
      </w:pPr>
      <w:r w:rsidRPr="001264DF">
        <w:rPr>
          <w:rFonts w:ascii="Times New Roman" w:hAnsi="Times New Roman"/>
          <w:color w:val="1A1A1A"/>
          <w:szCs w:val="18"/>
          <w:shd w:val="clear" w:color="auto" w:fill="FFFFFF"/>
        </w:rPr>
        <w:t xml:space="preserve">b. </w:t>
      </w:r>
      <w:r w:rsidR="00552959">
        <w:rPr>
          <w:rFonts w:ascii="Times New Roman" w:hAnsi="Times New Roman"/>
          <w:color w:val="1A1A1A"/>
          <w:szCs w:val="18"/>
          <w:shd w:val="clear" w:color="auto" w:fill="FFFFFF"/>
        </w:rPr>
        <w:t>Secondary lierature</w:t>
      </w:r>
    </w:p>
    <w:p w14:paraId="6417F0C5" w14:textId="77777777" w:rsidR="006F3B5D" w:rsidRPr="001264DF" w:rsidRDefault="006F3B5D" w:rsidP="001264DF">
      <w:pPr>
        <w:pStyle w:val="Testo1"/>
        <w:spacing w:before="0" w:line="240" w:lineRule="atLeast"/>
        <w:rPr>
          <w:rStyle w:val="apple-converted-space"/>
          <w:rFonts w:ascii="Times New Roman" w:hAnsi="Times New Roman"/>
          <w:iCs/>
          <w:spacing w:val="-5"/>
          <w:szCs w:val="18"/>
        </w:rPr>
      </w:pPr>
      <w:r w:rsidRPr="001264DF">
        <w:rPr>
          <w:rFonts w:ascii="Times New Roman" w:hAnsi="Times New Roman"/>
          <w:smallCaps/>
          <w:spacing w:val="-5"/>
          <w:sz w:val="16"/>
          <w:szCs w:val="16"/>
        </w:rPr>
        <w:t>E. Cassirer</w:t>
      </w:r>
      <w:r w:rsidRPr="001264DF">
        <w:rPr>
          <w:rFonts w:ascii="Times New Roman" w:hAnsi="Times New Roman"/>
          <w:smallCaps/>
          <w:spacing w:val="-5"/>
          <w:szCs w:val="18"/>
        </w:rPr>
        <w:t xml:space="preserve">, </w:t>
      </w:r>
      <w:r w:rsidRPr="001264DF">
        <w:rPr>
          <w:rFonts w:ascii="Times New Roman" w:hAnsi="Times New Roman"/>
          <w:i/>
          <w:iCs/>
          <w:spacing w:val="-5"/>
          <w:szCs w:val="18"/>
        </w:rPr>
        <w:t>Individuo e Cosmo nella Filosofia del Rinascimento</w:t>
      </w:r>
      <w:r w:rsidRPr="001264DF">
        <w:rPr>
          <w:rFonts w:ascii="Times New Roman" w:hAnsi="Times New Roman"/>
          <w:iCs/>
          <w:spacing w:val="-5"/>
          <w:szCs w:val="18"/>
        </w:rPr>
        <w:t>, Bollati Boringhieri, T</w:t>
      </w:r>
      <w:r w:rsidR="00552959">
        <w:rPr>
          <w:rFonts w:ascii="Times New Roman" w:hAnsi="Times New Roman"/>
          <w:iCs/>
          <w:spacing w:val="-5"/>
          <w:szCs w:val="18"/>
        </w:rPr>
        <w:t>urin</w:t>
      </w:r>
      <w:r w:rsidRPr="001264DF">
        <w:rPr>
          <w:rFonts w:ascii="Times New Roman" w:hAnsi="Times New Roman"/>
          <w:iCs/>
          <w:spacing w:val="-5"/>
          <w:szCs w:val="18"/>
        </w:rPr>
        <w:t xml:space="preserve"> 2012.</w:t>
      </w:r>
    </w:p>
    <w:p w14:paraId="057CA19E" w14:textId="77777777" w:rsidR="00552959" w:rsidRPr="0060283E" w:rsidRDefault="006F3B5D" w:rsidP="00552959">
      <w:pPr>
        <w:pStyle w:val="Testo1"/>
        <w:spacing w:before="0" w:line="240" w:lineRule="auto"/>
        <w:rPr>
          <w:rStyle w:val="Nessuno"/>
          <w:rFonts w:ascii="Times New Roman" w:hAnsi="Times New Roman"/>
          <w:smallCaps/>
          <w:szCs w:val="18"/>
        </w:rPr>
      </w:pPr>
      <w:r w:rsidRPr="001264DF">
        <w:rPr>
          <w:rFonts w:ascii="Times New Roman" w:hAnsi="Times New Roman"/>
          <w:iCs/>
          <w:smallCaps/>
          <w:spacing w:val="-5"/>
          <w:sz w:val="16"/>
          <w:szCs w:val="16"/>
        </w:rPr>
        <w:t>E. Cattanei</w:t>
      </w:r>
      <w:r w:rsidRPr="001264DF">
        <w:rPr>
          <w:rFonts w:ascii="Times New Roman" w:hAnsi="Times New Roman"/>
          <w:iCs/>
          <w:spacing w:val="-5"/>
          <w:szCs w:val="18"/>
        </w:rPr>
        <w:t xml:space="preserve">, </w:t>
      </w:r>
      <w:r w:rsidR="007E0983">
        <w:rPr>
          <w:rFonts w:ascii="Times New Roman" w:hAnsi="Times New Roman"/>
          <w:i/>
          <w:spacing w:val="-5"/>
          <w:szCs w:val="18"/>
        </w:rPr>
        <w:t>Melanconia, Deliberazione and</w:t>
      </w:r>
      <w:r w:rsidRPr="001264DF">
        <w:rPr>
          <w:rFonts w:ascii="Times New Roman" w:hAnsi="Times New Roman"/>
          <w:i/>
          <w:spacing w:val="-5"/>
          <w:szCs w:val="18"/>
        </w:rPr>
        <w:t xml:space="preserve"> “Phantasia”. Stati patologici e fisiologici dell’’“immaginazione deliberativa” in Aristotele</w:t>
      </w:r>
      <w:r w:rsidRPr="001264DF">
        <w:rPr>
          <w:rFonts w:ascii="Times New Roman" w:hAnsi="Times New Roman"/>
          <w:spacing w:val="-5"/>
          <w:szCs w:val="18"/>
        </w:rPr>
        <w:t xml:space="preserve">, in: V. Gessa Kurotschka-C. De Luzenberger, </w:t>
      </w:r>
      <w:r w:rsidRPr="001264DF">
        <w:rPr>
          <w:rFonts w:ascii="Times New Roman" w:hAnsi="Times New Roman"/>
          <w:i/>
          <w:iCs/>
          <w:spacing w:val="-5"/>
          <w:szCs w:val="18"/>
        </w:rPr>
        <w:t>Immaginazione, Etica, Interculturalità</w:t>
      </w:r>
      <w:r w:rsidRPr="001264DF">
        <w:rPr>
          <w:rFonts w:ascii="Times New Roman" w:hAnsi="Times New Roman"/>
          <w:iCs/>
          <w:spacing w:val="-5"/>
          <w:szCs w:val="18"/>
        </w:rPr>
        <w:t xml:space="preserve">, Mimesis, Milan-Udine 2008, pp. 39-52 </w:t>
      </w:r>
      <w:r w:rsidR="00552959" w:rsidRPr="0060283E">
        <w:rPr>
          <w:rFonts w:ascii="Times New Roman" w:hAnsi="Times New Roman"/>
          <w:iCs/>
          <w:spacing w:val="-5"/>
          <w:szCs w:val="18"/>
        </w:rPr>
        <w:t>(</w:t>
      </w:r>
      <w:r w:rsidR="00552959">
        <w:rPr>
          <w:rFonts w:ascii="Times New Roman" w:hAnsi="Times New Roman"/>
          <w:iCs/>
          <w:spacing w:val="-5"/>
          <w:szCs w:val="18"/>
        </w:rPr>
        <w:t>the PDF will be made available to students).</w:t>
      </w:r>
    </w:p>
    <w:p w14:paraId="1950DB08" w14:textId="77777777" w:rsidR="005969F1" w:rsidRPr="001264DF" w:rsidRDefault="009D03A7" w:rsidP="001264DF">
      <w:pPr>
        <w:pStyle w:val="Testo1"/>
        <w:spacing w:before="0" w:line="240" w:lineRule="atLeast"/>
        <w:rPr>
          <w:rFonts w:ascii="Times New Roman" w:hAnsi="Times New Roman"/>
          <w:spacing w:val="-5"/>
          <w:szCs w:val="18"/>
        </w:rPr>
      </w:pPr>
      <w:r w:rsidRPr="001264DF">
        <w:rPr>
          <w:rFonts w:ascii="Times New Roman" w:hAnsi="Times New Roman"/>
          <w:smallCaps/>
          <w:spacing w:val="-5"/>
          <w:sz w:val="16"/>
          <w:szCs w:val="16"/>
        </w:rPr>
        <w:t xml:space="preserve">B. </w:t>
      </w:r>
      <w:r w:rsidR="005969F1" w:rsidRPr="001264DF">
        <w:rPr>
          <w:rFonts w:ascii="Times New Roman" w:hAnsi="Times New Roman"/>
          <w:smallCaps/>
          <w:spacing w:val="-5"/>
          <w:sz w:val="16"/>
          <w:szCs w:val="16"/>
        </w:rPr>
        <w:t>Centrone</w:t>
      </w:r>
      <w:r w:rsidRPr="001264DF">
        <w:rPr>
          <w:rFonts w:ascii="Times New Roman" w:hAnsi="Times New Roman"/>
          <w:spacing w:val="-5"/>
          <w:sz w:val="16"/>
          <w:szCs w:val="16"/>
        </w:rPr>
        <w:t xml:space="preserve"> </w:t>
      </w:r>
      <w:r w:rsidRPr="001264DF">
        <w:rPr>
          <w:rFonts w:ascii="Times New Roman" w:hAnsi="Times New Roman"/>
          <w:spacing w:val="-5"/>
          <w:szCs w:val="18"/>
        </w:rPr>
        <w:t>(</w:t>
      </w:r>
      <w:r w:rsidR="00552959">
        <w:rPr>
          <w:rFonts w:ascii="Times New Roman" w:hAnsi="Times New Roman"/>
          <w:spacing w:val="-5"/>
          <w:szCs w:val="18"/>
        </w:rPr>
        <w:t>edited by</w:t>
      </w:r>
      <w:r w:rsidRPr="001264DF">
        <w:rPr>
          <w:rFonts w:ascii="Times New Roman" w:hAnsi="Times New Roman"/>
          <w:spacing w:val="-5"/>
          <w:szCs w:val="18"/>
        </w:rPr>
        <w:t xml:space="preserve">), </w:t>
      </w:r>
      <w:r w:rsidRPr="001264DF">
        <w:rPr>
          <w:rFonts w:ascii="Times New Roman" w:hAnsi="Times New Roman"/>
          <w:i/>
          <w:iCs/>
          <w:spacing w:val="-5"/>
          <w:szCs w:val="18"/>
        </w:rPr>
        <w:t>Studi sui Problemata Physica aristotelici</w:t>
      </w:r>
      <w:r w:rsidRPr="001264DF">
        <w:rPr>
          <w:rFonts w:ascii="Times New Roman" w:hAnsi="Times New Roman"/>
          <w:iCs/>
          <w:spacing w:val="-5"/>
          <w:szCs w:val="18"/>
        </w:rPr>
        <w:t>,</w:t>
      </w:r>
      <w:r w:rsidR="005969F1" w:rsidRPr="001264DF">
        <w:rPr>
          <w:rFonts w:ascii="Times New Roman" w:hAnsi="Times New Roman"/>
          <w:spacing w:val="-5"/>
          <w:szCs w:val="18"/>
        </w:rPr>
        <w:t xml:space="preserve"> </w:t>
      </w:r>
      <w:r w:rsidR="007E0983">
        <w:rPr>
          <w:rFonts w:ascii="Times New Roman" w:hAnsi="Times New Roman"/>
          <w:spacing w:val="-5"/>
          <w:szCs w:val="18"/>
        </w:rPr>
        <w:t>Bibliopolis, Rome</w:t>
      </w:r>
      <w:r w:rsidRPr="001264DF">
        <w:rPr>
          <w:rFonts w:ascii="Times New Roman" w:hAnsi="Times New Roman"/>
          <w:spacing w:val="-5"/>
          <w:szCs w:val="18"/>
        </w:rPr>
        <w:t>-Nap</w:t>
      </w:r>
      <w:r w:rsidR="00552959">
        <w:rPr>
          <w:rFonts w:ascii="Times New Roman" w:hAnsi="Times New Roman"/>
          <w:spacing w:val="-5"/>
          <w:szCs w:val="18"/>
        </w:rPr>
        <w:t>les</w:t>
      </w:r>
      <w:r w:rsidRPr="001264DF">
        <w:rPr>
          <w:rFonts w:ascii="Times New Roman" w:hAnsi="Times New Roman"/>
          <w:spacing w:val="-5"/>
          <w:szCs w:val="18"/>
        </w:rPr>
        <w:t xml:space="preserve"> 2011</w:t>
      </w:r>
      <w:r w:rsidR="003E3419" w:rsidRPr="001264DF">
        <w:rPr>
          <w:rFonts w:ascii="Times New Roman" w:hAnsi="Times New Roman"/>
          <w:spacing w:val="-5"/>
          <w:szCs w:val="18"/>
        </w:rPr>
        <w:t>.</w:t>
      </w:r>
    </w:p>
    <w:p w14:paraId="4DEF70F6" w14:textId="77777777" w:rsidR="006F3B5D" w:rsidRPr="00A740B1" w:rsidRDefault="006F3B5D" w:rsidP="001264DF">
      <w:pPr>
        <w:pStyle w:val="Testo1"/>
        <w:spacing w:before="0" w:line="240" w:lineRule="atLeast"/>
        <w:rPr>
          <w:rFonts w:ascii="Times New Roman" w:hAnsi="Times New Roman"/>
          <w:spacing w:val="-5"/>
          <w:szCs w:val="18"/>
          <w:lang w:val="en-US"/>
        </w:rPr>
      </w:pPr>
      <w:r w:rsidRPr="00A740B1">
        <w:rPr>
          <w:rFonts w:ascii="Times New Roman" w:hAnsi="Times New Roman"/>
          <w:smallCaps/>
          <w:spacing w:val="-5"/>
          <w:sz w:val="16"/>
          <w:szCs w:val="16"/>
          <w:lang w:val="en-US"/>
        </w:rPr>
        <w:t xml:space="preserve">G. Ernst </w:t>
      </w:r>
      <w:r w:rsidRPr="00A740B1">
        <w:rPr>
          <w:rFonts w:ascii="Times New Roman" w:hAnsi="Times New Roman"/>
          <w:spacing w:val="-5"/>
          <w:szCs w:val="18"/>
          <w:lang w:val="en-US"/>
        </w:rPr>
        <w:t>(</w:t>
      </w:r>
      <w:r w:rsidR="00552959" w:rsidRPr="00A740B1">
        <w:rPr>
          <w:rFonts w:ascii="Times New Roman" w:hAnsi="Times New Roman"/>
          <w:spacing w:val="-5"/>
          <w:szCs w:val="18"/>
          <w:lang w:val="en-US"/>
        </w:rPr>
        <w:t>edited by</w:t>
      </w:r>
      <w:r w:rsidRPr="00A740B1">
        <w:rPr>
          <w:rFonts w:ascii="Times New Roman" w:hAnsi="Times New Roman"/>
          <w:spacing w:val="-5"/>
          <w:szCs w:val="18"/>
          <w:lang w:val="en-US"/>
        </w:rPr>
        <w:t xml:space="preserve">), </w:t>
      </w:r>
      <w:r w:rsidRPr="00A740B1">
        <w:rPr>
          <w:rFonts w:ascii="Times New Roman" w:hAnsi="Times New Roman"/>
          <w:i/>
          <w:spacing w:val="-5"/>
          <w:szCs w:val="18"/>
          <w:lang w:val="en-US"/>
        </w:rPr>
        <w:t>La filosofia del Rinascimento: figure e problemi,</w:t>
      </w:r>
      <w:r w:rsidRPr="00A740B1">
        <w:rPr>
          <w:rFonts w:ascii="Times New Roman" w:hAnsi="Times New Roman"/>
          <w:spacing w:val="-5"/>
          <w:szCs w:val="18"/>
          <w:lang w:val="en-US"/>
        </w:rPr>
        <w:t xml:space="preserve"> Carrocci, Rom</w:t>
      </w:r>
      <w:r w:rsidR="00552959" w:rsidRPr="00A740B1">
        <w:rPr>
          <w:rFonts w:ascii="Times New Roman" w:hAnsi="Times New Roman"/>
          <w:spacing w:val="-5"/>
          <w:szCs w:val="18"/>
          <w:lang w:val="en-US"/>
        </w:rPr>
        <w:t>e</w:t>
      </w:r>
      <w:r w:rsidRPr="00A740B1">
        <w:rPr>
          <w:rFonts w:ascii="Times New Roman" w:hAnsi="Times New Roman"/>
          <w:spacing w:val="-5"/>
          <w:szCs w:val="18"/>
          <w:lang w:val="en-US"/>
        </w:rPr>
        <w:t xml:space="preserve"> 2003 (</w:t>
      </w:r>
      <w:r w:rsidR="00552959" w:rsidRPr="00A740B1">
        <w:rPr>
          <w:rFonts w:ascii="Times New Roman" w:hAnsi="Times New Roman"/>
          <w:spacing w:val="-5"/>
          <w:szCs w:val="18"/>
          <w:lang w:val="en-US"/>
        </w:rPr>
        <w:t xml:space="preserve">or another University manualù, </w:t>
      </w:r>
      <w:r w:rsidR="00552959" w:rsidRPr="00A740B1">
        <w:rPr>
          <w:rStyle w:val="Nessuno"/>
          <w:rFonts w:ascii="Times New Roman" w:hAnsi="Times New Roman"/>
          <w:szCs w:val="18"/>
          <w:lang w:val="en-US"/>
        </w:rPr>
        <w:t>for the contextualisation of the considered authors).</w:t>
      </w:r>
    </w:p>
    <w:p w14:paraId="75CD69E7" w14:textId="77777777" w:rsidR="00F76514" w:rsidRPr="001264DF" w:rsidRDefault="00F76514" w:rsidP="001264DF">
      <w:pPr>
        <w:pStyle w:val="Testo1"/>
        <w:spacing w:before="0" w:line="240" w:lineRule="atLeast"/>
        <w:rPr>
          <w:rFonts w:ascii="Times New Roman" w:hAnsi="Times New Roman"/>
          <w:iCs/>
          <w:spacing w:val="-5"/>
          <w:szCs w:val="18"/>
        </w:rPr>
      </w:pPr>
      <w:r w:rsidRPr="001264DF">
        <w:rPr>
          <w:rFonts w:ascii="Times New Roman" w:hAnsi="Times New Roman"/>
          <w:spacing w:val="-5"/>
          <w:sz w:val="16"/>
          <w:szCs w:val="16"/>
        </w:rPr>
        <w:t xml:space="preserve">E. </w:t>
      </w:r>
      <w:r w:rsidRPr="001264DF">
        <w:rPr>
          <w:rFonts w:ascii="Times New Roman" w:hAnsi="Times New Roman"/>
          <w:smallCaps/>
          <w:spacing w:val="-5"/>
          <w:sz w:val="16"/>
          <w:szCs w:val="16"/>
        </w:rPr>
        <w:t>Garin</w:t>
      </w:r>
      <w:r w:rsidRPr="001264DF">
        <w:rPr>
          <w:rFonts w:ascii="Times New Roman" w:hAnsi="Times New Roman"/>
          <w:spacing w:val="-5"/>
          <w:szCs w:val="18"/>
        </w:rPr>
        <w:t xml:space="preserve">, </w:t>
      </w:r>
      <w:r w:rsidRPr="001264DF">
        <w:rPr>
          <w:rFonts w:ascii="Times New Roman" w:hAnsi="Times New Roman"/>
          <w:i/>
          <w:iCs/>
          <w:spacing w:val="-5"/>
          <w:szCs w:val="18"/>
        </w:rPr>
        <w:t>Il ritorno dei Filosofi antichi</w:t>
      </w:r>
      <w:r w:rsidRPr="001264DF">
        <w:rPr>
          <w:rFonts w:ascii="Times New Roman" w:hAnsi="Times New Roman"/>
          <w:iCs/>
          <w:spacing w:val="-5"/>
          <w:szCs w:val="18"/>
        </w:rPr>
        <w:t>, Bibliopolis, Rom</w:t>
      </w:r>
      <w:r w:rsidR="00552959">
        <w:rPr>
          <w:rFonts w:ascii="Times New Roman" w:hAnsi="Times New Roman"/>
          <w:iCs/>
          <w:spacing w:val="-5"/>
          <w:szCs w:val="18"/>
        </w:rPr>
        <w:t>e</w:t>
      </w:r>
      <w:r w:rsidRPr="001264DF">
        <w:rPr>
          <w:rFonts w:ascii="Times New Roman" w:hAnsi="Times New Roman"/>
          <w:iCs/>
          <w:spacing w:val="-5"/>
          <w:szCs w:val="18"/>
        </w:rPr>
        <w:t>-Nap</w:t>
      </w:r>
      <w:r w:rsidR="00552959">
        <w:rPr>
          <w:rFonts w:ascii="Times New Roman" w:hAnsi="Times New Roman"/>
          <w:iCs/>
          <w:spacing w:val="-5"/>
          <w:szCs w:val="18"/>
        </w:rPr>
        <w:t>les</w:t>
      </w:r>
      <w:r w:rsidRPr="001264DF">
        <w:rPr>
          <w:rFonts w:ascii="Times New Roman" w:hAnsi="Times New Roman"/>
          <w:iCs/>
          <w:spacing w:val="-5"/>
          <w:szCs w:val="18"/>
        </w:rPr>
        <w:t xml:space="preserve"> 1983.</w:t>
      </w:r>
    </w:p>
    <w:p w14:paraId="6464A945" w14:textId="77777777" w:rsidR="009B639F" w:rsidRPr="001264DF" w:rsidRDefault="009B639F" w:rsidP="001264DF">
      <w:pPr>
        <w:pStyle w:val="Testo1"/>
        <w:spacing w:before="0" w:line="240" w:lineRule="atLeast"/>
        <w:rPr>
          <w:rFonts w:ascii="Times New Roman" w:hAnsi="Times New Roman"/>
          <w:iCs/>
          <w:spacing w:val="-5"/>
          <w:szCs w:val="18"/>
        </w:rPr>
      </w:pPr>
      <w:r w:rsidRPr="001264DF">
        <w:rPr>
          <w:rFonts w:ascii="Times New Roman" w:hAnsi="Times New Roman"/>
          <w:smallCaps/>
          <w:spacing w:val="-5"/>
          <w:sz w:val="16"/>
          <w:szCs w:val="16"/>
        </w:rPr>
        <w:t>Id</w:t>
      </w:r>
      <w:r w:rsidRPr="001264DF">
        <w:rPr>
          <w:rFonts w:ascii="Times New Roman" w:hAnsi="Times New Roman"/>
          <w:smallCaps/>
          <w:spacing w:val="-5"/>
          <w:szCs w:val="18"/>
        </w:rPr>
        <w:t>.,</w:t>
      </w:r>
      <w:r w:rsidRPr="001264DF">
        <w:rPr>
          <w:rFonts w:ascii="Times New Roman" w:hAnsi="Times New Roman"/>
          <w:spacing w:val="-5"/>
          <w:szCs w:val="18"/>
        </w:rPr>
        <w:t xml:space="preserve"> </w:t>
      </w:r>
      <w:r w:rsidRPr="001264DF">
        <w:rPr>
          <w:rFonts w:ascii="Times New Roman" w:hAnsi="Times New Roman"/>
          <w:i/>
          <w:iCs/>
          <w:spacing w:val="-5"/>
          <w:szCs w:val="18"/>
        </w:rPr>
        <w:t>Medioevo e Rinascimento</w:t>
      </w:r>
      <w:r w:rsidRPr="001264DF">
        <w:rPr>
          <w:rFonts w:ascii="Times New Roman" w:hAnsi="Times New Roman"/>
          <w:iCs/>
          <w:spacing w:val="-5"/>
          <w:szCs w:val="18"/>
        </w:rPr>
        <w:t>, Laterza, Rom</w:t>
      </w:r>
      <w:r w:rsidR="00552959">
        <w:rPr>
          <w:rFonts w:ascii="Times New Roman" w:hAnsi="Times New Roman"/>
          <w:iCs/>
          <w:spacing w:val="-5"/>
          <w:szCs w:val="18"/>
        </w:rPr>
        <w:t>e</w:t>
      </w:r>
      <w:r w:rsidRPr="001264DF">
        <w:rPr>
          <w:rFonts w:ascii="Times New Roman" w:hAnsi="Times New Roman"/>
          <w:iCs/>
          <w:spacing w:val="-5"/>
          <w:szCs w:val="18"/>
        </w:rPr>
        <w:t>-Bari 2007.</w:t>
      </w:r>
    </w:p>
    <w:p w14:paraId="04BE9AB4" w14:textId="77777777" w:rsidR="009B639F" w:rsidRPr="001264DF" w:rsidRDefault="009B639F" w:rsidP="001264DF">
      <w:pPr>
        <w:pStyle w:val="Testo1"/>
        <w:spacing w:before="0" w:line="240" w:lineRule="atLeast"/>
        <w:rPr>
          <w:rFonts w:ascii="Times New Roman" w:hAnsi="Times New Roman"/>
          <w:smallCaps/>
          <w:spacing w:val="-5"/>
          <w:szCs w:val="18"/>
          <w:lang w:val="en-US"/>
        </w:rPr>
      </w:pPr>
      <w:r w:rsidRPr="001264DF">
        <w:rPr>
          <w:rFonts w:ascii="Times New Roman" w:hAnsi="Times New Roman"/>
          <w:smallCaps/>
          <w:spacing w:val="-5"/>
          <w:sz w:val="16"/>
          <w:szCs w:val="16"/>
          <w:lang w:val="en-US"/>
        </w:rPr>
        <w:t xml:space="preserve">J. Hankins </w:t>
      </w:r>
      <w:r w:rsidRPr="001264DF">
        <w:rPr>
          <w:rFonts w:ascii="Times New Roman" w:hAnsi="Times New Roman"/>
          <w:spacing w:val="-5"/>
          <w:szCs w:val="18"/>
          <w:lang w:val="en-US"/>
        </w:rPr>
        <w:t xml:space="preserve">(ed.), </w:t>
      </w:r>
      <w:r w:rsidRPr="001264DF">
        <w:rPr>
          <w:rFonts w:ascii="Times New Roman" w:hAnsi="Times New Roman"/>
          <w:i/>
          <w:spacing w:val="-5"/>
          <w:szCs w:val="18"/>
          <w:lang w:val="en-US"/>
        </w:rPr>
        <w:t>The Cambridge Companion to Renaissance Philosophy,</w:t>
      </w:r>
      <w:r w:rsidRPr="001264DF">
        <w:rPr>
          <w:rFonts w:ascii="Times New Roman" w:hAnsi="Times New Roman"/>
          <w:spacing w:val="-5"/>
          <w:szCs w:val="18"/>
          <w:lang w:val="en-US"/>
        </w:rPr>
        <w:t xml:space="preserve"> Cambridge University Press, Cambridge, 2007</w:t>
      </w:r>
      <w:r w:rsidRPr="001264DF">
        <w:rPr>
          <w:rFonts w:ascii="Times New Roman" w:hAnsi="Times New Roman"/>
          <w:smallCaps/>
          <w:spacing w:val="-5"/>
          <w:szCs w:val="18"/>
          <w:lang w:val="en-US"/>
        </w:rPr>
        <w:t xml:space="preserve">. </w:t>
      </w:r>
    </w:p>
    <w:p w14:paraId="1F41AEAE" w14:textId="77777777" w:rsidR="009B639F" w:rsidRPr="001264DF" w:rsidRDefault="009B639F" w:rsidP="001264DF">
      <w:pPr>
        <w:pStyle w:val="Testo1"/>
        <w:spacing w:before="0" w:line="240" w:lineRule="atLeast"/>
        <w:rPr>
          <w:rFonts w:ascii="Times New Roman" w:hAnsi="Times New Roman"/>
          <w:spacing w:val="-5"/>
          <w:szCs w:val="18"/>
        </w:rPr>
      </w:pPr>
      <w:r w:rsidRPr="001264DF">
        <w:rPr>
          <w:rFonts w:ascii="Times New Roman" w:hAnsi="Times New Roman"/>
          <w:smallCaps/>
          <w:spacing w:val="-5"/>
          <w:sz w:val="16"/>
          <w:szCs w:val="16"/>
        </w:rPr>
        <w:t>P.O. Kristeller</w:t>
      </w:r>
      <w:r w:rsidRPr="001264DF">
        <w:rPr>
          <w:rFonts w:ascii="Times New Roman" w:hAnsi="Times New Roman"/>
          <w:smallCaps/>
          <w:spacing w:val="-5"/>
          <w:szCs w:val="18"/>
        </w:rPr>
        <w:t>,</w:t>
      </w:r>
      <w:r w:rsidRPr="001264DF">
        <w:rPr>
          <w:rFonts w:ascii="Times New Roman" w:hAnsi="Times New Roman"/>
          <w:i/>
          <w:spacing w:val="-5"/>
          <w:szCs w:val="18"/>
        </w:rPr>
        <w:t xml:space="preserve"> La tradizione classica nel pensiero del Rinascimento,</w:t>
      </w:r>
      <w:r w:rsidRPr="001264DF">
        <w:rPr>
          <w:rFonts w:ascii="Times New Roman" w:hAnsi="Times New Roman"/>
          <w:spacing w:val="-5"/>
          <w:szCs w:val="18"/>
        </w:rPr>
        <w:t xml:space="preserve"> La Nuova Italia, </w:t>
      </w:r>
      <w:r w:rsidR="00552959">
        <w:rPr>
          <w:rFonts w:ascii="Times New Roman" w:hAnsi="Times New Roman"/>
          <w:spacing w:val="-5"/>
          <w:szCs w:val="18"/>
        </w:rPr>
        <w:t>Florence</w:t>
      </w:r>
      <w:r w:rsidR="00552959" w:rsidRPr="001264DF">
        <w:rPr>
          <w:rFonts w:ascii="Times New Roman" w:hAnsi="Times New Roman"/>
          <w:spacing w:val="-5"/>
          <w:szCs w:val="18"/>
        </w:rPr>
        <w:t xml:space="preserve"> </w:t>
      </w:r>
      <w:r w:rsidRPr="001264DF">
        <w:rPr>
          <w:rFonts w:ascii="Times New Roman" w:hAnsi="Times New Roman"/>
          <w:spacing w:val="-5"/>
          <w:szCs w:val="18"/>
        </w:rPr>
        <w:t>1987.</w:t>
      </w:r>
    </w:p>
    <w:p w14:paraId="35D70109" w14:textId="77777777" w:rsidR="006F3B5D" w:rsidRPr="001264DF" w:rsidRDefault="006F3B5D" w:rsidP="001264DF">
      <w:pPr>
        <w:pStyle w:val="Testo1"/>
        <w:spacing w:before="0" w:line="240" w:lineRule="atLeast"/>
        <w:rPr>
          <w:rFonts w:ascii="Times New Roman" w:hAnsi="Times New Roman"/>
          <w:color w:val="000000" w:themeColor="text1"/>
          <w:szCs w:val="18"/>
          <w:lang w:val="en-US"/>
        </w:rPr>
      </w:pPr>
      <w:r w:rsidRPr="001264DF">
        <w:rPr>
          <w:rFonts w:ascii="Times New Roman" w:hAnsi="Times New Roman"/>
          <w:smallCaps/>
          <w:color w:val="000000" w:themeColor="text1"/>
          <w:sz w:val="16"/>
          <w:szCs w:val="16"/>
          <w:lang w:val="en-US"/>
        </w:rPr>
        <w:t>P. De Leemans</w:t>
      </w:r>
      <w:r w:rsidRPr="001264DF">
        <w:rPr>
          <w:rFonts w:ascii="Times New Roman" w:hAnsi="Times New Roman"/>
          <w:color w:val="000000" w:themeColor="text1"/>
          <w:sz w:val="16"/>
          <w:szCs w:val="16"/>
          <w:lang w:val="en-US"/>
        </w:rPr>
        <w:t>-</w:t>
      </w:r>
      <w:r w:rsidRPr="001264DF">
        <w:rPr>
          <w:rFonts w:ascii="Times New Roman" w:hAnsi="Times New Roman"/>
          <w:smallCaps/>
          <w:color w:val="000000" w:themeColor="text1"/>
          <w:sz w:val="16"/>
          <w:szCs w:val="16"/>
          <w:lang w:val="en-US"/>
        </w:rPr>
        <w:t>M. Goyens</w:t>
      </w:r>
      <w:r w:rsidRPr="001264DF">
        <w:rPr>
          <w:rFonts w:ascii="Times New Roman" w:hAnsi="Times New Roman"/>
          <w:color w:val="000000" w:themeColor="text1"/>
          <w:sz w:val="16"/>
          <w:szCs w:val="16"/>
          <w:lang w:val="en-US"/>
        </w:rPr>
        <w:t xml:space="preserve"> </w:t>
      </w:r>
      <w:r w:rsidRPr="001264DF">
        <w:rPr>
          <w:rFonts w:ascii="Times New Roman" w:hAnsi="Times New Roman"/>
          <w:color w:val="000000" w:themeColor="text1"/>
          <w:szCs w:val="18"/>
          <w:lang w:val="en-US"/>
        </w:rPr>
        <w:t xml:space="preserve">(eds.), </w:t>
      </w:r>
      <w:r w:rsidRPr="001264DF">
        <w:rPr>
          <w:rFonts w:ascii="Times New Roman" w:hAnsi="Times New Roman"/>
          <w:i/>
          <w:iCs/>
          <w:color w:val="000000" w:themeColor="text1"/>
          <w:szCs w:val="18"/>
          <w:lang w:val="en-US"/>
        </w:rPr>
        <w:t>Aristotle’s Problemata in different times and tongues</w:t>
      </w:r>
      <w:r w:rsidRPr="001264DF">
        <w:rPr>
          <w:rFonts w:ascii="Times New Roman" w:hAnsi="Times New Roman"/>
          <w:color w:val="000000" w:themeColor="text1"/>
          <w:szCs w:val="18"/>
          <w:lang w:val="en-US"/>
        </w:rPr>
        <w:t>, Leuven 2006.</w:t>
      </w:r>
    </w:p>
    <w:p w14:paraId="144F761D" w14:textId="77777777" w:rsidR="008E7917" w:rsidRPr="00A740B1" w:rsidRDefault="008E7917" w:rsidP="001264DF">
      <w:pPr>
        <w:pStyle w:val="Testo1"/>
        <w:spacing w:before="0" w:line="240" w:lineRule="atLeast"/>
        <w:rPr>
          <w:rStyle w:val="apple-converted-space"/>
          <w:rFonts w:ascii="Times New Roman" w:hAnsi="Times New Roman"/>
          <w:spacing w:val="-5"/>
          <w:szCs w:val="18"/>
          <w:lang w:val="fr-FR"/>
        </w:rPr>
      </w:pPr>
      <w:r w:rsidRPr="001264DF">
        <w:rPr>
          <w:rFonts w:ascii="Times New Roman" w:hAnsi="Times New Roman"/>
          <w:smallCaps/>
          <w:spacing w:val="-5"/>
          <w:sz w:val="16"/>
          <w:szCs w:val="16"/>
        </w:rPr>
        <w:t xml:space="preserve">E. Rudolph </w:t>
      </w:r>
      <w:r w:rsidRPr="001264DF">
        <w:rPr>
          <w:rFonts w:ascii="Times New Roman" w:hAnsi="Times New Roman"/>
          <w:spacing w:val="-5"/>
          <w:szCs w:val="18"/>
        </w:rPr>
        <w:t>(</w:t>
      </w:r>
      <w:r w:rsidR="00552959">
        <w:rPr>
          <w:rFonts w:ascii="Times New Roman" w:hAnsi="Times New Roman"/>
          <w:spacing w:val="-5"/>
          <w:szCs w:val="18"/>
        </w:rPr>
        <w:t>editor</w:t>
      </w:r>
      <w:r w:rsidRPr="001264DF">
        <w:rPr>
          <w:rFonts w:ascii="Times New Roman" w:hAnsi="Times New Roman"/>
          <w:spacing w:val="-5"/>
          <w:szCs w:val="18"/>
        </w:rPr>
        <w:t xml:space="preserve">), </w:t>
      </w:r>
      <w:r w:rsidRPr="001264DF">
        <w:rPr>
          <w:rFonts w:ascii="Times New Roman" w:hAnsi="Times New Roman"/>
          <w:i/>
          <w:iCs/>
          <w:spacing w:val="-5"/>
          <w:szCs w:val="18"/>
        </w:rPr>
        <w:t>Polis e Cosmo in Platone</w:t>
      </w:r>
      <w:r w:rsidRPr="001264DF">
        <w:rPr>
          <w:rFonts w:ascii="Times New Roman" w:hAnsi="Times New Roman"/>
          <w:iCs/>
          <w:spacing w:val="-5"/>
          <w:szCs w:val="18"/>
        </w:rPr>
        <w:t xml:space="preserve">, </w:t>
      </w:r>
      <w:r w:rsidR="00552959">
        <w:rPr>
          <w:rFonts w:ascii="Times New Roman" w:hAnsi="Times New Roman"/>
          <w:iCs/>
          <w:spacing w:val="-5"/>
          <w:szCs w:val="18"/>
        </w:rPr>
        <w:t>Italian edition edited by</w:t>
      </w:r>
      <w:r w:rsidRPr="001264DF">
        <w:rPr>
          <w:rFonts w:ascii="Times New Roman" w:hAnsi="Times New Roman"/>
          <w:iCs/>
          <w:spacing w:val="-5"/>
          <w:szCs w:val="18"/>
        </w:rPr>
        <w:t xml:space="preserve"> E. Cattanei, Vita e Pensiero, Milan 1997 (</w:t>
      </w:r>
      <w:r w:rsidR="00552959">
        <w:rPr>
          <w:rFonts w:ascii="Times New Roman" w:hAnsi="Times New Roman"/>
          <w:iCs/>
          <w:spacing w:val="-5"/>
          <w:szCs w:val="18"/>
        </w:rPr>
        <w:t>Chaps.</w:t>
      </w:r>
      <w:r w:rsidRPr="001264DF">
        <w:rPr>
          <w:rFonts w:ascii="Times New Roman" w:hAnsi="Times New Roman"/>
          <w:iCs/>
          <w:spacing w:val="-5"/>
          <w:szCs w:val="18"/>
        </w:rPr>
        <w:t xml:space="preserve">. </w:t>
      </w:r>
      <w:r w:rsidRPr="00A740B1">
        <w:rPr>
          <w:rFonts w:ascii="Times New Roman" w:hAnsi="Times New Roman"/>
          <w:iCs/>
          <w:spacing w:val="-5"/>
          <w:szCs w:val="18"/>
          <w:lang w:val="fr-FR"/>
        </w:rPr>
        <w:t>I, III, VII).</w:t>
      </w:r>
    </w:p>
    <w:p w14:paraId="4772E0B8" w14:textId="77777777" w:rsidR="006F3B5D" w:rsidRPr="00A740B1" w:rsidRDefault="006F3B5D" w:rsidP="001264DF">
      <w:pPr>
        <w:pStyle w:val="Testo1"/>
        <w:spacing w:before="0" w:line="240" w:lineRule="atLeast"/>
        <w:rPr>
          <w:rFonts w:ascii="Times New Roman" w:hAnsi="Times New Roman"/>
          <w:i/>
          <w:iCs/>
          <w:spacing w:val="-5"/>
          <w:szCs w:val="18"/>
          <w:lang w:val="fr-FR"/>
        </w:rPr>
      </w:pPr>
      <w:r w:rsidRPr="00A740B1">
        <w:rPr>
          <w:rFonts w:ascii="Times New Roman" w:hAnsi="Times New Roman"/>
          <w:smallCaps/>
          <w:spacing w:val="-5"/>
          <w:sz w:val="16"/>
          <w:szCs w:val="16"/>
          <w:lang w:val="fr-FR"/>
        </w:rPr>
        <w:t>S. Toussaint</w:t>
      </w:r>
      <w:r w:rsidRPr="00A740B1">
        <w:rPr>
          <w:rFonts w:ascii="Times New Roman" w:hAnsi="Times New Roman"/>
          <w:spacing w:val="-5"/>
          <w:sz w:val="16"/>
          <w:szCs w:val="16"/>
          <w:lang w:val="fr-FR"/>
        </w:rPr>
        <w:t xml:space="preserve">, </w:t>
      </w:r>
      <w:r w:rsidRPr="00A740B1">
        <w:rPr>
          <w:rFonts w:ascii="Times New Roman" w:hAnsi="Times New Roman"/>
          <w:i/>
          <w:iCs/>
          <w:spacing w:val="-5"/>
          <w:szCs w:val="18"/>
          <w:lang w:val="fr-FR"/>
        </w:rPr>
        <w:t>La Liberté d’Esprit: Fonction et condition des intellectuelles humanistes</w:t>
      </w:r>
      <w:r w:rsidRPr="00A740B1">
        <w:rPr>
          <w:rFonts w:ascii="Times New Roman" w:hAnsi="Times New Roman"/>
          <w:iCs/>
          <w:spacing w:val="-5"/>
          <w:szCs w:val="18"/>
          <w:lang w:val="fr-FR"/>
        </w:rPr>
        <w:t>, Les Belles Lettres, Paris 2019.</w:t>
      </w:r>
      <w:r w:rsidRPr="00A740B1">
        <w:rPr>
          <w:rFonts w:ascii="Times New Roman" w:hAnsi="Times New Roman"/>
          <w:i/>
          <w:iCs/>
          <w:spacing w:val="-5"/>
          <w:szCs w:val="18"/>
          <w:lang w:val="fr-FR"/>
        </w:rPr>
        <w:t xml:space="preserve"> </w:t>
      </w:r>
    </w:p>
    <w:p w14:paraId="1D23D6CD" w14:textId="77777777" w:rsidR="007E0983" w:rsidRDefault="009237C3" w:rsidP="00271357">
      <w:pPr>
        <w:spacing w:before="240" w:after="120"/>
        <w:rPr>
          <w:b/>
          <w:i/>
          <w:sz w:val="18"/>
          <w:szCs w:val="18"/>
        </w:rPr>
      </w:pPr>
      <w:r>
        <w:rPr>
          <w:b/>
          <w:i/>
          <w:sz w:val="18"/>
          <w:szCs w:val="18"/>
        </w:rPr>
        <w:t>TEACHING METHOD</w:t>
      </w:r>
    </w:p>
    <w:p w14:paraId="6DC04C83" w14:textId="13E4DC2D" w:rsidR="00291ED0" w:rsidRPr="00271357" w:rsidRDefault="007E0983" w:rsidP="00271357">
      <w:pPr>
        <w:ind w:firstLine="284"/>
        <w:rPr>
          <w:sz w:val="18"/>
          <w:szCs w:val="18"/>
        </w:rPr>
      </w:pPr>
      <w:r>
        <w:rPr>
          <w:sz w:val="18"/>
          <w:szCs w:val="18"/>
        </w:rPr>
        <w:t xml:space="preserve">The course includes </w:t>
      </w:r>
      <w:r w:rsidR="009237C3" w:rsidRPr="0060283E">
        <w:rPr>
          <w:sz w:val="18"/>
          <w:szCs w:val="18"/>
        </w:rPr>
        <w:t xml:space="preserve">30 </w:t>
      </w:r>
      <w:r w:rsidR="009237C3">
        <w:rPr>
          <w:sz w:val="18"/>
          <w:szCs w:val="18"/>
        </w:rPr>
        <w:t xml:space="preserve">hours of frontal lectures in the classroom. Possible seminar activities, also with active participation by students, will be programmed at the beginning of the Course. There will also be meetings and conferences with sector specialists. </w:t>
      </w:r>
    </w:p>
    <w:p w14:paraId="261A7C63" w14:textId="6DBA24A3" w:rsidR="007E0983" w:rsidRPr="00271357" w:rsidRDefault="009237C3" w:rsidP="00271357">
      <w:pPr>
        <w:pStyle w:val="Testo2"/>
        <w:spacing w:before="240" w:after="120"/>
        <w:ind w:firstLine="0"/>
        <w:rPr>
          <w:rStyle w:val="Nessuno"/>
          <w:b/>
          <w:bCs/>
          <w:i/>
          <w:caps/>
          <w:szCs w:val="18"/>
          <w:lang w:val="en-US"/>
        </w:rPr>
      </w:pPr>
      <w:r w:rsidRPr="00EF4EBF">
        <w:rPr>
          <w:rStyle w:val="Nessuno"/>
          <w:b/>
          <w:bCs/>
          <w:i/>
          <w:caps/>
          <w:szCs w:val="18"/>
          <w:lang w:val="en-US"/>
        </w:rPr>
        <w:t>ASSESSMENT METHOD AND CRITERIA</w:t>
      </w:r>
    </w:p>
    <w:p w14:paraId="6122B7AE" w14:textId="046B7F88" w:rsidR="00291ED0" w:rsidRPr="00A0727D" w:rsidRDefault="009237C3" w:rsidP="007E0983">
      <w:pPr>
        <w:pStyle w:val="Testo2"/>
        <w:rPr>
          <w:rFonts w:ascii="Times New Roman" w:hAnsi="Times New Roman"/>
          <w:noProof w:val="0"/>
          <w:szCs w:val="18"/>
          <w:lang w:val="en-GB"/>
        </w:rPr>
      </w:pPr>
      <w:r w:rsidRPr="00A740B1">
        <w:rPr>
          <w:rFonts w:ascii="Times New Roman" w:hAnsi="Times New Roman"/>
          <w:szCs w:val="18"/>
          <w:lang w:val="en-US"/>
        </w:rPr>
        <w:t xml:space="preserve">The exam consists </w:t>
      </w:r>
      <w:r w:rsidR="007D57B9">
        <w:rPr>
          <w:rFonts w:ascii="Times New Roman" w:hAnsi="Times New Roman"/>
          <w:szCs w:val="18"/>
          <w:lang w:val="en-US"/>
        </w:rPr>
        <w:t>of</w:t>
      </w:r>
      <w:r w:rsidRPr="00A740B1">
        <w:rPr>
          <w:rFonts w:ascii="Times New Roman" w:hAnsi="Times New Roman"/>
          <w:szCs w:val="18"/>
          <w:lang w:val="en-US"/>
        </w:rPr>
        <w:t xml:space="preserve"> an oral reading test and in a commentary on the primary literature texts specified in the Reading List. Students have the option to replace one of the three parts of the programme with a presentation of a written paper, structured like a brief Chapter of a degree thesis.</w:t>
      </w:r>
    </w:p>
    <w:p w14:paraId="0BED86A0" w14:textId="61E76E77" w:rsidR="00291ED0" w:rsidRPr="001264DF" w:rsidRDefault="00EF4EBF" w:rsidP="00271357">
      <w:pPr>
        <w:spacing w:before="240" w:after="120"/>
        <w:rPr>
          <w:b/>
          <w:i/>
          <w:sz w:val="18"/>
          <w:szCs w:val="18"/>
        </w:rPr>
      </w:pPr>
      <w:r>
        <w:rPr>
          <w:b/>
          <w:i/>
          <w:sz w:val="18"/>
          <w:szCs w:val="18"/>
        </w:rPr>
        <w:t>NOTES AND</w:t>
      </w:r>
      <w:r w:rsidR="00291ED0" w:rsidRPr="001264DF">
        <w:rPr>
          <w:b/>
          <w:i/>
          <w:sz w:val="18"/>
          <w:szCs w:val="18"/>
        </w:rPr>
        <w:t xml:space="preserve"> PREREQUISIT</w:t>
      </w:r>
      <w:r>
        <w:rPr>
          <w:b/>
          <w:i/>
          <w:sz w:val="18"/>
          <w:szCs w:val="18"/>
        </w:rPr>
        <w:t>ES</w:t>
      </w:r>
    </w:p>
    <w:p w14:paraId="325257A1" w14:textId="77777777" w:rsidR="00291ED0" w:rsidRPr="00A740B1" w:rsidRDefault="009237C3" w:rsidP="00291ED0">
      <w:pPr>
        <w:pStyle w:val="Testo2"/>
        <w:rPr>
          <w:rFonts w:ascii="Times New Roman" w:hAnsi="Times New Roman"/>
          <w:strike/>
          <w:szCs w:val="18"/>
          <w:lang w:val="en-US"/>
        </w:rPr>
      </w:pPr>
      <w:r w:rsidRPr="00A740B1">
        <w:rPr>
          <w:rFonts w:ascii="Times New Roman" w:hAnsi="Times New Roman"/>
          <w:szCs w:val="18"/>
          <w:lang w:val="en-US"/>
        </w:rPr>
        <w:t>In order to attend the course, students are requested to have prior knowledge of the fundamentals of the history of</w:t>
      </w:r>
      <w:r w:rsidR="00FC304E" w:rsidRPr="00A740B1">
        <w:rPr>
          <w:rFonts w:ascii="Times New Roman" w:hAnsi="Times New Roman"/>
          <w:szCs w:val="18"/>
          <w:lang w:val="en-US"/>
        </w:rPr>
        <w:t xml:space="preserve"> </w:t>
      </w:r>
      <w:r w:rsidRPr="00A740B1">
        <w:rPr>
          <w:rFonts w:ascii="Times New Roman" w:hAnsi="Times New Roman"/>
          <w:szCs w:val="18"/>
          <w:lang w:val="en-US"/>
        </w:rPr>
        <w:t xml:space="preserve">ancient and medieval philosophy. </w:t>
      </w:r>
    </w:p>
    <w:p w14:paraId="1BF89B79" w14:textId="77777777" w:rsidR="008828C4" w:rsidRPr="002274EC" w:rsidRDefault="008828C4" w:rsidP="008828C4">
      <w:pPr>
        <w:spacing w:before="120"/>
        <w:ind w:firstLine="284"/>
        <w:rPr>
          <w:rFonts w:ascii="Times" w:hAnsi="Times"/>
          <w:i/>
          <w:noProof/>
          <w:sz w:val="18"/>
          <w:szCs w:val="20"/>
        </w:rPr>
      </w:pPr>
      <w:r>
        <w:rPr>
          <w:rFonts w:ascii="Times" w:hAnsi="Times"/>
          <w:sz w:val="18"/>
        </w:rPr>
        <w:lastRenderedPageBreak/>
        <w:t>Further information can be found on the lecturer's webpage at http://docenti.unicatt.it/web/searchByName.do?language=ENG or on the Faculty notice board.</w:t>
      </w:r>
    </w:p>
    <w:p w14:paraId="2B713E96" w14:textId="77777777" w:rsidR="00291ED0" w:rsidRPr="00A740B1" w:rsidRDefault="00291ED0" w:rsidP="008828C4">
      <w:pPr>
        <w:pStyle w:val="Testo2"/>
        <w:spacing w:before="120"/>
        <w:rPr>
          <w:rFonts w:ascii="Times New Roman" w:hAnsi="Times New Roman"/>
          <w:szCs w:val="18"/>
          <w:lang w:val="en-US"/>
        </w:rPr>
      </w:pPr>
    </w:p>
    <w:sectPr w:rsidR="00291ED0" w:rsidRPr="00A740B1"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757BF"/>
    <w:multiLevelType w:val="multilevel"/>
    <w:tmpl w:val="EFE4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8D56CC"/>
    <w:multiLevelType w:val="hybridMultilevel"/>
    <w:tmpl w:val="74729C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BCA658E"/>
    <w:multiLevelType w:val="hybridMultilevel"/>
    <w:tmpl w:val="B1E420C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D2B2095"/>
    <w:multiLevelType w:val="multilevel"/>
    <w:tmpl w:val="5B30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5179083">
    <w:abstractNumId w:val="1"/>
  </w:num>
  <w:num w:numId="2" w16cid:durableId="1566529100">
    <w:abstractNumId w:val="3"/>
  </w:num>
  <w:num w:numId="3" w16cid:durableId="720441175">
    <w:abstractNumId w:val="0"/>
  </w:num>
  <w:num w:numId="4" w16cid:durableId="1828931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291ED0"/>
    <w:rsid w:val="000568B5"/>
    <w:rsid w:val="000643FB"/>
    <w:rsid w:val="00065888"/>
    <w:rsid w:val="0009356E"/>
    <w:rsid w:val="00093D83"/>
    <w:rsid w:val="000D40AC"/>
    <w:rsid w:val="000E124C"/>
    <w:rsid w:val="001264DF"/>
    <w:rsid w:val="0014119D"/>
    <w:rsid w:val="00164A91"/>
    <w:rsid w:val="00187B99"/>
    <w:rsid w:val="00197E7D"/>
    <w:rsid w:val="001B709D"/>
    <w:rsid w:val="001D0478"/>
    <w:rsid w:val="002014DD"/>
    <w:rsid w:val="00205297"/>
    <w:rsid w:val="00233A0F"/>
    <w:rsid w:val="00250DDA"/>
    <w:rsid w:val="00271357"/>
    <w:rsid w:val="00282D86"/>
    <w:rsid w:val="00291ED0"/>
    <w:rsid w:val="002D5E17"/>
    <w:rsid w:val="00304600"/>
    <w:rsid w:val="00322CE7"/>
    <w:rsid w:val="003813DB"/>
    <w:rsid w:val="003935D1"/>
    <w:rsid w:val="003B5AAC"/>
    <w:rsid w:val="003E3419"/>
    <w:rsid w:val="00426C07"/>
    <w:rsid w:val="004D1217"/>
    <w:rsid w:val="004D6008"/>
    <w:rsid w:val="00505EB7"/>
    <w:rsid w:val="005132D2"/>
    <w:rsid w:val="00552959"/>
    <w:rsid w:val="005858D9"/>
    <w:rsid w:val="005969F1"/>
    <w:rsid w:val="005E46E7"/>
    <w:rsid w:val="00620590"/>
    <w:rsid w:val="00640794"/>
    <w:rsid w:val="006616A4"/>
    <w:rsid w:val="006644B2"/>
    <w:rsid w:val="00670851"/>
    <w:rsid w:val="006C79B4"/>
    <w:rsid w:val="006D2548"/>
    <w:rsid w:val="006F1772"/>
    <w:rsid w:val="006F3B5D"/>
    <w:rsid w:val="0072434A"/>
    <w:rsid w:val="00775211"/>
    <w:rsid w:val="0077730B"/>
    <w:rsid w:val="007B2749"/>
    <w:rsid w:val="007D0970"/>
    <w:rsid w:val="007D57B9"/>
    <w:rsid w:val="007E0983"/>
    <w:rsid w:val="007E41B5"/>
    <w:rsid w:val="008024B5"/>
    <w:rsid w:val="00841BD7"/>
    <w:rsid w:val="00851D57"/>
    <w:rsid w:val="008828C4"/>
    <w:rsid w:val="008942E7"/>
    <w:rsid w:val="008A1204"/>
    <w:rsid w:val="008D3E1F"/>
    <w:rsid w:val="008E7917"/>
    <w:rsid w:val="008F6588"/>
    <w:rsid w:val="00900CCA"/>
    <w:rsid w:val="009237C3"/>
    <w:rsid w:val="00923C91"/>
    <w:rsid w:val="00924B77"/>
    <w:rsid w:val="00931742"/>
    <w:rsid w:val="00940DA2"/>
    <w:rsid w:val="009475F2"/>
    <w:rsid w:val="00966DCE"/>
    <w:rsid w:val="009A07EF"/>
    <w:rsid w:val="009B639F"/>
    <w:rsid w:val="009D03A7"/>
    <w:rsid w:val="009E055C"/>
    <w:rsid w:val="009E2DCA"/>
    <w:rsid w:val="00A0727D"/>
    <w:rsid w:val="00A6398A"/>
    <w:rsid w:val="00A740B1"/>
    <w:rsid w:val="00A74F6F"/>
    <w:rsid w:val="00A901CE"/>
    <w:rsid w:val="00A9525C"/>
    <w:rsid w:val="00AA5D13"/>
    <w:rsid w:val="00AD24E2"/>
    <w:rsid w:val="00AD7557"/>
    <w:rsid w:val="00B50C5D"/>
    <w:rsid w:val="00B51253"/>
    <w:rsid w:val="00B525CC"/>
    <w:rsid w:val="00B84790"/>
    <w:rsid w:val="00BB045D"/>
    <w:rsid w:val="00BC5DAC"/>
    <w:rsid w:val="00BC7300"/>
    <w:rsid w:val="00BE0CE2"/>
    <w:rsid w:val="00BF53C9"/>
    <w:rsid w:val="00C25E33"/>
    <w:rsid w:val="00C335A0"/>
    <w:rsid w:val="00C43810"/>
    <w:rsid w:val="00D404F2"/>
    <w:rsid w:val="00D43D22"/>
    <w:rsid w:val="00D70AEF"/>
    <w:rsid w:val="00D8767B"/>
    <w:rsid w:val="00DB605D"/>
    <w:rsid w:val="00E12F79"/>
    <w:rsid w:val="00E4578A"/>
    <w:rsid w:val="00E607E6"/>
    <w:rsid w:val="00E9492E"/>
    <w:rsid w:val="00EE49D8"/>
    <w:rsid w:val="00EF4EBF"/>
    <w:rsid w:val="00EF5A76"/>
    <w:rsid w:val="00F21CAD"/>
    <w:rsid w:val="00F260EE"/>
    <w:rsid w:val="00F748EC"/>
    <w:rsid w:val="00F75736"/>
    <w:rsid w:val="00F76514"/>
    <w:rsid w:val="00F83442"/>
    <w:rsid w:val="00F870B0"/>
    <w:rsid w:val="00FA285C"/>
    <w:rsid w:val="00FC304E"/>
    <w:rsid w:val="00FD6C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F76DF"/>
  <w15:docId w15:val="{A7726AC5-A255-4655-9F88-1981BE8E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91ED0"/>
    <w:pPr>
      <w:spacing w:line="240" w:lineRule="exact"/>
      <w:jc w:val="both"/>
    </w:pPr>
    <w:rPr>
      <w:rFonts w:eastAsia="MS Mincho"/>
      <w:szCs w:val="24"/>
      <w:lang w:val="en-GB"/>
    </w:rPr>
  </w:style>
  <w:style w:type="paragraph" w:styleId="Titolo1">
    <w:name w:val="heading 1"/>
    <w:next w:val="Titolo2"/>
    <w:link w:val="Titolo1Carattere"/>
    <w:uiPriority w:val="9"/>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corsivo">
    <w:name w:val="Emphasis"/>
    <w:basedOn w:val="Carpredefinitoparagrafo"/>
    <w:uiPriority w:val="20"/>
    <w:qFormat/>
    <w:rsid w:val="00BF53C9"/>
    <w:rPr>
      <w:i/>
      <w:iCs/>
    </w:rPr>
  </w:style>
  <w:style w:type="character" w:customStyle="1" w:styleId="apple-converted-space">
    <w:name w:val="apple-converted-space"/>
    <w:basedOn w:val="Carpredefinitoparagrafo"/>
    <w:rsid w:val="00BF53C9"/>
  </w:style>
  <w:style w:type="character" w:styleId="Enfasigrassetto">
    <w:name w:val="Strong"/>
    <w:basedOn w:val="Carpredefinitoparagrafo"/>
    <w:uiPriority w:val="22"/>
    <w:qFormat/>
    <w:rsid w:val="000D40AC"/>
    <w:rPr>
      <w:b/>
      <w:bCs/>
    </w:rPr>
  </w:style>
  <w:style w:type="character" w:styleId="Collegamentoipertestuale">
    <w:name w:val="Hyperlink"/>
    <w:basedOn w:val="Carpredefinitoparagrafo"/>
    <w:uiPriority w:val="99"/>
    <w:unhideWhenUsed/>
    <w:rsid w:val="000D40AC"/>
    <w:rPr>
      <w:color w:val="0000FF"/>
      <w:u w:val="single"/>
    </w:rPr>
  </w:style>
  <w:style w:type="character" w:customStyle="1" w:styleId="exldetailsdisplayval">
    <w:name w:val="exldetailsdisplayval"/>
    <w:basedOn w:val="Carpredefinitoparagrafo"/>
    <w:rsid w:val="000D40AC"/>
  </w:style>
  <w:style w:type="character" w:customStyle="1" w:styleId="Nessuno">
    <w:name w:val="Nessuno"/>
    <w:rsid w:val="0009356E"/>
    <w:rPr>
      <w:lang w:val="it-IT"/>
    </w:rPr>
  </w:style>
  <w:style w:type="paragraph" w:styleId="Testofumetto">
    <w:name w:val="Balloon Text"/>
    <w:basedOn w:val="Normale"/>
    <w:link w:val="TestofumettoCarattere"/>
    <w:semiHidden/>
    <w:unhideWhenUsed/>
    <w:rsid w:val="009237C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9237C3"/>
    <w:rPr>
      <w:rFonts w:ascii="Tahoma" w:eastAsia="MS Mincho" w:hAnsi="Tahoma" w:cs="Tahoma"/>
      <w:sz w:val="16"/>
      <w:szCs w:val="16"/>
    </w:rPr>
  </w:style>
  <w:style w:type="character" w:customStyle="1" w:styleId="Testo1Carattere">
    <w:name w:val="Testo 1 Carattere"/>
    <w:link w:val="Testo1"/>
    <w:rsid w:val="009237C3"/>
    <w:rPr>
      <w:rFonts w:ascii="Times" w:hAnsi="Times"/>
      <w:noProof/>
      <w:sz w:val="18"/>
    </w:rPr>
  </w:style>
  <w:style w:type="paragraph" w:styleId="PreformattatoHTML">
    <w:name w:val="HTML Preformatted"/>
    <w:basedOn w:val="Normale"/>
    <w:link w:val="PreformattatoHTMLCarattere"/>
    <w:rsid w:val="00250DDA"/>
    <w:pPr>
      <w:spacing w:line="240" w:lineRule="auto"/>
    </w:pPr>
    <w:rPr>
      <w:rFonts w:ascii="Consolas" w:hAnsi="Consolas"/>
      <w:szCs w:val="20"/>
    </w:rPr>
  </w:style>
  <w:style w:type="character" w:customStyle="1" w:styleId="PreformattatoHTMLCarattere">
    <w:name w:val="Preformattato HTML Carattere"/>
    <w:basedOn w:val="Carpredefinitoparagrafo"/>
    <w:link w:val="PreformattatoHTML"/>
    <w:rsid w:val="00250DDA"/>
    <w:rPr>
      <w:rFonts w:ascii="Consolas" w:eastAsia="MS Mincho"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36575">
      <w:bodyDiv w:val="1"/>
      <w:marLeft w:val="0"/>
      <w:marRight w:val="0"/>
      <w:marTop w:val="0"/>
      <w:marBottom w:val="0"/>
      <w:divBdr>
        <w:top w:val="none" w:sz="0" w:space="0" w:color="auto"/>
        <w:left w:val="none" w:sz="0" w:space="0" w:color="auto"/>
        <w:bottom w:val="none" w:sz="0" w:space="0" w:color="auto"/>
        <w:right w:val="none" w:sz="0" w:space="0" w:color="auto"/>
      </w:divBdr>
    </w:div>
    <w:div w:id="762721241">
      <w:bodyDiv w:val="1"/>
      <w:marLeft w:val="0"/>
      <w:marRight w:val="0"/>
      <w:marTop w:val="0"/>
      <w:marBottom w:val="0"/>
      <w:divBdr>
        <w:top w:val="none" w:sz="0" w:space="0" w:color="auto"/>
        <w:left w:val="none" w:sz="0" w:space="0" w:color="auto"/>
        <w:bottom w:val="none" w:sz="0" w:space="0" w:color="auto"/>
        <w:right w:val="none" w:sz="0" w:space="0" w:color="auto"/>
      </w:divBdr>
    </w:div>
    <w:div w:id="1310282403">
      <w:bodyDiv w:val="1"/>
      <w:marLeft w:val="0"/>
      <w:marRight w:val="0"/>
      <w:marTop w:val="0"/>
      <w:marBottom w:val="0"/>
      <w:divBdr>
        <w:top w:val="none" w:sz="0" w:space="0" w:color="auto"/>
        <w:left w:val="none" w:sz="0" w:space="0" w:color="auto"/>
        <w:bottom w:val="none" w:sz="0" w:space="0" w:color="auto"/>
        <w:right w:val="none" w:sz="0" w:space="0" w:color="auto"/>
      </w:divBdr>
    </w:div>
    <w:div w:id="1747264934">
      <w:bodyDiv w:val="1"/>
      <w:marLeft w:val="0"/>
      <w:marRight w:val="0"/>
      <w:marTop w:val="0"/>
      <w:marBottom w:val="0"/>
      <w:divBdr>
        <w:top w:val="none" w:sz="0" w:space="0" w:color="auto"/>
        <w:left w:val="none" w:sz="0" w:space="0" w:color="auto"/>
        <w:bottom w:val="none" w:sz="0" w:space="0" w:color="auto"/>
        <w:right w:val="none" w:sz="0" w:space="0" w:color="auto"/>
      </w:divBdr>
      <w:divsChild>
        <w:div w:id="568224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24FF8-BC5D-44E3-A52E-A5444FAD9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1069</Words>
  <Characters>6099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11</cp:revision>
  <cp:lastPrinted>2003-03-27T10:42:00Z</cp:lastPrinted>
  <dcterms:created xsi:type="dcterms:W3CDTF">2023-08-01T05:27:00Z</dcterms:created>
  <dcterms:modified xsi:type="dcterms:W3CDTF">2024-01-09T15:29:00Z</dcterms:modified>
</cp:coreProperties>
</file>