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1781" w14:textId="77777777" w:rsidR="00825F12" w:rsidRPr="008863E5" w:rsidRDefault="00825F12" w:rsidP="00825F12">
      <w:pPr>
        <w:tabs>
          <w:tab w:val="clear" w:pos="284"/>
        </w:tabs>
        <w:spacing w:before="480"/>
        <w:outlineLvl w:val="0"/>
        <w:rPr>
          <w:rFonts w:ascii="Times" w:hAnsi="Times"/>
          <w:b/>
          <w:szCs w:val="20"/>
          <w:shd w:val="clear" w:color="auto" w:fill="FFFFFF"/>
        </w:rPr>
      </w:pPr>
      <w:r w:rsidRPr="008863E5">
        <w:rPr>
          <w:rFonts w:ascii="Times" w:hAnsi="Times"/>
          <w:b/>
          <w:szCs w:val="20"/>
          <w:shd w:val="clear" w:color="auto" w:fill="FFFFFF"/>
        </w:rPr>
        <w:t xml:space="preserve">History of Ancient Philosophy </w:t>
      </w:r>
      <w:r w:rsidRPr="00815A49">
        <w:rPr>
          <w:rFonts w:ascii="Times" w:hAnsi="Times"/>
          <w:b/>
          <w:szCs w:val="20"/>
          <w:shd w:val="clear" w:color="auto" w:fill="FFFFFF"/>
        </w:rPr>
        <w:t>(Second-level Degree</w:t>
      </w:r>
      <w:r w:rsidR="00995F33" w:rsidRPr="00815A49">
        <w:rPr>
          <w:rFonts w:ascii="Times" w:hAnsi="Times"/>
          <w:b/>
          <w:szCs w:val="20"/>
          <w:shd w:val="clear" w:color="auto" w:fill="FFFFFF"/>
        </w:rPr>
        <w:t>)</w:t>
      </w:r>
      <w:r w:rsidR="00995F33">
        <w:t xml:space="preserve"> </w:t>
      </w:r>
    </w:p>
    <w:p w14:paraId="601493BE" w14:textId="77777777" w:rsidR="00A41586" w:rsidRDefault="00A41586" w:rsidP="0078707C">
      <w:pPr>
        <w:pStyle w:val="Titolo2"/>
        <w:spacing w:line="240" w:lineRule="auto"/>
        <w:rPr>
          <w:rFonts w:ascii="Times New Roman" w:hAnsi="Times New Roman"/>
          <w:szCs w:val="18"/>
        </w:rPr>
      </w:pPr>
      <w:r w:rsidRPr="005348B6">
        <w:rPr>
          <w:rFonts w:ascii="Times New Roman" w:hAnsi="Times New Roman"/>
          <w:szCs w:val="18"/>
        </w:rPr>
        <w:t>Prof.</w:t>
      </w:r>
      <w:r w:rsidR="00503058" w:rsidRPr="005348B6">
        <w:rPr>
          <w:rFonts w:ascii="Times New Roman" w:hAnsi="Times New Roman"/>
          <w:szCs w:val="18"/>
        </w:rPr>
        <w:t>ssa</w:t>
      </w:r>
      <w:r w:rsidRPr="005348B6">
        <w:rPr>
          <w:rFonts w:ascii="Times New Roman" w:hAnsi="Times New Roman"/>
          <w:szCs w:val="18"/>
        </w:rPr>
        <w:t xml:space="preserve"> </w:t>
      </w:r>
      <w:r w:rsidR="00797B7E" w:rsidRPr="005348B6">
        <w:rPr>
          <w:rFonts w:ascii="Times New Roman" w:hAnsi="Times New Roman"/>
          <w:szCs w:val="18"/>
        </w:rPr>
        <w:t>Elisabetta Cattanei</w:t>
      </w:r>
      <w:r w:rsidR="00C477ED" w:rsidRPr="005348B6">
        <w:rPr>
          <w:rFonts w:ascii="Times New Roman" w:hAnsi="Times New Roman"/>
          <w:szCs w:val="18"/>
        </w:rPr>
        <w:t xml:space="preserve"> </w:t>
      </w:r>
    </w:p>
    <w:p w14:paraId="69C8DC6B" w14:textId="77777777" w:rsidR="00906C1D" w:rsidRPr="00995F33" w:rsidRDefault="00DF32F1" w:rsidP="00995F33">
      <w:pPr>
        <w:spacing w:before="240" w:after="120" w:line="220" w:lineRule="exact"/>
        <w:rPr>
          <w:b/>
          <w:i/>
          <w:sz w:val="24"/>
          <w:lang w:val="en-US"/>
        </w:rPr>
      </w:pPr>
      <w:r w:rsidRPr="00A0030D">
        <w:rPr>
          <w:b/>
          <w:i/>
          <w:sz w:val="18"/>
          <w:lang w:val="en-US"/>
        </w:rPr>
        <w:t xml:space="preserve">COURSE AIMS AND INTENDED LEARNING OUTCOMES </w:t>
      </w:r>
    </w:p>
    <w:p w14:paraId="59BCF12D" w14:textId="77777777" w:rsidR="00BF3777" w:rsidRPr="0065597D" w:rsidRDefault="00D91E3B" w:rsidP="0060283E">
      <w:pPr>
        <w:spacing w:line="240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The course is designed to enable students to acquire a more in-depth knowledge of the history of Western philosophy dur</w:t>
      </w:r>
      <w:r w:rsidR="00995F33">
        <w:rPr>
          <w:color w:val="000000" w:themeColor="text1"/>
          <w:szCs w:val="20"/>
        </w:rPr>
        <w:t xml:space="preserve">ing the Centuries ranging from </w:t>
      </w:r>
      <w:r w:rsidR="008322FE">
        <w:rPr>
          <w:color w:val="000000" w:themeColor="text1"/>
          <w:szCs w:val="20"/>
        </w:rPr>
        <w:t>7th</w:t>
      </w:r>
      <w:r w:rsidR="00797B7E" w:rsidRPr="0065597D">
        <w:rPr>
          <w:color w:val="000000" w:themeColor="text1"/>
          <w:szCs w:val="20"/>
        </w:rPr>
        <w:t>-</w:t>
      </w:r>
      <w:r w:rsidR="008322FE">
        <w:rPr>
          <w:color w:val="000000" w:themeColor="text1"/>
          <w:szCs w:val="20"/>
        </w:rPr>
        <w:t>6th</w:t>
      </w:r>
      <w:r w:rsidR="00797B7E" w:rsidRPr="0065597D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>BC</w:t>
      </w:r>
      <w:r w:rsidR="00797B7E" w:rsidRPr="0065597D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>to</w:t>
      </w:r>
      <w:r w:rsidR="00797B7E" w:rsidRPr="0065597D">
        <w:rPr>
          <w:color w:val="000000" w:themeColor="text1"/>
          <w:szCs w:val="20"/>
        </w:rPr>
        <w:t xml:space="preserve"> </w:t>
      </w:r>
      <w:r w:rsidR="008322FE">
        <w:rPr>
          <w:color w:val="000000" w:themeColor="text1"/>
          <w:szCs w:val="20"/>
        </w:rPr>
        <w:t>6th</w:t>
      </w:r>
      <w:r w:rsidR="00797B7E" w:rsidRPr="0065597D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>AD.</w:t>
      </w:r>
      <w:r w:rsidR="00797B7E" w:rsidRPr="0065597D">
        <w:rPr>
          <w:color w:val="000000" w:themeColor="text1"/>
          <w:szCs w:val="20"/>
        </w:rPr>
        <w:t xml:space="preserve"> </w:t>
      </w:r>
      <w:r w:rsidR="00995F33">
        <w:rPr>
          <w:color w:val="000000" w:themeColor="text1"/>
          <w:szCs w:val="20"/>
        </w:rPr>
        <w:t xml:space="preserve">In order to </w:t>
      </w:r>
      <w:r w:rsidR="00091328">
        <w:rPr>
          <w:color w:val="000000" w:themeColor="text1"/>
          <w:szCs w:val="20"/>
        </w:rPr>
        <w:t xml:space="preserve">reconstruct this phase of the history of thought, there will be a special focus on sources, offering a thematic pathway through commented reading of some works (or parts of works) of ancient philosophers. </w:t>
      </w:r>
      <w:r w:rsidR="00994580">
        <w:rPr>
          <w:color w:val="000000" w:themeColor="text1"/>
          <w:szCs w:val="20"/>
        </w:rPr>
        <w:t>Specifically, the course has the following aims and expects</w:t>
      </w:r>
      <w:r w:rsidR="008322FE">
        <w:rPr>
          <w:color w:val="000000" w:themeColor="text1"/>
          <w:szCs w:val="20"/>
        </w:rPr>
        <w:t xml:space="preserve"> students to have acquired</w:t>
      </w:r>
      <w:r w:rsidR="00994580">
        <w:rPr>
          <w:color w:val="000000" w:themeColor="text1"/>
          <w:szCs w:val="20"/>
        </w:rPr>
        <w:t xml:space="preserve">: </w:t>
      </w:r>
    </w:p>
    <w:p w14:paraId="407D324D" w14:textId="77777777" w:rsidR="00797B7E" w:rsidRPr="0065597D" w:rsidRDefault="00797B7E" w:rsidP="0060283E">
      <w:pPr>
        <w:spacing w:before="120" w:line="240" w:lineRule="auto"/>
        <w:rPr>
          <w:color w:val="000000" w:themeColor="text1"/>
          <w:szCs w:val="20"/>
        </w:rPr>
      </w:pPr>
      <w:r w:rsidRPr="0065597D">
        <w:rPr>
          <w:szCs w:val="20"/>
        </w:rPr>
        <w:t>1)</w:t>
      </w:r>
      <w:r w:rsidR="008322FE">
        <w:rPr>
          <w:i/>
          <w:iCs/>
          <w:szCs w:val="20"/>
        </w:rPr>
        <w:t xml:space="preserve"> Knowledge and ability to understand</w:t>
      </w:r>
      <w:r w:rsidRPr="0065597D">
        <w:rPr>
          <w:szCs w:val="20"/>
        </w:rPr>
        <w:t xml:space="preserve">. </w:t>
      </w:r>
      <w:r w:rsidR="008322FE">
        <w:rPr>
          <w:szCs w:val="20"/>
        </w:rPr>
        <w:t xml:space="preserve">Deeper knowledge of important periods and figures of the history of Western ancient philosophy </w:t>
      </w:r>
      <w:r w:rsidRPr="0065597D">
        <w:rPr>
          <w:szCs w:val="20"/>
        </w:rPr>
        <w:t>(</w:t>
      </w:r>
      <w:r w:rsidR="008322FE">
        <w:rPr>
          <w:szCs w:val="20"/>
        </w:rPr>
        <w:t>7th</w:t>
      </w:r>
      <w:r w:rsidRPr="0065597D">
        <w:rPr>
          <w:szCs w:val="20"/>
        </w:rPr>
        <w:t xml:space="preserve"> </w:t>
      </w:r>
      <w:r w:rsidR="008322FE">
        <w:rPr>
          <w:szCs w:val="20"/>
        </w:rPr>
        <w:t>BC</w:t>
      </w:r>
      <w:r w:rsidRPr="0065597D">
        <w:rPr>
          <w:szCs w:val="20"/>
        </w:rPr>
        <w:t>-</w:t>
      </w:r>
      <w:r w:rsidR="008322FE">
        <w:rPr>
          <w:szCs w:val="20"/>
        </w:rPr>
        <w:t>6th</w:t>
      </w:r>
      <w:r w:rsidRPr="0065597D">
        <w:rPr>
          <w:szCs w:val="20"/>
        </w:rPr>
        <w:t xml:space="preserve"> </w:t>
      </w:r>
      <w:r w:rsidR="008322FE">
        <w:rPr>
          <w:szCs w:val="20"/>
        </w:rPr>
        <w:t>AD</w:t>
      </w:r>
      <w:r w:rsidRPr="0065597D">
        <w:rPr>
          <w:szCs w:val="20"/>
        </w:rPr>
        <w:t>); </w:t>
      </w:r>
      <w:r w:rsidR="004D2C07">
        <w:rPr>
          <w:szCs w:val="20"/>
        </w:rPr>
        <w:t xml:space="preserve">ability to </w:t>
      </w:r>
      <w:r w:rsidR="008322FE">
        <w:rPr>
          <w:szCs w:val="20"/>
        </w:rPr>
        <w:t xml:space="preserve">recognise the lexicon, argumentative structures and the historical and cultural context of the main philosophy texts of ancient Greece and Rome. </w:t>
      </w:r>
    </w:p>
    <w:p w14:paraId="1DFF7D7B" w14:textId="77777777" w:rsidR="00797B7E" w:rsidRPr="0065597D" w:rsidRDefault="00797B7E" w:rsidP="0060283E">
      <w:pPr>
        <w:spacing w:before="120" w:line="240" w:lineRule="auto"/>
        <w:rPr>
          <w:szCs w:val="20"/>
        </w:rPr>
      </w:pPr>
      <w:r w:rsidRPr="0065597D">
        <w:rPr>
          <w:szCs w:val="20"/>
        </w:rPr>
        <w:t>2) </w:t>
      </w:r>
      <w:r w:rsidR="00037430">
        <w:rPr>
          <w:i/>
          <w:iCs/>
          <w:szCs w:val="20"/>
        </w:rPr>
        <w:t>Ability to apply knowledge and understanding.</w:t>
      </w:r>
      <w:r w:rsidR="00995F33">
        <w:rPr>
          <w:szCs w:val="20"/>
        </w:rPr>
        <w:t xml:space="preserve"> </w:t>
      </w:r>
      <w:r w:rsidR="00B00E8C">
        <w:rPr>
          <w:szCs w:val="20"/>
        </w:rPr>
        <w:t xml:space="preserve">Ability to read and explain ancient philosophy texts, from the perspective of historical reconstruction </w:t>
      </w:r>
      <w:r w:rsidR="004D2C07">
        <w:rPr>
          <w:szCs w:val="20"/>
        </w:rPr>
        <w:t xml:space="preserve">and of the philosophical discussion of problems. </w:t>
      </w:r>
    </w:p>
    <w:p w14:paraId="6D7D926D" w14:textId="77777777" w:rsidR="00995F33" w:rsidRDefault="00797B7E" w:rsidP="0060283E">
      <w:pPr>
        <w:spacing w:before="120" w:line="240" w:lineRule="auto"/>
        <w:rPr>
          <w:szCs w:val="20"/>
        </w:rPr>
      </w:pPr>
      <w:r w:rsidRPr="0065597D">
        <w:rPr>
          <w:szCs w:val="20"/>
        </w:rPr>
        <w:t>3) </w:t>
      </w:r>
      <w:r w:rsidRPr="0065597D">
        <w:rPr>
          <w:i/>
          <w:iCs/>
          <w:szCs w:val="20"/>
        </w:rPr>
        <w:t>Autono</w:t>
      </w:r>
      <w:r w:rsidR="004D2C07">
        <w:rPr>
          <w:i/>
          <w:iCs/>
          <w:szCs w:val="20"/>
        </w:rPr>
        <w:t>my of judgement</w:t>
      </w:r>
      <w:r w:rsidRPr="0065597D">
        <w:rPr>
          <w:szCs w:val="20"/>
        </w:rPr>
        <w:t xml:space="preserve">. </w:t>
      </w:r>
      <w:r w:rsidR="004D2C07">
        <w:rPr>
          <w:szCs w:val="20"/>
        </w:rPr>
        <w:t xml:space="preserve">Acquisition of critical awareness, through the dialogue with written texts and the cultures of the past.  </w:t>
      </w:r>
    </w:p>
    <w:p w14:paraId="05674907" w14:textId="77777777" w:rsidR="00797B7E" w:rsidRPr="0065597D" w:rsidRDefault="00797B7E" w:rsidP="0060283E">
      <w:pPr>
        <w:spacing w:before="120" w:line="240" w:lineRule="auto"/>
        <w:rPr>
          <w:szCs w:val="20"/>
        </w:rPr>
      </w:pPr>
      <w:r w:rsidRPr="0065597D">
        <w:rPr>
          <w:szCs w:val="20"/>
        </w:rPr>
        <w:t>4) </w:t>
      </w:r>
      <w:r w:rsidR="004D2C07">
        <w:rPr>
          <w:i/>
          <w:iCs/>
          <w:szCs w:val="20"/>
        </w:rPr>
        <w:t>Communication skills</w:t>
      </w:r>
      <w:r w:rsidRPr="0065597D">
        <w:rPr>
          <w:szCs w:val="20"/>
        </w:rPr>
        <w:t xml:space="preserve">. </w:t>
      </w:r>
      <w:r w:rsidR="00D723EA">
        <w:rPr>
          <w:szCs w:val="20"/>
        </w:rPr>
        <w:t>Extension of the philosophical lexicon, development of abstract thinking skil</w:t>
      </w:r>
      <w:r w:rsidR="00995F33">
        <w:rPr>
          <w:szCs w:val="20"/>
        </w:rPr>
        <w:t xml:space="preserve">ls and of the ability to choose </w:t>
      </w:r>
      <w:r w:rsidR="00A1658E">
        <w:rPr>
          <w:szCs w:val="20"/>
        </w:rPr>
        <w:t>argumentation strategies</w:t>
      </w:r>
      <w:r w:rsidRPr="0065597D">
        <w:rPr>
          <w:szCs w:val="20"/>
        </w:rPr>
        <w:t xml:space="preserve">, </w:t>
      </w:r>
      <w:r w:rsidR="00995F33">
        <w:rPr>
          <w:szCs w:val="20"/>
        </w:rPr>
        <w:t>depending on the context</w:t>
      </w:r>
      <w:r w:rsidRPr="0065597D">
        <w:rPr>
          <w:szCs w:val="20"/>
        </w:rPr>
        <w:t>.</w:t>
      </w:r>
    </w:p>
    <w:p w14:paraId="6D113EF0" w14:textId="2D0DC0F3" w:rsidR="00995F33" w:rsidRPr="0065597D" w:rsidRDefault="00797B7E" w:rsidP="0060283E">
      <w:pPr>
        <w:spacing w:before="120" w:line="240" w:lineRule="auto"/>
        <w:rPr>
          <w:szCs w:val="20"/>
        </w:rPr>
      </w:pPr>
      <w:r w:rsidRPr="0065597D">
        <w:rPr>
          <w:szCs w:val="20"/>
        </w:rPr>
        <w:t>5) </w:t>
      </w:r>
      <w:r w:rsidR="00A1658E">
        <w:rPr>
          <w:i/>
          <w:iCs/>
          <w:szCs w:val="20"/>
        </w:rPr>
        <w:t>Ability to learn</w:t>
      </w:r>
      <w:r w:rsidRPr="0065597D">
        <w:rPr>
          <w:szCs w:val="20"/>
        </w:rPr>
        <w:t xml:space="preserve">. </w:t>
      </w:r>
      <w:r w:rsidR="00A1658E">
        <w:rPr>
          <w:szCs w:val="20"/>
        </w:rPr>
        <w:t>Acquisition of the basic skills</w:t>
      </w:r>
      <w:r w:rsidR="00BF4997">
        <w:rPr>
          <w:szCs w:val="20"/>
        </w:rPr>
        <w:t xml:space="preserve"> </w:t>
      </w:r>
      <w:r w:rsidR="00995F33">
        <w:rPr>
          <w:szCs w:val="20"/>
        </w:rPr>
        <w:t>in the frame</w:t>
      </w:r>
      <w:r w:rsidR="00BF4997">
        <w:rPr>
          <w:szCs w:val="20"/>
        </w:rPr>
        <w:t xml:space="preserve">work </w:t>
      </w:r>
      <w:r w:rsidR="00A1658E">
        <w:rPr>
          <w:szCs w:val="20"/>
        </w:rPr>
        <w:t>of ancient philosophy</w:t>
      </w:r>
      <w:r w:rsidR="00BF4997">
        <w:rPr>
          <w:szCs w:val="20"/>
        </w:rPr>
        <w:t>, that are useful for professional opportunities</w:t>
      </w:r>
      <w:r w:rsidR="00995F33">
        <w:rPr>
          <w:szCs w:val="20"/>
        </w:rPr>
        <w:t>,</w:t>
      </w:r>
      <w:r w:rsidR="00BF4997">
        <w:rPr>
          <w:szCs w:val="20"/>
        </w:rPr>
        <w:t xml:space="preserve"> within the scope of </w:t>
      </w:r>
      <w:r w:rsidR="006F588A" w:rsidRPr="00815A49">
        <w:rPr>
          <w:szCs w:val="20"/>
        </w:rPr>
        <w:t>second level degree</w:t>
      </w:r>
      <w:r w:rsidR="00BF4997" w:rsidRPr="00815A49">
        <w:rPr>
          <w:szCs w:val="20"/>
        </w:rPr>
        <w:t>s</w:t>
      </w:r>
      <w:r w:rsidR="002C17D3">
        <w:rPr>
          <w:szCs w:val="20"/>
        </w:rPr>
        <w:t xml:space="preserve"> </w:t>
      </w:r>
      <w:r w:rsidR="00BF4997">
        <w:rPr>
          <w:szCs w:val="20"/>
        </w:rPr>
        <w:t xml:space="preserve">in the fields of philosophy, history and literature.   </w:t>
      </w:r>
    </w:p>
    <w:p w14:paraId="49A86EDA" w14:textId="77777777" w:rsidR="00995F33" w:rsidRPr="00815A49" w:rsidRDefault="00DF32F1" w:rsidP="00D74530">
      <w:pPr>
        <w:spacing w:before="240" w:after="120" w:line="240" w:lineRule="auto"/>
        <w:rPr>
          <w:rStyle w:val="Nessuno"/>
          <w:b/>
          <w:i/>
          <w:caps/>
          <w:sz w:val="18"/>
          <w:szCs w:val="18"/>
          <w:lang w:val="en-US"/>
        </w:rPr>
      </w:pPr>
      <w:r w:rsidRPr="00815A49">
        <w:rPr>
          <w:rStyle w:val="Nessuno"/>
          <w:b/>
          <w:i/>
          <w:caps/>
          <w:sz w:val="18"/>
          <w:szCs w:val="18"/>
          <w:lang w:val="en-US"/>
        </w:rPr>
        <w:t>COURSE CONTENT</w:t>
      </w:r>
    </w:p>
    <w:p w14:paraId="7FF47578" w14:textId="77777777" w:rsidR="00797B7E" w:rsidRPr="00995F33" w:rsidRDefault="00A44B0C" w:rsidP="0060283E">
      <w:pPr>
        <w:spacing w:line="240" w:lineRule="auto"/>
        <w:rPr>
          <w:b/>
          <w:i/>
          <w:caps/>
          <w:sz w:val="18"/>
          <w:szCs w:val="18"/>
        </w:rPr>
      </w:pPr>
      <w:r>
        <w:rPr>
          <w:noProof/>
          <w:szCs w:val="20"/>
        </w:rPr>
        <w:t>The ontology of number</w:t>
      </w:r>
      <w:r w:rsidR="00797B7E" w:rsidRPr="0065597D">
        <w:rPr>
          <w:noProof/>
          <w:szCs w:val="20"/>
        </w:rPr>
        <w:t xml:space="preserve"> </w:t>
      </w:r>
      <w:r>
        <w:rPr>
          <w:noProof/>
          <w:szCs w:val="20"/>
        </w:rPr>
        <w:t>in ancient Greece and Rome</w:t>
      </w:r>
      <w:r w:rsidR="00797B7E" w:rsidRPr="0065597D">
        <w:rPr>
          <w:noProof/>
          <w:szCs w:val="20"/>
        </w:rPr>
        <w:t>: Plotin</w:t>
      </w:r>
      <w:r>
        <w:rPr>
          <w:noProof/>
          <w:szCs w:val="20"/>
        </w:rPr>
        <w:t>us</w:t>
      </w:r>
      <w:r w:rsidR="00557108" w:rsidRPr="0065597D">
        <w:rPr>
          <w:noProof/>
          <w:szCs w:val="20"/>
        </w:rPr>
        <w:t xml:space="preserve"> “</w:t>
      </w:r>
      <w:r>
        <w:rPr>
          <w:noProof/>
          <w:szCs w:val="20"/>
        </w:rPr>
        <w:t>reader</w:t>
      </w:r>
      <w:r w:rsidR="00557108" w:rsidRPr="0065597D">
        <w:rPr>
          <w:noProof/>
          <w:szCs w:val="20"/>
        </w:rPr>
        <w:t xml:space="preserve">” </w:t>
      </w:r>
      <w:r>
        <w:rPr>
          <w:noProof/>
          <w:szCs w:val="20"/>
        </w:rPr>
        <w:t>of Plato and Aristotle.</w:t>
      </w:r>
    </w:p>
    <w:p w14:paraId="604B711B" w14:textId="77777777" w:rsidR="00F56535" w:rsidRDefault="00A44B0C" w:rsidP="0060283E">
      <w:pPr>
        <w:spacing w:line="240" w:lineRule="auto"/>
        <w:rPr>
          <w:iCs/>
          <w:noProof/>
          <w:szCs w:val="20"/>
        </w:rPr>
      </w:pPr>
      <w:r>
        <w:rPr>
          <w:noProof/>
          <w:szCs w:val="20"/>
        </w:rPr>
        <w:t>Beginning from the discussion presented by</w:t>
      </w:r>
      <w:r w:rsidR="00F56535" w:rsidRPr="0065597D">
        <w:rPr>
          <w:noProof/>
          <w:szCs w:val="20"/>
        </w:rPr>
        <w:t xml:space="preserve"> Plotin</w:t>
      </w:r>
      <w:r>
        <w:rPr>
          <w:noProof/>
          <w:szCs w:val="20"/>
        </w:rPr>
        <w:t>us’</w:t>
      </w:r>
      <w:r w:rsidR="00F56535" w:rsidRPr="0065597D">
        <w:rPr>
          <w:noProof/>
          <w:szCs w:val="20"/>
        </w:rPr>
        <w:t xml:space="preserve"> </w:t>
      </w:r>
      <w:r w:rsidR="00F56535" w:rsidRPr="0065597D">
        <w:rPr>
          <w:i/>
          <w:iCs/>
          <w:noProof/>
          <w:szCs w:val="20"/>
        </w:rPr>
        <w:t>Ennea</w:t>
      </w:r>
      <w:r>
        <w:rPr>
          <w:i/>
          <w:iCs/>
          <w:noProof/>
          <w:szCs w:val="20"/>
        </w:rPr>
        <w:t>ds</w:t>
      </w:r>
      <w:r w:rsidR="00F56535" w:rsidRPr="0065597D">
        <w:rPr>
          <w:iCs/>
          <w:noProof/>
          <w:szCs w:val="20"/>
        </w:rPr>
        <w:t xml:space="preserve">, VI 6, </w:t>
      </w:r>
      <w:r w:rsidR="00F719D0">
        <w:rPr>
          <w:iCs/>
          <w:noProof/>
          <w:szCs w:val="20"/>
        </w:rPr>
        <w:t xml:space="preserve">the course retraces the references to Plato and Aristotle, with a special focus on the problem of whether or not numbers are ontologically dependent on thought, both human and divine.   </w:t>
      </w:r>
    </w:p>
    <w:p w14:paraId="493F0408" w14:textId="77777777" w:rsidR="00995F33" w:rsidRPr="0065597D" w:rsidRDefault="00995F33" w:rsidP="0060283E">
      <w:pPr>
        <w:spacing w:line="240" w:lineRule="auto"/>
        <w:rPr>
          <w:iCs/>
          <w:noProof/>
          <w:szCs w:val="20"/>
        </w:rPr>
      </w:pPr>
    </w:p>
    <w:p w14:paraId="118A7DFA" w14:textId="77777777" w:rsidR="00995F33" w:rsidRPr="00815A49" w:rsidRDefault="00DF32F1" w:rsidP="00D74530">
      <w:pPr>
        <w:pStyle w:val="Testo1"/>
        <w:spacing w:before="240" w:after="120" w:line="240" w:lineRule="auto"/>
        <w:rPr>
          <w:rStyle w:val="Nessuno"/>
          <w:b/>
          <w:i/>
          <w:caps/>
          <w:szCs w:val="18"/>
          <w:lang w:val="en-US"/>
        </w:rPr>
      </w:pPr>
      <w:r w:rsidRPr="00815A49">
        <w:rPr>
          <w:rStyle w:val="Nessuno"/>
          <w:b/>
          <w:i/>
          <w:caps/>
          <w:szCs w:val="18"/>
          <w:lang w:val="en-US"/>
        </w:rPr>
        <w:t>READING LIST</w:t>
      </w:r>
    </w:p>
    <w:p w14:paraId="35F457E3" w14:textId="77777777" w:rsidR="004226C1" w:rsidRPr="00815A49" w:rsidRDefault="00AD61DB" w:rsidP="0060283E">
      <w:pPr>
        <w:pStyle w:val="Testo1"/>
        <w:spacing w:before="0" w:line="240" w:lineRule="auto"/>
        <w:rPr>
          <w:rFonts w:ascii="Times New Roman" w:hAnsi="Times New Roman"/>
          <w:i/>
          <w:iCs/>
          <w:szCs w:val="18"/>
          <w:lang w:val="en-US"/>
        </w:rPr>
      </w:pPr>
      <w:r w:rsidRPr="00815A49">
        <w:rPr>
          <w:rFonts w:ascii="Times New Roman" w:hAnsi="Times New Roman"/>
          <w:smallCaps/>
          <w:spacing w:val="-5"/>
          <w:szCs w:val="18"/>
          <w:lang w:val="en-US"/>
        </w:rPr>
        <w:lastRenderedPageBreak/>
        <w:t xml:space="preserve">1) </w:t>
      </w:r>
      <w:r w:rsidR="00636648" w:rsidRPr="00815A49">
        <w:rPr>
          <w:rFonts w:ascii="Times New Roman" w:hAnsi="Times New Roman"/>
          <w:i/>
          <w:iCs/>
          <w:szCs w:val="18"/>
          <w:lang w:val="en-US"/>
        </w:rPr>
        <w:t>Primary literature</w:t>
      </w:r>
    </w:p>
    <w:p w14:paraId="79DC5FD3" w14:textId="77777777" w:rsidR="0004418C" w:rsidRPr="0060283E" w:rsidRDefault="002C7FDB" w:rsidP="0060283E">
      <w:pPr>
        <w:tabs>
          <w:tab w:val="clear" w:pos="284"/>
        </w:tabs>
        <w:snapToGrid w:val="0"/>
        <w:spacing w:line="240" w:lineRule="atLeast"/>
        <w:ind w:left="284" w:hanging="284"/>
        <w:rPr>
          <w:smallCaps/>
          <w:sz w:val="18"/>
          <w:szCs w:val="18"/>
        </w:rPr>
      </w:pPr>
      <w:r w:rsidRPr="0060283E">
        <w:rPr>
          <w:smallCaps/>
          <w:sz w:val="16"/>
          <w:szCs w:val="16"/>
        </w:rPr>
        <w:t>Plo</w:t>
      </w:r>
      <w:r w:rsidR="00A32B9C">
        <w:rPr>
          <w:smallCaps/>
          <w:sz w:val="16"/>
          <w:szCs w:val="16"/>
        </w:rPr>
        <w:t>tin</w:t>
      </w:r>
      <w:r w:rsidR="005229ED">
        <w:rPr>
          <w:smallCaps/>
          <w:sz w:val="16"/>
          <w:szCs w:val="16"/>
        </w:rPr>
        <w:t>o</w:t>
      </w:r>
      <w:r w:rsidRPr="0060283E">
        <w:rPr>
          <w:sz w:val="18"/>
          <w:szCs w:val="18"/>
        </w:rPr>
        <w:t>, </w:t>
      </w:r>
      <w:r w:rsidRPr="0060283E">
        <w:rPr>
          <w:i/>
          <w:iCs/>
          <w:sz w:val="18"/>
          <w:szCs w:val="18"/>
        </w:rPr>
        <w:t>Ennea</w:t>
      </w:r>
      <w:r w:rsidR="00A32B9C">
        <w:rPr>
          <w:i/>
          <w:iCs/>
          <w:sz w:val="18"/>
          <w:szCs w:val="18"/>
        </w:rPr>
        <w:t>d</w:t>
      </w:r>
      <w:r w:rsidR="005C5CA3">
        <w:rPr>
          <w:i/>
          <w:iCs/>
          <w:sz w:val="18"/>
          <w:szCs w:val="18"/>
        </w:rPr>
        <w:t>i</w:t>
      </w:r>
      <w:r w:rsidRPr="0060283E">
        <w:rPr>
          <w:sz w:val="18"/>
          <w:szCs w:val="18"/>
        </w:rPr>
        <w:t>, Tra</w:t>
      </w:r>
      <w:r w:rsidR="00636648">
        <w:rPr>
          <w:sz w:val="18"/>
          <w:szCs w:val="18"/>
        </w:rPr>
        <w:t>nslation by</w:t>
      </w:r>
      <w:r w:rsidRPr="0060283E">
        <w:rPr>
          <w:sz w:val="18"/>
          <w:szCs w:val="18"/>
        </w:rPr>
        <w:t xml:space="preserve"> </w:t>
      </w:r>
      <w:r w:rsidRPr="0060283E">
        <w:rPr>
          <w:sz w:val="16"/>
          <w:szCs w:val="16"/>
        </w:rPr>
        <w:t xml:space="preserve">R. </w:t>
      </w:r>
      <w:r w:rsidRPr="0060283E">
        <w:rPr>
          <w:smallCaps/>
          <w:sz w:val="16"/>
          <w:szCs w:val="16"/>
        </w:rPr>
        <w:t>Radice</w:t>
      </w:r>
      <w:r w:rsidRPr="0060283E">
        <w:rPr>
          <w:sz w:val="18"/>
          <w:szCs w:val="18"/>
        </w:rPr>
        <w:t>,</w:t>
      </w:r>
      <w:r w:rsidR="00636648">
        <w:rPr>
          <w:sz w:val="18"/>
          <w:szCs w:val="18"/>
        </w:rPr>
        <w:t xml:space="preserve"> Introductory essay</w:t>
      </w:r>
      <w:r w:rsidRPr="0060283E">
        <w:rPr>
          <w:sz w:val="18"/>
          <w:szCs w:val="18"/>
        </w:rPr>
        <w:t xml:space="preserve">, </w:t>
      </w:r>
      <w:r w:rsidR="00995F33">
        <w:rPr>
          <w:sz w:val="18"/>
          <w:szCs w:val="18"/>
        </w:rPr>
        <w:t>pref</w:t>
      </w:r>
      <w:r w:rsidR="00636648">
        <w:rPr>
          <w:sz w:val="18"/>
          <w:szCs w:val="18"/>
        </w:rPr>
        <w:t>ace and</w:t>
      </w:r>
      <w:r w:rsidRPr="0060283E">
        <w:rPr>
          <w:sz w:val="18"/>
          <w:szCs w:val="18"/>
        </w:rPr>
        <w:t xml:space="preserve"> note</w:t>
      </w:r>
      <w:r w:rsidR="00636648">
        <w:rPr>
          <w:sz w:val="18"/>
          <w:szCs w:val="18"/>
        </w:rPr>
        <w:t>s</w:t>
      </w:r>
      <w:r w:rsidRPr="0060283E">
        <w:rPr>
          <w:sz w:val="18"/>
          <w:szCs w:val="18"/>
        </w:rPr>
        <w:t xml:space="preserve"> </w:t>
      </w:r>
      <w:r w:rsidR="00636648">
        <w:rPr>
          <w:sz w:val="18"/>
          <w:szCs w:val="18"/>
        </w:rPr>
        <w:t>edited by</w:t>
      </w:r>
      <w:r w:rsidRPr="0060283E">
        <w:rPr>
          <w:sz w:val="18"/>
          <w:szCs w:val="18"/>
        </w:rPr>
        <w:t xml:space="preserve"> </w:t>
      </w:r>
      <w:r w:rsidRPr="00815A49">
        <w:rPr>
          <w:rStyle w:val="Nessuno"/>
          <w:smallCaps/>
          <w:sz w:val="18"/>
          <w:szCs w:val="18"/>
          <w:lang w:val="en-US"/>
        </w:rPr>
        <w:t>G. Reale</w:t>
      </w:r>
      <w:r w:rsidRPr="0060283E">
        <w:rPr>
          <w:sz w:val="18"/>
          <w:szCs w:val="18"/>
        </w:rPr>
        <w:t>, Mondadori, Milan 2002 (</w:t>
      </w:r>
      <w:r w:rsidRPr="0060283E">
        <w:rPr>
          <w:i/>
          <w:iCs/>
          <w:sz w:val="18"/>
          <w:szCs w:val="18"/>
        </w:rPr>
        <w:t>Ennead</w:t>
      </w:r>
      <w:r w:rsidR="005C5CA3">
        <w:rPr>
          <w:i/>
          <w:iCs/>
          <w:sz w:val="18"/>
          <w:szCs w:val="18"/>
        </w:rPr>
        <w:t>e</w:t>
      </w:r>
      <w:r w:rsidRPr="0060283E">
        <w:rPr>
          <w:i/>
          <w:iCs/>
          <w:sz w:val="18"/>
          <w:szCs w:val="18"/>
        </w:rPr>
        <w:t> </w:t>
      </w:r>
      <w:r w:rsidRPr="0060283E">
        <w:rPr>
          <w:sz w:val="18"/>
          <w:szCs w:val="18"/>
        </w:rPr>
        <w:t>VI 6 [34]).</w:t>
      </w:r>
    </w:p>
    <w:p w14:paraId="165522FB" w14:textId="77777777" w:rsidR="0004418C" w:rsidRPr="0060283E" w:rsidRDefault="00BF3777" w:rsidP="0060283E">
      <w:pPr>
        <w:tabs>
          <w:tab w:val="clear" w:pos="284"/>
        </w:tabs>
        <w:snapToGrid w:val="0"/>
        <w:spacing w:line="240" w:lineRule="atLeast"/>
        <w:ind w:left="284" w:hanging="284"/>
        <w:rPr>
          <w:smallCaps/>
          <w:sz w:val="18"/>
          <w:szCs w:val="18"/>
        </w:rPr>
      </w:pPr>
      <w:r w:rsidRPr="0060283E">
        <w:rPr>
          <w:smallCaps/>
          <w:sz w:val="16"/>
          <w:szCs w:val="16"/>
        </w:rPr>
        <w:t>Aristot</w:t>
      </w:r>
      <w:r w:rsidR="005229ED">
        <w:rPr>
          <w:smallCaps/>
          <w:sz w:val="16"/>
          <w:szCs w:val="16"/>
        </w:rPr>
        <w:t>e</w:t>
      </w:r>
      <w:r w:rsidR="00A32B9C">
        <w:rPr>
          <w:smallCaps/>
          <w:sz w:val="16"/>
          <w:szCs w:val="16"/>
        </w:rPr>
        <w:t>le</w:t>
      </w:r>
      <w:r w:rsidR="00603C31" w:rsidRPr="0060283E">
        <w:rPr>
          <w:sz w:val="18"/>
          <w:szCs w:val="18"/>
        </w:rPr>
        <w:t>, </w:t>
      </w:r>
      <w:r w:rsidR="005C5CA3" w:rsidRPr="005C5CA3">
        <w:rPr>
          <w:i/>
          <w:sz w:val="18"/>
          <w:szCs w:val="18"/>
        </w:rPr>
        <w:t>La</w:t>
      </w:r>
      <w:r w:rsidR="005C5CA3">
        <w:rPr>
          <w:sz w:val="18"/>
          <w:szCs w:val="18"/>
        </w:rPr>
        <w:t xml:space="preserve"> </w:t>
      </w:r>
      <w:r w:rsidR="005C5CA3">
        <w:rPr>
          <w:i/>
          <w:iCs/>
          <w:sz w:val="18"/>
          <w:szCs w:val="18"/>
        </w:rPr>
        <w:t>Metafi</w:t>
      </w:r>
      <w:r w:rsidR="00A32B9C">
        <w:rPr>
          <w:i/>
          <w:iCs/>
          <w:sz w:val="18"/>
          <w:szCs w:val="18"/>
        </w:rPr>
        <w:t>sic</w:t>
      </w:r>
      <w:r w:rsidR="005C5CA3">
        <w:rPr>
          <w:i/>
          <w:iCs/>
          <w:sz w:val="18"/>
          <w:szCs w:val="18"/>
        </w:rPr>
        <w:t>a</w:t>
      </w:r>
      <w:r w:rsidR="00603C31" w:rsidRPr="0060283E">
        <w:rPr>
          <w:sz w:val="18"/>
          <w:szCs w:val="18"/>
        </w:rPr>
        <w:t xml:space="preserve">, </w:t>
      </w:r>
      <w:r w:rsidR="00A32B9C">
        <w:rPr>
          <w:sz w:val="18"/>
          <w:szCs w:val="18"/>
        </w:rPr>
        <w:t>edited by</w:t>
      </w:r>
      <w:r w:rsidR="00603C31" w:rsidRPr="0060283E">
        <w:rPr>
          <w:sz w:val="18"/>
          <w:szCs w:val="18"/>
        </w:rPr>
        <w:t xml:space="preserve"> </w:t>
      </w:r>
      <w:r w:rsidR="002573A3" w:rsidRPr="00815A49">
        <w:rPr>
          <w:rStyle w:val="Nessuno"/>
          <w:smallCaps/>
          <w:sz w:val="16"/>
          <w:szCs w:val="16"/>
          <w:lang w:val="en-GB"/>
        </w:rPr>
        <w:t>G. Reale</w:t>
      </w:r>
      <w:r w:rsidR="00603C31" w:rsidRPr="0060283E">
        <w:rPr>
          <w:sz w:val="18"/>
          <w:szCs w:val="18"/>
        </w:rPr>
        <w:t xml:space="preserve">, Milan, Bompiani 2000, </w:t>
      </w:r>
      <w:r w:rsidR="00A32B9C">
        <w:rPr>
          <w:sz w:val="18"/>
          <w:szCs w:val="18"/>
        </w:rPr>
        <w:t>with parallel text in Greek</w:t>
      </w:r>
      <w:r w:rsidR="00995F33">
        <w:rPr>
          <w:sz w:val="18"/>
          <w:szCs w:val="18"/>
        </w:rPr>
        <w:t xml:space="preserve"> (Book</w:t>
      </w:r>
      <w:r w:rsidR="00603C31" w:rsidRPr="0060283E">
        <w:rPr>
          <w:sz w:val="18"/>
          <w:szCs w:val="18"/>
        </w:rPr>
        <w:t xml:space="preserve"> XIII, 1-3; 6-8)</w:t>
      </w:r>
      <w:r w:rsidR="00603C31" w:rsidRPr="0060283E">
        <w:rPr>
          <w:i/>
          <w:iCs/>
          <w:sz w:val="18"/>
          <w:szCs w:val="18"/>
        </w:rPr>
        <w:t>.</w:t>
      </w:r>
    </w:p>
    <w:p w14:paraId="5B2BBE70" w14:textId="77777777" w:rsidR="002C7FDB" w:rsidRPr="0060283E" w:rsidRDefault="002C7FDB" w:rsidP="0060283E">
      <w:pPr>
        <w:tabs>
          <w:tab w:val="clear" w:pos="284"/>
        </w:tabs>
        <w:snapToGrid w:val="0"/>
        <w:spacing w:line="240" w:lineRule="atLeast"/>
        <w:ind w:left="284" w:hanging="284"/>
        <w:rPr>
          <w:smallCaps/>
          <w:sz w:val="18"/>
          <w:szCs w:val="18"/>
        </w:rPr>
      </w:pPr>
      <w:r w:rsidRPr="0060283E">
        <w:rPr>
          <w:iCs/>
          <w:smallCaps/>
          <w:sz w:val="16"/>
          <w:szCs w:val="16"/>
        </w:rPr>
        <w:t>Plato</w:t>
      </w:r>
      <w:r w:rsidR="005229ED">
        <w:rPr>
          <w:iCs/>
          <w:smallCaps/>
          <w:sz w:val="16"/>
          <w:szCs w:val="16"/>
        </w:rPr>
        <w:t>ne</w:t>
      </w:r>
      <w:r w:rsidRPr="0060283E">
        <w:rPr>
          <w:sz w:val="18"/>
          <w:szCs w:val="18"/>
        </w:rPr>
        <w:t>, </w:t>
      </w:r>
      <w:r w:rsidR="005C5CA3">
        <w:rPr>
          <w:i/>
          <w:iCs/>
          <w:sz w:val="18"/>
          <w:szCs w:val="18"/>
        </w:rPr>
        <w:t>Filebo</w:t>
      </w:r>
      <w:r w:rsidRPr="0060283E">
        <w:rPr>
          <w:sz w:val="18"/>
          <w:szCs w:val="18"/>
        </w:rPr>
        <w:t xml:space="preserve">, </w:t>
      </w:r>
      <w:r w:rsidR="00A32B9C">
        <w:rPr>
          <w:sz w:val="18"/>
          <w:szCs w:val="18"/>
        </w:rPr>
        <w:t>edited by</w:t>
      </w:r>
      <w:r w:rsidRPr="0060283E">
        <w:rPr>
          <w:sz w:val="18"/>
          <w:szCs w:val="18"/>
        </w:rPr>
        <w:t xml:space="preserve"> M. </w:t>
      </w:r>
      <w:r w:rsidRPr="0060283E">
        <w:rPr>
          <w:smallCaps/>
          <w:sz w:val="18"/>
          <w:szCs w:val="18"/>
        </w:rPr>
        <w:t>Migliori</w:t>
      </w:r>
      <w:r w:rsidR="00995F33">
        <w:rPr>
          <w:sz w:val="18"/>
          <w:szCs w:val="18"/>
        </w:rPr>
        <w:t>, Bompiani, Milan</w:t>
      </w:r>
      <w:r w:rsidRPr="0060283E">
        <w:rPr>
          <w:sz w:val="18"/>
          <w:szCs w:val="18"/>
        </w:rPr>
        <w:t xml:space="preserve"> 2006.</w:t>
      </w:r>
    </w:p>
    <w:p w14:paraId="3835C4ED" w14:textId="77777777" w:rsidR="004226C1" w:rsidRPr="0060283E" w:rsidRDefault="004226C1" w:rsidP="0060283E">
      <w:pPr>
        <w:pStyle w:val="Testo1"/>
        <w:spacing w:line="240" w:lineRule="atLeast"/>
        <w:rPr>
          <w:rStyle w:val="Nessuno"/>
          <w:rFonts w:ascii="Times New Roman" w:hAnsi="Times New Roman"/>
          <w:smallCaps/>
          <w:spacing w:val="-5"/>
          <w:szCs w:val="18"/>
        </w:rPr>
      </w:pPr>
      <w:r w:rsidRPr="0060283E">
        <w:rPr>
          <w:rFonts w:ascii="Times New Roman" w:hAnsi="Times New Roman"/>
          <w:smallCaps/>
          <w:spacing w:val="-5"/>
          <w:szCs w:val="18"/>
        </w:rPr>
        <w:t>2</w:t>
      </w:r>
      <w:r w:rsidR="00AD61DB" w:rsidRPr="0060283E">
        <w:rPr>
          <w:rFonts w:ascii="Times New Roman" w:hAnsi="Times New Roman"/>
          <w:smallCaps/>
          <w:spacing w:val="-5"/>
          <w:szCs w:val="18"/>
        </w:rPr>
        <w:t>)</w:t>
      </w:r>
      <w:r w:rsidRPr="0060283E">
        <w:rPr>
          <w:rFonts w:ascii="Times New Roman" w:hAnsi="Times New Roman"/>
          <w:smallCaps/>
          <w:spacing w:val="-5"/>
          <w:szCs w:val="18"/>
        </w:rPr>
        <w:t xml:space="preserve"> </w:t>
      </w:r>
      <w:r w:rsidR="00A32B9C">
        <w:rPr>
          <w:rFonts w:ascii="Times New Roman" w:hAnsi="Times New Roman"/>
          <w:i/>
          <w:iCs/>
          <w:szCs w:val="18"/>
        </w:rPr>
        <w:t>Secondary literature</w:t>
      </w:r>
    </w:p>
    <w:p w14:paraId="01D083B4" w14:textId="77777777" w:rsidR="00503058" w:rsidRPr="0060283E" w:rsidRDefault="00BF3777" w:rsidP="0060283E">
      <w:pPr>
        <w:pStyle w:val="Testo1"/>
        <w:spacing w:before="0" w:line="240" w:lineRule="auto"/>
        <w:rPr>
          <w:rFonts w:ascii="Times New Roman" w:hAnsi="Times New Roman"/>
          <w:szCs w:val="18"/>
        </w:rPr>
      </w:pPr>
      <w:r w:rsidRPr="0060283E">
        <w:rPr>
          <w:rStyle w:val="Nessuno"/>
          <w:rFonts w:ascii="Times New Roman" w:hAnsi="Times New Roman"/>
          <w:smallCaps/>
          <w:sz w:val="16"/>
          <w:szCs w:val="16"/>
        </w:rPr>
        <w:t>E. Cattanei</w:t>
      </w:r>
      <w:r w:rsidR="00603C31" w:rsidRPr="0060283E">
        <w:rPr>
          <w:rFonts w:ascii="Times New Roman" w:hAnsi="Times New Roman"/>
          <w:szCs w:val="18"/>
        </w:rPr>
        <w:t>, </w:t>
      </w:r>
      <w:r w:rsidR="00603C31" w:rsidRPr="0060283E">
        <w:rPr>
          <w:rFonts w:ascii="Times New Roman" w:hAnsi="Times New Roman"/>
          <w:i/>
          <w:iCs/>
          <w:szCs w:val="18"/>
        </w:rPr>
        <w:t>Numero</w:t>
      </w:r>
      <w:r w:rsidR="00603C31" w:rsidRPr="0060283E">
        <w:rPr>
          <w:rFonts w:ascii="Times New Roman" w:hAnsi="Times New Roman"/>
          <w:szCs w:val="18"/>
        </w:rPr>
        <w:t xml:space="preserve">, Unicopli, Milan («Questioni di Filosofia antica»), </w:t>
      </w:r>
      <w:r w:rsidR="00627A6B">
        <w:rPr>
          <w:rFonts w:ascii="Times New Roman" w:hAnsi="Times New Roman"/>
          <w:szCs w:val="18"/>
        </w:rPr>
        <w:t>being printed</w:t>
      </w:r>
      <w:r w:rsidR="00603C31" w:rsidRPr="0060283E">
        <w:rPr>
          <w:rFonts w:ascii="Times New Roman" w:hAnsi="Times New Roman"/>
          <w:szCs w:val="18"/>
        </w:rPr>
        <w:t>.</w:t>
      </w:r>
    </w:p>
    <w:p w14:paraId="37594E6F" w14:textId="77777777" w:rsidR="00AD61DB" w:rsidRPr="00815A49" w:rsidRDefault="004226C1" w:rsidP="0060283E">
      <w:pPr>
        <w:pStyle w:val="Testo1"/>
        <w:rPr>
          <w:rFonts w:ascii="Times New Roman" w:hAnsi="Times New Roman"/>
          <w:i/>
          <w:szCs w:val="18"/>
          <w:lang w:val="en-US"/>
        </w:rPr>
      </w:pPr>
      <w:r w:rsidRPr="00815A49">
        <w:rPr>
          <w:rFonts w:ascii="Times New Roman" w:hAnsi="Times New Roman"/>
          <w:szCs w:val="18"/>
          <w:lang w:val="en-US"/>
        </w:rPr>
        <w:t>3</w:t>
      </w:r>
      <w:r w:rsidR="00AD61DB" w:rsidRPr="00815A49">
        <w:rPr>
          <w:rFonts w:ascii="Times New Roman" w:hAnsi="Times New Roman"/>
          <w:szCs w:val="18"/>
          <w:lang w:val="en-US"/>
        </w:rPr>
        <w:t>)</w:t>
      </w:r>
      <w:r w:rsidRPr="00815A49">
        <w:rPr>
          <w:rFonts w:ascii="Times New Roman" w:hAnsi="Times New Roman"/>
          <w:szCs w:val="18"/>
          <w:lang w:val="en-US"/>
        </w:rPr>
        <w:t xml:space="preserve"> </w:t>
      </w:r>
      <w:r w:rsidR="00636648" w:rsidRPr="00815A49">
        <w:rPr>
          <w:rFonts w:ascii="Times New Roman" w:hAnsi="Times New Roman"/>
          <w:i/>
          <w:szCs w:val="18"/>
          <w:lang w:val="en-US"/>
        </w:rPr>
        <w:t>Reference texts</w:t>
      </w:r>
    </w:p>
    <w:p w14:paraId="7822BB16" w14:textId="77777777" w:rsidR="004226C1" w:rsidRPr="00815A49" w:rsidRDefault="004226C1" w:rsidP="0060283E">
      <w:pPr>
        <w:pStyle w:val="Testo1"/>
        <w:spacing w:before="0" w:line="240" w:lineRule="atLeast"/>
        <w:rPr>
          <w:rFonts w:ascii="Times New Roman" w:hAnsi="Times New Roman"/>
          <w:color w:val="1A1A1A"/>
          <w:szCs w:val="18"/>
          <w:shd w:val="clear" w:color="auto" w:fill="FFFFFF"/>
          <w:lang w:val="en-US"/>
        </w:rPr>
      </w:pPr>
      <w:r w:rsidRPr="00815A49">
        <w:rPr>
          <w:rFonts w:ascii="Times New Roman" w:hAnsi="Times New Roman"/>
          <w:color w:val="1A1A1A"/>
          <w:szCs w:val="18"/>
          <w:shd w:val="clear" w:color="auto" w:fill="FFFFFF"/>
          <w:lang w:val="en-US"/>
        </w:rPr>
        <w:t xml:space="preserve">a. </w:t>
      </w:r>
      <w:r w:rsidR="00627A6B" w:rsidRPr="00815A49">
        <w:rPr>
          <w:rFonts w:ascii="Times New Roman" w:hAnsi="Times New Roman"/>
          <w:color w:val="1A1A1A"/>
          <w:szCs w:val="18"/>
          <w:shd w:val="clear" w:color="auto" w:fill="FFFFFF"/>
          <w:lang w:val="en-US"/>
        </w:rPr>
        <w:t>Primary literature</w:t>
      </w:r>
    </w:p>
    <w:p w14:paraId="677025C3" w14:textId="77777777" w:rsidR="00BC4FC7" w:rsidRPr="00815A49" w:rsidRDefault="00BC4FC7" w:rsidP="0060283E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  <w:lang w:val="en-US"/>
        </w:rPr>
      </w:pPr>
      <w:r w:rsidRPr="00815A49">
        <w:rPr>
          <w:rFonts w:ascii="Times New Roman" w:hAnsi="Times New Roman"/>
          <w:smallCaps/>
          <w:spacing w:val="-5"/>
          <w:sz w:val="16"/>
          <w:szCs w:val="16"/>
          <w:lang w:val="en-US"/>
        </w:rPr>
        <w:t>Plato</w:t>
      </w:r>
      <w:r w:rsidR="005229ED" w:rsidRPr="00815A49">
        <w:rPr>
          <w:rFonts w:ascii="Times New Roman" w:hAnsi="Times New Roman"/>
          <w:smallCaps/>
          <w:spacing w:val="-5"/>
          <w:sz w:val="16"/>
          <w:szCs w:val="16"/>
          <w:lang w:val="en-US"/>
        </w:rPr>
        <w:t>ne</w:t>
      </w:r>
      <w:r w:rsidRPr="00815A49">
        <w:rPr>
          <w:rFonts w:ascii="Times New Roman" w:hAnsi="Times New Roman"/>
          <w:smallCaps/>
          <w:spacing w:val="-5"/>
          <w:szCs w:val="18"/>
          <w:lang w:val="en-US"/>
        </w:rPr>
        <w:t xml:space="preserve">, </w:t>
      </w:r>
      <w:r w:rsidRPr="00815A49">
        <w:rPr>
          <w:rFonts w:ascii="Times New Roman" w:hAnsi="Times New Roman"/>
          <w:spacing w:val="-5"/>
          <w:szCs w:val="18"/>
          <w:lang w:val="en-US"/>
        </w:rPr>
        <w:t xml:space="preserve"> </w:t>
      </w:r>
      <w:r w:rsidRPr="00815A49">
        <w:rPr>
          <w:rFonts w:ascii="Times New Roman" w:hAnsi="Times New Roman"/>
          <w:i/>
          <w:spacing w:val="-5"/>
          <w:szCs w:val="18"/>
          <w:lang w:val="en-US"/>
        </w:rPr>
        <w:t>Tim</w:t>
      </w:r>
      <w:r w:rsidR="005C5CA3" w:rsidRPr="00815A49">
        <w:rPr>
          <w:rFonts w:ascii="Times New Roman" w:hAnsi="Times New Roman"/>
          <w:i/>
          <w:spacing w:val="-5"/>
          <w:szCs w:val="18"/>
          <w:lang w:val="en-US"/>
        </w:rPr>
        <w:t>eo</w:t>
      </w:r>
      <w:r w:rsidRPr="00815A49">
        <w:rPr>
          <w:rFonts w:ascii="Times New Roman" w:hAnsi="Times New Roman"/>
          <w:spacing w:val="-5"/>
          <w:szCs w:val="18"/>
          <w:lang w:val="en-US"/>
        </w:rPr>
        <w:t xml:space="preserve">, </w:t>
      </w:r>
      <w:r w:rsidR="00627A6B" w:rsidRPr="00815A49">
        <w:rPr>
          <w:rFonts w:ascii="Times New Roman" w:hAnsi="Times New Roman"/>
          <w:spacing w:val="-5"/>
          <w:szCs w:val="18"/>
          <w:lang w:val="en-US"/>
        </w:rPr>
        <w:t>edited by</w:t>
      </w:r>
      <w:r w:rsidRPr="00815A49">
        <w:rPr>
          <w:rFonts w:ascii="Times New Roman" w:hAnsi="Times New Roman"/>
          <w:spacing w:val="-5"/>
          <w:szCs w:val="18"/>
          <w:lang w:val="en-US"/>
        </w:rPr>
        <w:t xml:space="preserve"> </w:t>
      </w:r>
      <w:r w:rsidRPr="00815A49">
        <w:rPr>
          <w:rFonts w:ascii="Times New Roman" w:hAnsi="Times New Roman"/>
          <w:smallCaps/>
          <w:spacing w:val="-5"/>
          <w:sz w:val="16"/>
          <w:szCs w:val="16"/>
          <w:lang w:val="en-US"/>
        </w:rPr>
        <w:t>G. Reale</w:t>
      </w:r>
      <w:r w:rsidRPr="00815A49">
        <w:rPr>
          <w:rFonts w:ascii="Times New Roman" w:hAnsi="Times New Roman"/>
          <w:spacing w:val="-5"/>
          <w:szCs w:val="18"/>
          <w:lang w:val="en-US"/>
        </w:rPr>
        <w:t>, Bompiani, Milan 2000 (</w:t>
      </w:r>
      <w:r w:rsidR="00627A6B" w:rsidRPr="00815A49">
        <w:rPr>
          <w:rFonts w:ascii="Times New Roman" w:hAnsi="Times New Roman"/>
          <w:spacing w:val="-5"/>
          <w:szCs w:val="18"/>
          <w:lang w:val="en-US"/>
        </w:rPr>
        <w:t>several reprints</w:t>
      </w:r>
      <w:r w:rsidRPr="00815A49">
        <w:rPr>
          <w:rFonts w:ascii="Times New Roman" w:hAnsi="Times New Roman"/>
          <w:spacing w:val="-5"/>
          <w:szCs w:val="18"/>
          <w:lang w:val="en-US"/>
        </w:rPr>
        <w:t>).</w:t>
      </w:r>
    </w:p>
    <w:p w14:paraId="5465A3E6" w14:textId="77777777" w:rsidR="00BC4FC7" w:rsidRPr="00815A49" w:rsidRDefault="00BC4FC7" w:rsidP="0060283E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  <w:lang w:val="en-US"/>
        </w:rPr>
      </w:pPr>
      <w:r w:rsidRPr="00815A49">
        <w:rPr>
          <w:rFonts w:ascii="Times New Roman" w:hAnsi="Times New Roman"/>
          <w:smallCaps/>
          <w:spacing w:val="-5"/>
          <w:sz w:val="16"/>
          <w:szCs w:val="16"/>
          <w:lang w:val="en-US"/>
        </w:rPr>
        <w:t>Plato</w:t>
      </w:r>
      <w:r w:rsidR="005229ED" w:rsidRPr="00815A49">
        <w:rPr>
          <w:rFonts w:ascii="Times New Roman" w:hAnsi="Times New Roman"/>
          <w:smallCaps/>
          <w:spacing w:val="-5"/>
          <w:sz w:val="16"/>
          <w:szCs w:val="16"/>
          <w:lang w:val="en-US"/>
        </w:rPr>
        <w:t>ne</w:t>
      </w:r>
      <w:r w:rsidRPr="00815A49">
        <w:rPr>
          <w:rFonts w:ascii="Times New Roman" w:hAnsi="Times New Roman"/>
          <w:smallCaps/>
          <w:spacing w:val="-5"/>
          <w:szCs w:val="18"/>
          <w:lang w:val="en-US"/>
        </w:rPr>
        <w:t xml:space="preserve">, </w:t>
      </w:r>
      <w:r w:rsidRPr="00815A49">
        <w:rPr>
          <w:rFonts w:ascii="Times New Roman" w:hAnsi="Times New Roman"/>
          <w:spacing w:val="-5"/>
          <w:szCs w:val="18"/>
          <w:lang w:val="en-US"/>
        </w:rPr>
        <w:t xml:space="preserve"> </w:t>
      </w:r>
      <w:r w:rsidR="005C5CA3" w:rsidRPr="00815A49">
        <w:rPr>
          <w:rFonts w:ascii="Times New Roman" w:hAnsi="Times New Roman"/>
          <w:i/>
          <w:spacing w:val="-5"/>
          <w:szCs w:val="18"/>
          <w:lang w:val="en-US"/>
        </w:rPr>
        <w:t>Repubblica</w:t>
      </w:r>
      <w:r w:rsidRPr="00815A49">
        <w:rPr>
          <w:rFonts w:ascii="Times New Roman" w:hAnsi="Times New Roman"/>
          <w:iCs/>
          <w:spacing w:val="-5"/>
          <w:szCs w:val="18"/>
          <w:lang w:val="en-US"/>
        </w:rPr>
        <w:t xml:space="preserve">,  </w:t>
      </w:r>
      <w:r w:rsidR="00627A6B" w:rsidRPr="00815A49">
        <w:rPr>
          <w:rFonts w:ascii="Times New Roman" w:hAnsi="Times New Roman"/>
          <w:iCs/>
          <w:spacing w:val="-5"/>
          <w:szCs w:val="18"/>
          <w:lang w:val="en-US"/>
        </w:rPr>
        <w:t>edited by</w:t>
      </w:r>
      <w:r w:rsidRPr="00815A49">
        <w:rPr>
          <w:rFonts w:ascii="Times New Roman" w:hAnsi="Times New Roman"/>
          <w:iCs/>
          <w:spacing w:val="-5"/>
          <w:szCs w:val="18"/>
          <w:lang w:val="en-US"/>
        </w:rPr>
        <w:t xml:space="preserve"> </w:t>
      </w:r>
      <w:r w:rsidRPr="00815A49">
        <w:rPr>
          <w:rFonts w:ascii="Times New Roman" w:hAnsi="Times New Roman"/>
          <w:iCs/>
          <w:smallCaps/>
          <w:spacing w:val="-5"/>
          <w:sz w:val="16"/>
          <w:szCs w:val="16"/>
          <w:lang w:val="en-US"/>
        </w:rPr>
        <w:t>M. Vegetti</w:t>
      </w:r>
      <w:r w:rsidRPr="00815A49">
        <w:rPr>
          <w:rFonts w:ascii="Times New Roman" w:hAnsi="Times New Roman"/>
          <w:iCs/>
          <w:spacing w:val="-5"/>
          <w:szCs w:val="18"/>
          <w:lang w:val="en-US"/>
        </w:rPr>
        <w:t xml:space="preserve">, BUR, Milan </w:t>
      </w:r>
      <w:r w:rsidR="00E506E4" w:rsidRPr="00815A49">
        <w:rPr>
          <w:rFonts w:ascii="Times New Roman" w:hAnsi="Times New Roman"/>
          <w:iCs/>
          <w:spacing w:val="-5"/>
          <w:szCs w:val="18"/>
          <w:lang w:val="en-US"/>
        </w:rPr>
        <w:t xml:space="preserve">2007 </w:t>
      </w:r>
      <w:r w:rsidRPr="00815A49">
        <w:rPr>
          <w:rFonts w:ascii="Times New Roman" w:hAnsi="Times New Roman"/>
          <w:spacing w:val="-5"/>
          <w:szCs w:val="18"/>
          <w:lang w:val="en-US"/>
        </w:rPr>
        <w:t>(</w:t>
      </w:r>
      <w:r w:rsidR="00627A6B" w:rsidRPr="00815A49">
        <w:rPr>
          <w:rFonts w:ascii="Times New Roman" w:hAnsi="Times New Roman"/>
          <w:spacing w:val="-5"/>
          <w:szCs w:val="18"/>
          <w:lang w:val="en-US"/>
        </w:rPr>
        <w:t>books</w:t>
      </w:r>
      <w:r w:rsidRPr="00815A49">
        <w:rPr>
          <w:rFonts w:ascii="Times New Roman" w:hAnsi="Times New Roman"/>
          <w:spacing w:val="-5"/>
          <w:szCs w:val="18"/>
          <w:lang w:val="en-US"/>
        </w:rPr>
        <w:t xml:space="preserve"> VI </w:t>
      </w:r>
      <w:r w:rsidR="00627A6B" w:rsidRPr="00815A49">
        <w:rPr>
          <w:rFonts w:ascii="Times New Roman" w:hAnsi="Times New Roman"/>
          <w:spacing w:val="-5"/>
          <w:szCs w:val="18"/>
          <w:lang w:val="en-US"/>
        </w:rPr>
        <w:t>and</w:t>
      </w:r>
      <w:r w:rsidRPr="00815A49">
        <w:rPr>
          <w:rFonts w:ascii="Times New Roman" w:hAnsi="Times New Roman"/>
          <w:spacing w:val="-5"/>
          <w:szCs w:val="18"/>
          <w:lang w:val="en-US"/>
        </w:rPr>
        <w:t xml:space="preserve"> VII)</w:t>
      </w:r>
      <w:r w:rsidR="00AD61DB" w:rsidRPr="00815A49">
        <w:rPr>
          <w:rFonts w:ascii="Times New Roman" w:hAnsi="Times New Roman"/>
          <w:spacing w:val="-5"/>
          <w:szCs w:val="18"/>
          <w:lang w:val="en-US"/>
        </w:rPr>
        <w:t>.</w:t>
      </w:r>
    </w:p>
    <w:p w14:paraId="5A4D8445" w14:textId="77777777" w:rsidR="00BC4FC7" w:rsidRPr="00815A49" w:rsidRDefault="00BC4FC7" w:rsidP="0060283E">
      <w:pPr>
        <w:pStyle w:val="Testo1"/>
        <w:spacing w:before="0" w:line="240" w:lineRule="atLeast"/>
        <w:rPr>
          <w:rFonts w:ascii="Times New Roman" w:hAnsi="Times New Roman"/>
          <w:iCs/>
          <w:spacing w:val="-5"/>
          <w:szCs w:val="18"/>
          <w:lang w:val="en-US"/>
        </w:rPr>
      </w:pPr>
      <w:r w:rsidRPr="00815A49">
        <w:rPr>
          <w:rFonts w:ascii="Times New Roman" w:hAnsi="Times New Roman"/>
          <w:smallCaps/>
          <w:spacing w:val="-5"/>
          <w:sz w:val="16"/>
          <w:szCs w:val="16"/>
          <w:lang w:val="en-US"/>
        </w:rPr>
        <w:t>Aristot</w:t>
      </w:r>
      <w:r w:rsidR="005229ED" w:rsidRPr="00815A49">
        <w:rPr>
          <w:rFonts w:ascii="Times New Roman" w:hAnsi="Times New Roman"/>
          <w:smallCaps/>
          <w:spacing w:val="-5"/>
          <w:sz w:val="16"/>
          <w:szCs w:val="16"/>
          <w:lang w:val="en-US"/>
        </w:rPr>
        <w:t>e</w:t>
      </w:r>
      <w:r w:rsidR="00627A6B" w:rsidRPr="00815A49">
        <w:rPr>
          <w:rFonts w:ascii="Times New Roman" w:hAnsi="Times New Roman"/>
          <w:smallCaps/>
          <w:spacing w:val="-5"/>
          <w:sz w:val="16"/>
          <w:szCs w:val="16"/>
          <w:lang w:val="en-US"/>
        </w:rPr>
        <w:t>le</w:t>
      </w:r>
      <w:r w:rsidRPr="00815A49">
        <w:rPr>
          <w:rFonts w:ascii="Times New Roman" w:hAnsi="Times New Roman"/>
          <w:smallCaps/>
          <w:spacing w:val="-5"/>
          <w:szCs w:val="18"/>
          <w:lang w:val="en-US"/>
        </w:rPr>
        <w:t>,</w:t>
      </w:r>
      <w:r w:rsidRPr="00815A49">
        <w:rPr>
          <w:rFonts w:ascii="Times New Roman" w:hAnsi="Times New Roman"/>
          <w:spacing w:val="-5"/>
          <w:szCs w:val="18"/>
          <w:lang w:val="en-US"/>
        </w:rPr>
        <w:t xml:space="preserve"> </w:t>
      </w:r>
      <w:r w:rsidRPr="00815A49">
        <w:rPr>
          <w:rFonts w:ascii="Times New Roman" w:hAnsi="Times New Roman"/>
          <w:i/>
          <w:iCs/>
          <w:spacing w:val="-5"/>
          <w:szCs w:val="18"/>
          <w:lang w:val="en-US"/>
        </w:rPr>
        <w:t>Categorie</w:t>
      </w:r>
      <w:r w:rsidRPr="00815A49">
        <w:rPr>
          <w:rFonts w:ascii="Times New Roman" w:hAnsi="Times New Roman"/>
          <w:iCs/>
          <w:spacing w:val="-5"/>
          <w:szCs w:val="18"/>
          <w:lang w:val="en-US"/>
        </w:rPr>
        <w:t xml:space="preserve">, </w:t>
      </w:r>
      <w:r w:rsidR="00627A6B" w:rsidRPr="00815A49">
        <w:rPr>
          <w:rFonts w:ascii="Times New Roman" w:hAnsi="Times New Roman"/>
          <w:iCs/>
          <w:spacing w:val="-5"/>
          <w:szCs w:val="18"/>
          <w:lang w:val="en-US"/>
        </w:rPr>
        <w:t>edited by</w:t>
      </w:r>
      <w:r w:rsidR="002C7FDB" w:rsidRPr="00815A49">
        <w:rPr>
          <w:rFonts w:ascii="Times New Roman" w:hAnsi="Times New Roman"/>
          <w:iCs/>
          <w:spacing w:val="-5"/>
          <w:szCs w:val="18"/>
          <w:lang w:val="en-US"/>
        </w:rPr>
        <w:t xml:space="preserve"> </w:t>
      </w:r>
      <w:r w:rsidR="00E506E4" w:rsidRPr="00815A49">
        <w:rPr>
          <w:rFonts w:ascii="Times New Roman" w:hAnsi="Times New Roman"/>
          <w:iCs/>
          <w:smallCaps/>
          <w:spacing w:val="-5"/>
          <w:sz w:val="16"/>
          <w:szCs w:val="16"/>
          <w:lang w:val="en-US"/>
        </w:rPr>
        <w:t>M. Bernardini</w:t>
      </w:r>
      <w:r w:rsidR="002C7FDB" w:rsidRPr="00815A49">
        <w:rPr>
          <w:rFonts w:ascii="Times New Roman" w:hAnsi="Times New Roman"/>
          <w:iCs/>
          <w:spacing w:val="-5"/>
          <w:szCs w:val="18"/>
          <w:lang w:val="en-US"/>
        </w:rPr>
        <w:t xml:space="preserve">, in: </w:t>
      </w:r>
      <w:r w:rsidR="002C7FDB" w:rsidRPr="00815A49">
        <w:rPr>
          <w:rFonts w:ascii="Times New Roman" w:hAnsi="Times New Roman"/>
          <w:smallCaps/>
          <w:spacing w:val="-5"/>
          <w:sz w:val="16"/>
          <w:szCs w:val="16"/>
          <w:lang w:val="en-US"/>
        </w:rPr>
        <w:t>Aristot</w:t>
      </w:r>
      <w:r w:rsidR="005C5CA3" w:rsidRPr="00815A49">
        <w:rPr>
          <w:rFonts w:ascii="Times New Roman" w:hAnsi="Times New Roman"/>
          <w:smallCaps/>
          <w:spacing w:val="-5"/>
          <w:sz w:val="16"/>
          <w:szCs w:val="16"/>
          <w:lang w:val="en-US"/>
        </w:rPr>
        <w:t>e</w:t>
      </w:r>
      <w:r w:rsidR="00627A6B" w:rsidRPr="00815A49">
        <w:rPr>
          <w:rFonts w:ascii="Times New Roman" w:hAnsi="Times New Roman"/>
          <w:smallCaps/>
          <w:spacing w:val="-5"/>
          <w:sz w:val="16"/>
          <w:szCs w:val="16"/>
          <w:lang w:val="en-US"/>
        </w:rPr>
        <w:t>le</w:t>
      </w:r>
      <w:r w:rsidR="002C7FDB" w:rsidRPr="00815A49">
        <w:rPr>
          <w:rFonts w:ascii="Times New Roman" w:hAnsi="Times New Roman"/>
          <w:smallCaps/>
          <w:spacing w:val="-5"/>
          <w:szCs w:val="18"/>
          <w:lang w:val="en-US"/>
        </w:rPr>
        <w:t xml:space="preserve">, </w:t>
      </w:r>
      <w:r w:rsidR="002C7FDB" w:rsidRPr="00815A49">
        <w:rPr>
          <w:rFonts w:ascii="Times New Roman" w:hAnsi="Times New Roman"/>
          <w:i/>
          <w:iCs/>
          <w:spacing w:val="-5"/>
          <w:szCs w:val="18"/>
          <w:lang w:val="en-US"/>
        </w:rPr>
        <w:t>Organon</w:t>
      </w:r>
      <w:r w:rsidR="00E506E4" w:rsidRPr="00815A49">
        <w:rPr>
          <w:rFonts w:ascii="Times New Roman" w:hAnsi="Times New Roman"/>
          <w:iCs/>
          <w:spacing w:val="-5"/>
          <w:szCs w:val="18"/>
          <w:lang w:val="en-US"/>
        </w:rPr>
        <w:t xml:space="preserve">, </w:t>
      </w:r>
      <w:r w:rsidR="00627A6B" w:rsidRPr="00815A49">
        <w:rPr>
          <w:rFonts w:ascii="Times New Roman" w:hAnsi="Times New Roman"/>
          <w:iCs/>
          <w:spacing w:val="-5"/>
          <w:szCs w:val="18"/>
          <w:lang w:val="en-US"/>
        </w:rPr>
        <w:t>edited by</w:t>
      </w:r>
      <w:r w:rsidR="00E506E4" w:rsidRPr="00815A49">
        <w:rPr>
          <w:rFonts w:ascii="Times New Roman" w:hAnsi="Times New Roman"/>
          <w:iCs/>
          <w:spacing w:val="-5"/>
          <w:szCs w:val="18"/>
          <w:lang w:val="en-US"/>
        </w:rPr>
        <w:t xml:space="preserve"> </w:t>
      </w:r>
      <w:r w:rsidR="00E506E4" w:rsidRPr="00815A49">
        <w:rPr>
          <w:rFonts w:ascii="Times New Roman" w:hAnsi="Times New Roman"/>
          <w:szCs w:val="18"/>
          <w:lang w:val="en-US"/>
        </w:rPr>
        <w:t xml:space="preserve">M. </w:t>
      </w:r>
      <w:r w:rsidR="00E506E4" w:rsidRPr="00815A49">
        <w:rPr>
          <w:rFonts w:ascii="Times New Roman" w:hAnsi="Times New Roman"/>
          <w:smallCaps/>
          <w:szCs w:val="18"/>
          <w:lang w:val="en-US"/>
        </w:rPr>
        <w:t xml:space="preserve">Migliori, </w:t>
      </w:r>
      <w:r w:rsidR="00E506E4" w:rsidRPr="00815A49">
        <w:rPr>
          <w:rFonts w:ascii="Times New Roman" w:hAnsi="Times New Roman"/>
          <w:iCs/>
          <w:spacing w:val="-5"/>
          <w:szCs w:val="18"/>
          <w:lang w:val="en-US"/>
        </w:rPr>
        <w:t>Bompiani, Milan 2016</w:t>
      </w:r>
      <w:r w:rsidR="00AD61DB" w:rsidRPr="00815A49">
        <w:rPr>
          <w:rFonts w:ascii="Times New Roman" w:hAnsi="Times New Roman"/>
          <w:iCs/>
          <w:spacing w:val="-5"/>
          <w:szCs w:val="18"/>
          <w:lang w:val="en-US"/>
        </w:rPr>
        <w:t>.</w:t>
      </w:r>
    </w:p>
    <w:p w14:paraId="6AD84379" w14:textId="77777777" w:rsidR="00BC4FC7" w:rsidRPr="00815A49" w:rsidRDefault="00BC4FC7" w:rsidP="0060283E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  <w:lang w:val="en-US"/>
        </w:rPr>
      </w:pPr>
      <w:r w:rsidRPr="00815A49">
        <w:rPr>
          <w:rFonts w:ascii="Times New Roman" w:hAnsi="Times New Roman"/>
          <w:iCs/>
          <w:smallCaps/>
          <w:spacing w:val="-5"/>
          <w:sz w:val="16"/>
          <w:szCs w:val="16"/>
          <w:lang w:val="en-US"/>
        </w:rPr>
        <w:t>Euclid</w:t>
      </w:r>
      <w:r w:rsidR="005229ED" w:rsidRPr="00815A49">
        <w:rPr>
          <w:rFonts w:ascii="Times New Roman" w:hAnsi="Times New Roman"/>
          <w:iCs/>
          <w:smallCaps/>
          <w:spacing w:val="-5"/>
          <w:sz w:val="16"/>
          <w:szCs w:val="16"/>
          <w:lang w:val="en-US"/>
        </w:rPr>
        <w:t>e</w:t>
      </w:r>
      <w:r w:rsidRPr="00815A49">
        <w:rPr>
          <w:rFonts w:ascii="Times New Roman" w:hAnsi="Times New Roman"/>
          <w:iCs/>
          <w:spacing w:val="-5"/>
          <w:szCs w:val="18"/>
          <w:lang w:val="en-US"/>
        </w:rPr>
        <w:t xml:space="preserve">, </w:t>
      </w:r>
      <w:r w:rsidRPr="00815A49">
        <w:rPr>
          <w:rFonts w:ascii="Times New Roman" w:hAnsi="Times New Roman"/>
          <w:i/>
          <w:spacing w:val="-5"/>
          <w:szCs w:val="18"/>
          <w:lang w:val="en-US"/>
        </w:rPr>
        <w:t>Element</w:t>
      </w:r>
      <w:r w:rsidR="005C5CA3" w:rsidRPr="00815A49">
        <w:rPr>
          <w:rFonts w:ascii="Times New Roman" w:hAnsi="Times New Roman"/>
          <w:i/>
          <w:spacing w:val="-5"/>
          <w:szCs w:val="18"/>
          <w:lang w:val="en-US"/>
        </w:rPr>
        <w:t>i</w:t>
      </w:r>
      <w:r w:rsidRPr="00815A49">
        <w:rPr>
          <w:rFonts w:ascii="Times New Roman" w:hAnsi="Times New Roman"/>
          <w:spacing w:val="-5"/>
          <w:szCs w:val="18"/>
          <w:lang w:val="en-US"/>
        </w:rPr>
        <w:t xml:space="preserve">, </w:t>
      </w:r>
      <w:r w:rsidR="00627A6B" w:rsidRPr="00815A49">
        <w:rPr>
          <w:rFonts w:ascii="Times New Roman" w:hAnsi="Times New Roman"/>
          <w:spacing w:val="-5"/>
          <w:szCs w:val="18"/>
          <w:lang w:val="en-US"/>
        </w:rPr>
        <w:t>edited by</w:t>
      </w:r>
      <w:r w:rsidR="00E506E4" w:rsidRPr="00815A49">
        <w:rPr>
          <w:rFonts w:ascii="Times New Roman" w:hAnsi="Times New Roman"/>
          <w:spacing w:val="-5"/>
          <w:szCs w:val="18"/>
          <w:lang w:val="en-US"/>
        </w:rPr>
        <w:t xml:space="preserve"> </w:t>
      </w:r>
      <w:r w:rsidR="00E506E4" w:rsidRPr="00815A49">
        <w:rPr>
          <w:rFonts w:ascii="Times New Roman" w:hAnsi="Times New Roman"/>
          <w:smallCaps/>
          <w:spacing w:val="-5"/>
          <w:szCs w:val="18"/>
          <w:lang w:val="en-US"/>
        </w:rPr>
        <w:t>A. Frajese</w:t>
      </w:r>
      <w:r w:rsidR="00E506E4" w:rsidRPr="00815A49">
        <w:rPr>
          <w:rFonts w:ascii="Times New Roman" w:hAnsi="Times New Roman"/>
          <w:spacing w:val="-5"/>
          <w:szCs w:val="18"/>
          <w:lang w:val="en-US"/>
        </w:rPr>
        <w:t>, UTET, T</w:t>
      </w:r>
      <w:r w:rsidR="00627A6B" w:rsidRPr="00815A49">
        <w:rPr>
          <w:rFonts w:ascii="Times New Roman" w:hAnsi="Times New Roman"/>
          <w:spacing w:val="-5"/>
          <w:szCs w:val="18"/>
          <w:lang w:val="en-US"/>
        </w:rPr>
        <w:t>urin</w:t>
      </w:r>
      <w:r w:rsidR="00E506E4" w:rsidRPr="00815A49">
        <w:rPr>
          <w:rFonts w:ascii="Times New Roman" w:hAnsi="Times New Roman"/>
          <w:spacing w:val="-5"/>
          <w:szCs w:val="18"/>
          <w:lang w:val="en-US"/>
        </w:rPr>
        <w:t xml:space="preserve"> 197</w:t>
      </w:r>
      <w:r w:rsidR="00AD61DB" w:rsidRPr="00815A49">
        <w:rPr>
          <w:rFonts w:ascii="Times New Roman" w:hAnsi="Times New Roman"/>
          <w:spacing w:val="-5"/>
          <w:szCs w:val="18"/>
          <w:lang w:val="en-US"/>
        </w:rPr>
        <w:t>7</w:t>
      </w:r>
      <w:r w:rsidR="00114BE5" w:rsidRPr="00815A49">
        <w:rPr>
          <w:rFonts w:ascii="Times New Roman" w:hAnsi="Times New Roman"/>
          <w:spacing w:val="-5"/>
          <w:szCs w:val="18"/>
          <w:lang w:val="en-US"/>
        </w:rPr>
        <w:t xml:space="preserve"> (book</w:t>
      </w:r>
      <w:r w:rsidRPr="00815A49">
        <w:rPr>
          <w:rFonts w:ascii="Times New Roman" w:hAnsi="Times New Roman"/>
          <w:spacing w:val="-5"/>
          <w:szCs w:val="18"/>
          <w:lang w:val="en-US"/>
        </w:rPr>
        <w:t xml:space="preserve"> VII)</w:t>
      </w:r>
      <w:r w:rsidR="00AD61DB" w:rsidRPr="00815A49">
        <w:rPr>
          <w:rFonts w:ascii="Times New Roman" w:hAnsi="Times New Roman"/>
          <w:spacing w:val="-5"/>
          <w:szCs w:val="18"/>
          <w:lang w:val="en-US"/>
        </w:rPr>
        <w:t>.</w:t>
      </w:r>
    </w:p>
    <w:p w14:paraId="05A17531" w14:textId="77777777" w:rsidR="00BC4FC7" w:rsidRPr="0060283E" w:rsidRDefault="00BC4FC7" w:rsidP="0060283E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60283E">
        <w:rPr>
          <w:rFonts w:ascii="Times New Roman" w:hAnsi="Times New Roman"/>
          <w:smallCaps/>
          <w:spacing w:val="-5"/>
          <w:sz w:val="16"/>
          <w:szCs w:val="16"/>
        </w:rPr>
        <w:t>Ps. Alessandro di Afodisia</w:t>
      </w:r>
      <w:r w:rsidRPr="0060283E">
        <w:rPr>
          <w:rFonts w:ascii="Times New Roman" w:hAnsi="Times New Roman"/>
          <w:spacing w:val="-5"/>
          <w:szCs w:val="18"/>
        </w:rPr>
        <w:t xml:space="preserve">, </w:t>
      </w:r>
      <w:r w:rsidR="00E506E4" w:rsidRPr="0060283E">
        <w:rPr>
          <w:rFonts w:ascii="Times New Roman" w:hAnsi="Times New Roman"/>
          <w:spacing w:val="-5"/>
          <w:szCs w:val="18"/>
        </w:rPr>
        <w:t xml:space="preserve"> </w:t>
      </w:r>
      <w:r w:rsidR="00E506E4" w:rsidRPr="0060283E">
        <w:rPr>
          <w:rFonts w:ascii="Times New Roman" w:hAnsi="Times New Roman"/>
          <w:i/>
          <w:iCs/>
          <w:spacing w:val="-5"/>
          <w:szCs w:val="18"/>
        </w:rPr>
        <w:t>Commen</w:t>
      </w:r>
      <w:r w:rsidR="005C5CA3">
        <w:rPr>
          <w:rFonts w:ascii="Times New Roman" w:hAnsi="Times New Roman"/>
          <w:i/>
          <w:iCs/>
          <w:spacing w:val="-5"/>
          <w:szCs w:val="18"/>
        </w:rPr>
        <w:t>to al</w:t>
      </w:r>
      <w:r w:rsidR="00E506E4" w:rsidRPr="0060283E">
        <w:rPr>
          <w:rFonts w:ascii="Times New Roman" w:hAnsi="Times New Roman"/>
          <w:i/>
          <w:iCs/>
          <w:spacing w:val="-5"/>
          <w:szCs w:val="18"/>
        </w:rPr>
        <w:t xml:space="preserve"> libro </w:t>
      </w:r>
      <w:r w:rsidR="00E506E4" w:rsidRPr="0060283E">
        <w:rPr>
          <w:rFonts w:ascii="Times New Roman" w:hAnsi="Times New Roman"/>
          <w:iCs/>
          <w:spacing w:val="-5"/>
          <w:szCs w:val="18"/>
        </w:rPr>
        <w:t xml:space="preserve">XIII, </w:t>
      </w:r>
      <w:r w:rsidR="00627A6B">
        <w:rPr>
          <w:rFonts w:ascii="Times New Roman" w:hAnsi="Times New Roman"/>
          <w:iCs/>
          <w:spacing w:val="-5"/>
          <w:szCs w:val="18"/>
        </w:rPr>
        <w:t>edited by</w:t>
      </w:r>
      <w:r w:rsidR="00E506E4" w:rsidRPr="0060283E">
        <w:rPr>
          <w:rFonts w:ascii="Times New Roman" w:hAnsi="Times New Roman"/>
          <w:iCs/>
          <w:spacing w:val="-5"/>
          <w:szCs w:val="18"/>
        </w:rPr>
        <w:t xml:space="preserve"> </w:t>
      </w:r>
      <w:r w:rsidR="00E506E4" w:rsidRPr="0060283E">
        <w:rPr>
          <w:rStyle w:val="Nessuno"/>
          <w:rFonts w:ascii="Times New Roman" w:hAnsi="Times New Roman"/>
          <w:smallCaps/>
          <w:sz w:val="16"/>
          <w:szCs w:val="16"/>
        </w:rPr>
        <w:t>E. Cattanei</w:t>
      </w:r>
      <w:r w:rsidR="00E506E4" w:rsidRPr="0060283E">
        <w:rPr>
          <w:rFonts w:ascii="Times New Roman" w:hAnsi="Times New Roman"/>
          <w:iCs/>
          <w:spacing w:val="-5"/>
          <w:szCs w:val="18"/>
        </w:rPr>
        <w:t xml:space="preserve">, in: </w:t>
      </w:r>
      <w:r w:rsidR="00E506E4" w:rsidRPr="0060283E">
        <w:rPr>
          <w:rFonts w:ascii="Times New Roman" w:hAnsi="Times New Roman"/>
          <w:smallCaps/>
          <w:spacing w:val="-5"/>
          <w:sz w:val="16"/>
          <w:szCs w:val="16"/>
        </w:rPr>
        <w:t>Alessandro di Afodisia</w:t>
      </w:r>
      <w:r w:rsidR="00E506E4" w:rsidRPr="0060283E">
        <w:rPr>
          <w:rFonts w:ascii="Times New Roman" w:hAnsi="Times New Roman"/>
          <w:iCs/>
          <w:spacing w:val="-5"/>
          <w:sz w:val="16"/>
          <w:szCs w:val="16"/>
        </w:rPr>
        <w:t>,</w:t>
      </w:r>
      <w:r w:rsidR="00E506E4" w:rsidRPr="0060283E">
        <w:rPr>
          <w:rFonts w:ascii="Times New Roman" w:hAnsi="Times New Roman"/>
          <w:iCs/>
          <w:spacing w:val="-5"/>
          <w:szCs w:val="18"/>
        </w:rPr>
        <w:t xml:space="preserve"> </w:t>
      </w:r>
      <w:r w:rsidR="00E506E4" w:rsidRPr="0060283E">
        <w:rPr>
          <w:rFonts w:ascii="Times New Roman" w:hAnsi="Times New Roman"/>
          <w:i/>
          <w:spacing w:val="-5"/>
          <w:szCs w:val="18"/>
        </w:rPr>
        <w:t>Comment</w:t>
      </w:r>
      <w:r w:rsidR="005C5CA3">
        <w:rPr>
          <w:rFonts w:ascii="Times New Roman" w:hAnsi="Times New Roman"/>
          <w:i/>
          <w:spacing w:val="-5"/>
          <w:szCs w:val="18"/>
        </w:rPr>
        <w:t xml:space="preserve">o alla </w:t>
      </w:r>
      <w:r w:rsidR="00E506E4" w:rsidRPr="0060283E">
        <w:rPr>
          <w:rFonts w:ascii="Times New Roman" w:hAnsi="Times New Roman"/>
          <w:i/>
          <w:iCs/>
          <w:spacing w:val="-5"/>
          <w:szCs w:val="18"/>
        </w:rPr>
        <w:t>“Meta</w:t>
      </w:r>
      <w:r w:rsidR="005C5CA3">
        <w:rPr>
          <w:rFonts w:ascii="Times New Roman" w:hAnsi="Times New Roman"/>
          <w:i/>
          <w:iCs/>
          <w:spacing w:val="-5"/>
          <w:szCs w:val="18"/>
        </w:rPr>
        <w:t>fisica</w:t>
      </w:r>
      <w:r w:rsidR="00A509CF">
        <w:rPr>
          <w:rFonts w:ascii="Times New Roman" w:hAnsi="Times New Roman"/>
          <w:i/>
          <w:iCs/>
          <w:spacing w:val="-5"/>
          <w:szCs w:val="18"/>
        </w:rPr>
        <w:t>”</w:t>
      </w:r>
      <w:r w:rsidR="005C5CA3">
        <w:rPr>
          <w:rFonts w:ascii="Times New Roman" w:hAnsi="Times New Roman"/>
          <w:i/>
          <w:iCs/>
          <w:spacing w:val="-5"/>
          <w:szCs w:val="18"/>
        </w:rPr>
        <w:t xml:space="preserve"> di Aristotele</w:t>
      </w:r>
      <w:r w:rsidR="00E506E4" w:rsidRPr="0060283E">
        <w:rPr>
          <w:rFonts w:ascii="Times New Roman" w:hAnsi="Times New Roman"/>
          <w:iCs/>
          <w:spacing w:val="-5"/>
          <w:szCs w:val="18"/>
        </w:rPr>
        <w:t xml:space="preserve">, </w:t>
      </w:r>
      <w:r w:rsidR="00627A6B">
        <w:rPr>
          <w:rFonts w:ascii="Times New Roman" w:hAnsi="Times New Roman"/>
          <w:iCs/>
          <w:spacing w:val="-5"/>
          <w:szCs w:val="18"/>
        </w:rPr>
        <w:t>edited by</w:t>
      </w:r>
      <w:r w:rsidR="00E506E4" w:rsidRPr="0060283E">
        <w:rPr>
          <w:rFonts w:ascii="Times New Roman" w:hAnsi="Times New Roman"/>
          <w:iCs/>
          <w:spacing w:val="-5"/>
          <w:szCs w:val="18"/>
        </w:rPr>
        <w:t xml:space="preserve"> </w:t>
      </w:r>
      <w:r w:rsidR="00E506E4" w:rsidRPr="0060283E">
        <w:rPr>
          <w:rFonts w:ascii="Times New Roman" w:hAnsi="Times New Roman"/>
          <w:iCs/>
          <w:smallCaps/>
          <w:spacing w:val="-5"/>
          <w:sz w:val="16"/>
          <w:szCs w:val="16"/>
        </w:rPr>
        <w:t>G. Movia</w:t>
      </w:r>
      <w:r w:rsidR="00E506E4" w:rsidRPr="0060283E">
        <w:rPr>
          <w:rFonts w:ascii="Times New Roman" w:hAnsi="Times New Roman"/>
          <w:iCs/>
          <w:spacing w:val="-5"/>
          <w:szCs w:val="18"/>
        </w:rPr>
        <w:t xml:space="preserve">, Bompiani, Milan </w:t>
      </w:r>
      <w:r w:rsidR="00AD61DB" w:rsidRPr="0060283E">
        <w:rPr>
          <w:rFonts w:ascii="Times New Roman" w:hAnsi="Times New Roman"/>
          <w:iCs/>
          <w:spacing w:val="-5"/>
          <w:szCs w:val="18"/>
        </w:rPr>
        <w:t>2007.</w:t>
      </w:r>
    </w:p>
    <w:p w14:paraId="1E199293" w14:textId="77777777" w:rsidR="004226C1" w:rsidRPr="0060283E" w:rsidRDefault="00BC4FC7" w:rsidP="0060283E">
      <w:pPr>
        <w:pStyle w:val="Testo1"/>
        <w:spacing w:before="0" w:line="240" w:lineRule="atLeast"/>
        <w:rPr>
          <w:rStyle w:val="Nessuno"/>
          <w:rFonts w:ascii="Times New Roman" w:hAnsi="Times New Roman"/>
          <w:color w:val="1A1A1A"/>
          <w:szCs w:val="18"/>
          <w:shd w:val="clear" w:color="auto" w:fill="FFFFFF"/>
        </w:rPr>
      </w:pPr>
      <w:r w:rsidRPr="0060283E">
        <w:rPr>
          <w:rFonts w:ascii="Times New Roman" w:hAnsi="Times New Roman"/>
          <w:smallCaps/>
          <w:spacing w:val="-5"/>
          <w:sz w:val="16"/>
          <w:szCs w:val="16"/>
        </w:rPr>
        <w:t>Procl</w:t>
      </w:r>
      <w:r w:rsidR="005229ED">
        <w:rPr>
          <w:rFonts w:ascii="Times New Roman" w:hAnsi="Times New Roman"/>
          <w:smallCaps/>
          <w:spacing w:val="-5"/>
          <w:sz w:val="16"/>
          <w:szCs w:val="16"/>
        </w:rPr>
        <w:t>o</w:t>
      </w:r>
      <w:r w:rsidRPr="0060283E">
        <w:rPr>
          <w:rFonts w:ascii="Times New Roman" w:hAnsi="Times New Roman"/>
          <w:spacing w:val="-5"/>
          <w:szCs w:val="18"/>
        </w:rPr>
        <w:t xml:space="preserve">, </w:t>
      </w:r>
      <w:r w:rsidR="005C5CA3">
        <w:rPr>
          <w:rFonts w:ascii="Times New Roman" w:hAnsi="Times New Roman"/>
          <w:i/>
          <w:iCs/>
          <w:spacing w:val="-5"/>
          <w:szCs w:val="18"/>
        </w:rPr>
        <w:t>Commento al Primo libro degli “Elementi</w:t>
      </w:r>
      <w:r w:rsidR="00A509CF">
        <w:rPr>
          <w:rFonts w:ascii="Times New Roman" w:hAnsi="Times New Roman"/>
          <w:i/>
          <w:iCs/>
          <w:spacing w:val="-5"/>
          <w:szCs w:val="18"/>
        </w:rPr>
        <w:t>”</w:t>
      </w:r>
      <w:r w:rsidR="005C5CA3">
        <w:rPr>
          <w:rFonts w:ascii="Times New Roman" w:hAnsi="Times New Roman"/>
          <w:i/>
          <w:iCs/>
          <w:spacing w:val="-5"/>
          <w:szCs w:val="18"/>
        </w:rPr>
        <w:t xml:space="preserve"> di Euclide</w:t>
      </w:r>
      <w:r w:rsidRPr="0060283E">
        <w:rPr>
          <w:rFonts w:ascii="Times New Roman" w:hAnsi="Times New Roman"/>
          <w:spacing w:val="-5"/>
          <w:szCs w:val="18"/>
        </w:rPr>
        <w:t xml:space="preserve">, </w:t>
      </w:r>
      <w:r w:rsidR="00A509CF">
        <w:rPr>
          <w:rFonts w:ascii="Times New Roman" w:hAnsi="Times New Roman"/>
          <w:spacing w:val="-5"/>
          <w:szCs w:val="18"/>
        </w:rPr>
        <w:t>edited by</w:t>
      </w:r>
      <w:r w:rsidR="00E506E4" w:rsidRPr="0060283E">
        <w:rPr>
          <w:rFonts w:ascii="Times New Roman" w:hAnsi="Times New Roman"/>
          <w:spacing w:val="-5"/>
          <w:szCs w:val="18"/>
        </w:rPr>
        <w:t xml:space="preserve"> </w:t>
      </w:r>
      <w:r w:rsidR="00E506E4" w:rsidRPr="0060283E">
        <w:rPr>
          <w:rFonts w:ascii="Times New Roman" w:hAnsi="Times New Roman"/>
          <w:smallCaps/>
          <w:spacing w:val="-5"/>
          <w:sz w:val="16"/>
          <w:szCs w:val="16"/>
        </w:rPr>
        <w:t>M. Timp</w:t>
      </w:r>
      <w:r w:rsidR="0065597D" w:rsidRPr="0060283E">
        <w:rPr>
          <w:rFonts w:ascii="Times New Roman" w:hAnsi="Times New Roman"/>
          <w:smallCaps/>
          <w:spacing w:val="-5"/>
          <w:sz w:val="16"/>
          <w:szCs w:val="16"/>
        </w:rPr>
        <w:t>a</w:t>
      </w:r>
      <w:r w:rsidR="00E506E4" w:rsidRPr="0060283E">
        <w:rPr>
          <w:rFonts w:ascii="Times New Roman" w:hAnsi="Times New Roman"/>
          <w:smallCaps/>
          <w:spacing w:val="-5"/>
          <w:sz w:val="16"/>
          <w:szCs w:val="16"/>
        </w:rPr>
        <w:t>naro-Cardini</w:t>
      </w:r>
      <w:r w:rsidR="00E506E4" w:rsidRPr="0060283E">
        <w:rPr>
          <w:rFonts w:ascii="Times New Roman" w:hAnsi="Times New Roman"/>
          <w:spacing w:val="-5"/>
          <w:szCs w:val="18"/>
        </w:rPr>
        <w:t xml:space="preserve">, Giardini, Pisa </w:t>
      </w:r>
      <w:r w:rsidR="00AD61DB" w:rsidRPr="0060283E">
        <w:rPr>
          <w:rFonts w:ascii="Times New Roman" w:hAnsi="Times New Roman"/>
          <w:spacing w:val="-5"/>
          <w:szCs w:val="18"/>
        </w:rPr>
        <w:t>1978.</w:t>
      </w:r>
    </w:p>
    <w:p w14:paraId="5618C69A" w14:textId="77777777" w:rsidR="004226C1" w:rsidRPr="0060283E" w:rsidRDefault="004226C1" w:rsidP="0060283E">
      <w:pPr>
        <w:pStyle w:val="Testo1"/>
        <w:spacing w:line="240" w:lineRule="auto"/>
        <w:rPr>
          <w:rStyle w:val="Nessuno"/>
          <w:rFonts w:ascii="Times New Roman" w:hAnsi="Times New Roman"/>
          <w:i/>
          <w:iCs/>
          <w:szCs w:val="18"/>
          <w:lang w:val="en-US"/>
        </w:rPr>
      </w:pPr>
      <w:r w:rsidRPr="0060283E">
        <w:rPr>
          <w:rStyle w:val="Nessuno"/>
          <w:rFonts w:ascii="Times New Roman" w:hAnsi="Times New Roman"/>
          <w:szCs w:val="18"/>
          <w:lang w:val="en-US"/>
        </w:rPr>
        <w:t xml:space="preserve">b. </w:t>
      </w:r>
      <w:r w:rsidR="00A509CF">
        <w:rPr>
          <w:rStyle w:val="Nessuno"/>
          <w:rFonts w:ascii="Times New Roman" w:hAnsi="Times New Roman"/>
          <w:szCs w:val="18"/>
          <w:lang w:val="en-US"/>
        </w:rPr>
        <w:t>Secondary literature</w:t>
      </w:r>
    </w:p>
    <w:p w14:paraId="0F87DA70" w14:textId="77777777" w:rsidR="00503058" w:rsidRPr="00815A49" w:rsidRDefault="00503058" w:rsidP="0060283E">
      <w:pPr>
        <w:pStyle w:val="Testo1"/>
        <w:spacing w:before="0" w:line="240" w:lineRule="auto"/>
        <w:rPr>
          <w:rStyle w:val="Nessuno"/>
          <w:rFonts w:ascii="Times New Roman" w:hAnsi="Times New Roman"/>
          <w:smallCaps/>
          <w:szCs w:val="18"/>
          <w:lang w:val="en-US"/>
        </w:rPr>
      </w:pPr>
      <w:r w:rsidRPr="0060283E">
        <w:rPr>
          <w:rStyle w:val="Nessuno"/>
          <w:rFonts w:ascii="Times New Roman" w:hAnsi="Times New Roman"/>
          <w:smallCaps/>
          <w:sz w:val="16"/>
          <w:szCs w:val="16"/>
          <w:lang w:val="en-US"/>
        </w:rPr>
        <w:t>E. Cattanei</w:t>
      </w:r>
      <w:r w:rsidRPr="0060283E">
        <w:rPr>
          <w:rStyle w:val="Nessuno"/>
          <w:rFonts w:ascii="Times New Roman" w:hAnsi="Times New Roman"/>
          <w:smallCaps/>
          <w:szCs w:val="18"/>
          <w:lang w:val="en-US"/>
        </w:rPr>
        <w:t xml:space="preserve">, </w:t>
      </w:r>
      <w:r w:rsidR="00BC4FC7" w:rsidRPr="0060283E">
        <w:rPr>
          <w:rStyle w:val="Nessuno"/>
          <w:rFonts w:ascii="Times New Roman" w:hAnsi="Times New Roman"/>
          <w:smallCaps/>
          <w:szCs w:val="18"/>
          <w:lang w:val="en-US"/>
        </w:rPr>
        <w:t xml:space="preserve"> </w:t>
      </w:r>
      <w:r w:rsidR="00557108" w:rsidRPr="0060283E">
        <w:rPr>
          <w:rFonts w:ascii="Times New Roman" w:hAnsi="Times New Roman"/>
          <w:i/>
          <w:iCs/>
          <w:szCs w:val="18"/>
          <w:lang w:val="en-US"/>
        </w:rPr>
        <w:t>Mathematics and its Reform in Plato’s Time</w:t>
      </w:r>
      <w:r w:rsidR="00557108" w:rsidRPr="0060283E">
        <w:rPr>
          <w:rFonts w:ascii="Times New Roman" w:hAnsi="Times New Roman"/>
          <w:szCs w:val="18"/>
          <w:lang w:val="en-US"/>
        </w:rPr>
        <w:t xml:space="preserve">, in: </w:t>
      </w:r>
      <w:r w:rsidR="00557108" w:rsidRPr="0060283E">
        <w:rPr>
          <w:rFonts w:ascii="Times New Roman" w:hAnsi="Times New Roman"/>
          <w:smallCaps/>
          <w:sz w:val="16"/>
          <w:szCs w:val="16"/>
          <w:lang w:val="en-US"/>
        </w:rPr>
        <w:t>M. Vegetti, F. Ferrari, T</w:t>
      </w:r>
      <w:r w:rsidR="00557108" w:rsidRPr="0060283E">
        <w:rPr>
          <w:rFonts w:ascii="Times New Roman" w:hAnsi="Times New Roman"/>
          <w:smallCaps/>
          <w:szCs w:val="18"/>
          <w:lang w:val="en-US"/>
        </w:rPr>
        <w:t xml:space="preserve">. </w:t>
      </w:r>
      <w:r w:rsidR="00557108" w:rsidRPr="0060283E">
        <w:rPr>
          <w:rFonts w:ascii="Times New Roman" w:hAnsi="Times New Roman"/>
          <w:smallCaps/>
          <w:sz w:val="16"/>
          <w:szCs w:val="16"/>
          <w:lang w:val="en-US"/>
        </w:rPr>
        <w:t>Lynch</w:t>
      </w:r>
      <w:r w:rsidR="00557108" w:rsidRPr="0060283E">
        <w:rPr>
          <w:rFonts w:ascii="Times New Roman" w:hAnsi="Times New Roman"/>
          <w:szCs w:val="18"/>
          <w:lang w:val="en-US"/>
        </w:rPr>
        <w:t xml:space="preserve"> (eds.), </w:t>
      </w:r>
      <w:r w:rsidR="00557108" w:rsidRPr="0060283E">
        <w:rPr>
          <w:rFonts w:ascii="Times New Roman" w:hAnsi="Times New Roman"/>
          <w:i/>
          <w:iCs/>
          <w:szCs w:val="18"/>
          <w:lang w:val="en-US"/>
        </w:rPr>
        <w:t xml:space="preserve">The Painter of Constitutions. </w:t>
      </w:r>
      <w:r w:rsidR="00557108" w:rsidRPr="00815A49">
        <w:rPr>
          <w:rFonts w:ascii="Times New Roman" w:hAnsi="Times New Roman"/>
          <w:i/>
          <w:iCs/>
          <w:szCs w:val="18"/>
          <w:lang w:val="en-US"/>
        </w:rPr>
        <w:t xml:space="preserve">Selected Essays on Plato’s </w:t>
      </w:r>
      <w:r w:rsidR="00557108" w:rsidRPr="00815A49">
        <w:rPr>
          <w:rFonts w:ascii="Times New Roman" w:hAnsi="Times New Roman"/>
          <w:szCs w:val="18"/>
          <w:lang w:val="en-US"/>
        </w:rPr>
        <w:t>Republic, Academia Verlag, Sankt Augustin 2013, pp. 215-243</w:t>
      </w:r>
      <w:r w:rsidR="0065597D" w:rsidRPr="00815A49">
        <w:rPr>
          <w:rFonts w:ascii="Times New Roman" w:hAnsi="Times New Roman"/>
          <w:szCs w:val="18"/>
          <w:lang w:val="en-US"/>
        </w:rPr>
        <w:t xml:space="preserve"> </w:t>
      </w:r>
      <w:r w:rsidR="0065597D" w:rsidRPr="00815A49">
        <w:rPr>
          <w:rFonts w:ascii="Times New Roman" w:hAnsi="Times New Roman"/>
          <w:iCs/>
          <w:spacing w:val="-5"/>
          <w:szCs w:val="18"/>
          <w:lang w:val="en-US"/>
        </w:rPr>
        <w:t>(</w:t>
      </w:r>
      <w:r w:rsidR="00A509CF" w:rsidRPr="00815A49">
        <w:rPr>
          <w:rFonts w:ascii="Times New Roman" w:hAnsi="Times New Roman"/>
          <w:iCs/>
          <w:spacing w:val="-5"/>
          <w:szCs w:val="18"/>
          <w:lang w:val="en-US"/>
        </w:rPr>
        <w:t>the PDF will be made available to students</w:t>
      </w:r>
      <w:r w:rsidR="0065597D" w:rsidRPr="00815A49">
        <w:rPr>
          <w:rFonts w:ascii="Times New Roman" w:hAnsi="Times New Roman"/>
          <w:iCs/>
          <w:spacing w:val="-5"/>
          <w:szCs w:val="18"/>
          <w:lang w:val="en-US"/>
        </w:rPr>
        <w:t>)</w:t>
      </w:r>
      <w:r w:rsidR="00557108" w:rsidRPr="00815A49">
        <w:rPr>
          <w:rFonts w:ascii="Times New Roman" w:hAnsi="Times New Roman"/>
          <w:szCs w:val="18"/>
          <w:lang w:val="en-US"/>
        </w:rPr>
        <w:t>.</w:t>
      </w:r>
    </w:p>
    <w:p w14:paraId="69D3C204" w14:textId="77777777" w:rsidR="00BC4FC7" w:rsidRPr="0060283E" w:rsidRDefault="00503058" w:rsidP="0060283E">
      <w:pPr>
        <w:pStyle w:val="Testo1"/>
        <w:spacing w:before="0" w:line="240" w:lineRule="auto"/>
        <w:rPr>
          <w:rStyle w:val="Nessuno"/>
          <w:rFonts w:ascii="Times New Roman" w:hAnsi="Times New Roman"/>
          <w:smallCaps/>
          <w:szCs w:val="18"/>
        </w:rPr>
      </w:pPr>
      <w:r w:rsidRPr="0060283E">
        <w:rPr>
          <w:rStyle w:val="Nessuno"/>
          <w:rFonts w:ascii="Times New Roman" w:hAnsi="Times New Roman"/>
          <w:smallCaps/>
          <w:sz w:val="16"/>
          <w:szCs w:val="16"/>
        </w:rPr>
        <w:t>E</w:t>
      </w:r>
      <w:r w:rsidR="00BC4FC7" w:rsidRPr="0060283E">
        <w:rPr>
          <w:rStyle w:val="Nessuno"/>
          <w:rFonts w:ascii="Times New Roman" w:hAnsi="Times New Roman"/>
          <w:smallCaps/>
          <w:sz w:val="16"/>
          <w:szCs w:val="16"/>
        </w:rPr>
        <w:t>ad</w:t>
      </w:r>
      <w:r w:rsidR="00BC4FC7" w:rsidRPr="0060283E">
        <w:rPr>
          <w:rStyle w:val="Nessuno"/>
          <w:rFonts w:ascii="Times New Roman" w:hAnsi="Times New Roman"/>
          <w:smallCaps/>
          <w:szCs w:val="18"/>
        </w:rPr>
        <w:t>.</w:t>
      </w:r>
      <w:r w:rsidRPr="0060283E">
        <w:rPr>
          <w:rStyle w:val="Nessuno"/>
          <w:rFonts w:ascii="Times New Roman" w:hAnsi="Times New Roman"/>
          <w:smallCaps/>
          <w:szCs w:val="18"/>
        </w:rPr>
        <w:t xml:space="preserve">, </w:t>
      </w:r>
      <w:r w:rsidR="00557108" w:rsidRPr="0060283E">
        <w:rPr>
          <w:rFonts w:ascii="Times New Roman" w:hAnsi="Times New Roman"/>
          <w:i/>
          <w:iCs/>
          <w:szCs w:val="18"/>
        </w:rPr>
        <w:t>Enti matematici e metafisica. Platone, l’Accademia e Aristotele a confronto</w:t>
      </w:r>
      <w:r w:rsidR="00557108" w:rsidRPr="0060283E">
        <w:rPr>
          <w:rFonts w:ascii="Times New Roman" w:hAnsi="Times New Roman"/>
          <w:szCs w:val="18"/>
        </w:rPr>
        <w:t>, Vita e Pensiero, Milan 1996 (</w:t>
      </w:r>
      <w:r w:rsidR="00A509CF">
        <w:rPr>
          <w:rFonts w:ascii="Times New Roman" w:hAnsi="Times New Roman"/>
          <w:szCs w:val="18"/>
        </w:rPr>
        <w:t>Chaps</w:t>
      </w:r>
      <w:r w:rsidR="00557108" w:rsidRPr="0060283E">
        <w:rPr>
          <w:rFonts w:ascii="Times New Roman" w:hAnsi="Times New Roman"/>
          <w:szCs w:val="18"/>
        </w:rPr>
        <w:t>. 2-3)</w:t>
      </w:r>
      <w:r w:rsidR="0065597D" w:rsidRPr="0060283E">
        <w:rPr>
          <w:rFonts w:ascii="Times New Roman" w:hAnsi="Times New Roman"/>
          <w:szCs w:val="18"/>
        </w:rPr>
        <w:t xml:space="preserve"> </w:t>
      </w:r>
      <w:r w:rsidR="00A509CF" w:rsidRPr="0060283E">
        <w:rPr>
          <w:rFonts w:ascii="Times New Roman" w:hAnsi="Times New Roman"/>
          <w:iCs/>
          <w:spacing w:val="-5"/>
          <w:szCs w:val="18"/>
        </w:rPr>
        <w:t>(</w:t>
      </w:r>
      <w:r w:rsidR="00A509CF">
        <w:rPr>
          <w:rFonts w:ascii="Times New Roman" w:hAnsi="Times New Roman"/>
          <w:iCs/>
          <w:spacing w:val="-5"/>
          <w:szCs w:val="18"/>
        </w:rPr>
        <w:t>the PDF will be made available to students).</w:t>
      </w:r>
    </w:p>
    <w:p w14:paraId="7BC710A8" w14:textId="77777777" w:rsidR="00114BE5" w:rsidRDefault="00BC4FC7" w:rsidP="0060283E">
      <w:pPr>
        <w:pStyle w:val="Testo1"/>
        <w:spacing w:before="0" w:line="240" w:lineRule="auto"/>
        <w:rPr>
          <w:rFonts w:ascii="Times New Roman" w:hAnsi="Times New Roman"/>
          <w:iCs/>
          <w:spacing w:val="-5"/>
          <w:szCs w:val="18"/>
        </w:rPr>
      </w:pPr>
      <w:r w:rsidRPr="0060283E">
        <w:rPr>
          <w:rStyle w:val="Nessuno"/>
          <w:rFonts w:ascii="Times New Roman" w:hAnsi="Times New Roman"/>
          <w:smallCaps/>
          <w:sz w:val="16"/>
          <w:szCs w:val="16"/>
        </w:rPr>
        <w:t>Ead.</w:t>
      </w:r>
      <w:r w:rsidR="00D63BF0" w:rsidRPr="0060283E">
        <w:rPr>
          <w:rStyle w:val="Nessuno"/>
          <w:rFonts w:ascii="Times New Roman" w:hAnsi="Times New Roman"/>
          <w:smallCaps/>
          <w:szCs w:val="18"/>
        </w:rPr>
        <w:t xml:space="preserve">, </w:t>
      </w:r>
      <w:r w:rsidR="00D63BF0" w:rsidRPr="0060283E">
        <w:rPr>
          <w:rFonts w:ascii="Times New Roman" w:hAnsi="Times New Roman"/>
          <w:i/>
          <w:iCs/>
          <w:szCs w:val="18"/>
        </w:rPr>
        <w:t>Gli enti matematici «per astrazione» secondo Alessandro di Afrodisia e lo pseudo-Alessandro</w:t>
      </w:r>
      <w:r w:rsidR="00D63BF0" w:rsidRPr="0060283E">
        <w:rPr>
          <w:rFonts w:ascii="Times New Roman" w:hAnsi="Times New Roman"/>
          <w:szCs w:val="18"/>
        </w:rPr>
        <w:t xml:space="preserve">, in: </w:t>
      </w:r>
      <w:r w:rsidR="00D63BF0" w:rsidRPr="0060283E">
        <w:rPr>
          <w:rFonts w:ascii="Times New Roman" w:hAnsi="Times New Roman"/>
          <w:sz w:val="16"/>
          <w:szCs w:val="16"/>
        </w:rPr>
        <w:t xml:space="preserve">G. </w:t>
      </w:r>
      <w:r w:rsidR="00D63BF0" w:rsidRPr="0060283E">
        <w:rPr>
          <w:rFonts w:ascii="Times New Roman" w:hAnsi="Times New Roman"/>
          <w:smallCaps/>
          <w:sz w:val="16"/>
          <w:szCs w:val="16"/>
        </w:rPr>
        <w:t>Movia</w:t>
      </w:r>
      <w:r w:rsidR="00D63BF0" w:rsidRPr="0060283E">
        <w:rPr>
          <w:rFonts w:ascii="Times New Roman" w:hAnsi="Times New Roman"/>
          <w:sz w:val="16"/>
          <w:szCs w:val="16"/>
        </w:rPr>
        <w:t xml:space="preserve"> </w:t>
      </w:r>
      <w:r w:rsidR="00D63BF0" w:rsidRPr="0060283E">
        <w:rPr>
          <w:rFonts w:ascii="Times New Roman" w:hAnsi="Times New Roman"/>
          <w:szCs w:val="18"/>
        </w:rPr>
        <w:t>(</w:t>
      </w:r>
      <w:r w:rsidR="00A509CF">
        <w:rPr>
          <w:rFonts w:ascii="Times New Roman" w:hAnsi="Times New Roman"/>
          <w:szCs w:val="18"/>
        </w:rPr>
        <w:t>edited by</w:t>
      </w:r>
      <w:r w:rsidR="00D63BF0" w:rsidRPr="0060283E">
        <w:rPr>
          <w:rFonts w:ascii="Times New Roman" w:hAnsi="Times New Roman"/>
          <w:szCs w:val="18"/>
        </w:rPr>
        <w:t xml:space="preserve">), </w:t>
      </w:r>
      <w:r w:rsidR="00D63BF0" w:rsidRPr="0060283E">
        <w:rPr>
          <w:rFonts w:ascii="Times New Roman" w:hAnsi="Times New Roman"/>
          <w:i/>
          <w:iCs/>
          <w:szCs w:val="18"/>
        </w:rPr>
        <w:t>Alessandro di Afrodisia e la “Metafisica</w:t>
      </w:r>
      <w:r w:rsidR="0004418C" w:rsidRPr="0060283E">
        <w:rPr>
          <w:rFonts w:ascii="Times New Roman" w:hAnsi="Times New Roman"/>
          <w:i/>
          <w:iCs/>
          <w:szCs w:val="18"/>
        </w:rPr>
        <w:t>”</w:t>
      </w:r>
      <w:r w:rsidR="00D63BF0" w:rsidRPr="0060283E">
        <w:rPr>
          <w:rFonts w:ascii="Times New Roman" w:hAnsi="Times New Roman"/>
          <w:i/>
          <w:iCs/>
          <w:szCs w:val="18"/>
        </w:rPr>
        <w:t xml:space="preserve"> di Aristotele</w:t>
      </w:r>
      <w:r w:rsidR="00D63BF0" w:rsidRPr="0060283E">
        <w:rPr>
          <w:rFonts w:ascii="Times New Roman" w:hAnsi="Times New Roman"/>
          <w:szCs w:val="18"/>
        </w:rPr>
        <w:t>, Vita e Pensiero, Milan 2003, pp. 255-276</w:t>
      </w:r>
      <w:r w:rsidR="0065597D" w:rsidRPr="0060283E">
        <w:rPr>
          <w:rFonts w:ascii="Times New Roman" w:hAnsi="Times New Roman"/>
          <w:szCs w:val="18"/>
        </w:rPr>
        <w:t xml:space="preserve"> </w:t>
      </w:r>
      <w:r w:rsidR="00A509CF" w:rsidRPr="00A509CF">
        <w:rPr>
          <w:rFonts w:ascii="Times New Roman" w:hAnsi="Times New Roman"/>
          <w:iCs/>
          <w:spacing w:val="-5"/>
          <w:szCs w:val="18"/>
        </w:rPr>
        <w:t xml:space="preserve"> </w:t>
      </w:r>
      <w:r w:rsidR="00A509CF" w:rsidRPr="0060283E">
        <w:rPr>
          <w:rFonts w:ascii="Times New Roman" w:hAnsi="Times New Roman"/>
          <w:iCs/>
          <w:spacing w:val="-5"/>
          <w:szCs w:val="18"/>
        </w:rPr>
        <w:t>(</w:t>
      </w:r>
      <w:r w:rsidR="00A509CF">
        <w:rPr>
          <w:rFonts w:ascii="Times New Roman" w:hAnsi="Times New Roman"/>
          <w:iCs/>
          <w:spacing w:val="-5"/>
          <w:szCs w:val="18"/>
        </w:rPr>
        <w:t>the PDF will be made available to students).</w:t>
      </w:r>
      <w:r w:rsidR="00114BE5">
        <w:rPr>
          <w:rFonts w:ascii="Times New Roman" w:hAnsi="Times New Roman"/>
          <w:iCs/>
          <w:spacing w:val="-5"/>
          <w:szCs w:val="18"/>
        </w:rPr>
        <w:t xml:space="preserve"> </w:t>
      </w:r>
    </w:p>
    <w:p w14:paraId="1ED6EAE1" w14:textId="77777777" w:rsidR="00BC4FC7" w:rsidRPr="0060283E" w:rsidRDefault="00BC4FC7" w:rsidP="0060283E">
      <w:pPr>
        <w:pStyle w:val="Testo1"/>
        <w:spacing w:before="0" w:line="240" w:lineRule="auto"/>
        <w:rPr>
          <w:rStyle w:val="Nessuno"/>
          <w:rFonts w:ascii="Times New Roman" w:hAnsi="Times New Roman"/>
          <w:smallCaps/>
          <w:szCs w:val="18"/>
        </w:rPr>
      </w:pPr>
      <w:r w:rsidRPr="0060283E">
        <w:rPr>
          <w:rStyle w:val="Nessuno"/>
          <w:rFonts w:ascii="Times New Roman" w:hAnsi="Times New Roman"/>
          <w:smallCaps/>
          <w:sz w:val="16"/>
          <w:szCs w:val="16"/>
        </w:rPr>
        <w:t>Ead.</w:t>
      </w:r>
      <w:r w:rsidRPr="0060283E">
        <w:rPr>
          <w:rStyle w:val="Nessuno"/>
          <w:rFonts w:ascii="Times New Roman" w:hAnsi="Times New Roman"/>
          <w:smallCaps/>
          <w:szCs w:val="18"/>
        </w:rPr>
        <w:t xml:space="preserve">, </w:t>
      </w:r>
      <w:r w:rsidR="00557108" w:rsidRPr="0060283E">
        <w:rPr>
          <w:rFonts w:ascii="Times New Roman" w:hAnsi="Times New Roman"/>
          <w:i/>
          <w:iCs/>
          <w:szCs w:val="18"/>
        </w:rPr>
        <w:t>Aristot</w:t>
      </w:r>
      <w:r w:rsidR="005229ED">
        <w:rPr>
          <w:rFonts w:ascii="Times New Roman" w:hAnsi="Times New Roman"/>
          <w:i/>
          <w:iCs/>
          <w:szCs w:val="18"/>
        </w:rPr>
        <w:t>e</w:t>
      </w:r>
      <w:r w:rsidR="00C04AEB">
        <w:rPr>
          <w:rFonts w:ascii="Times New Roman" w:hAnsi="Times New Roman"/>
          <w:i/>
          <w:iCs/>
          <w:szCs w:val="18"/>
        </w:rPr>
        <w:t>le</w:t>
      </w:r>
      <w:r w:rsidR="00557108" w:rsidRPr="0060283E">
        <w:rPr>
          <w:rFonts w:ascii="Times New Roman" w:hAnsi="Times New Roman"/>
          <w:i/>
          <w:iCs/>
          <w:szCs w:val="18"/>
        </w:rPr>
        <w:t xml:space="preserve">, Categorie, 6, 4b20-5b10. Le quantità in senso proprio, </w:t>
      </w:r>
      <w:r w:rsidR="00557108" w:rsidRPr="0060283E">
        <w:rPr>
          <w:rFonts w:ascii="Times New Roman" w:hAnsi="Times New Roman"/>
          <w:szCs w:val="18"/>
        </w:rPr>
        <w:t xml:space="preserve">in: </w:t>
      </w:r>
      <w:r w:rsidR="00557108" w:rsidRPr="0060283E">
        <w:rPr>
          <w:rFonts w:ascii="Times New Roman" w:hAnsi="Times New Roman"/>
          <w:smallCaps/>
          <w:sz w:val="16"/>
          <w:szCs w:val="16"/>
        </w:rPr>
        <w:t>M. Bonelli-F</w:t>
      </w:r>
      <w:r w:rsidR="00557108" w:rsidRPr="0060283E">
        <w:rPr>
          <w:rFonts w:ascii="Times New Roman" w:hAnsi="Times New Roman"/>
          <w:smallCaps/>
          <w:szCs w:val="18"/>
        </w:rPr>
        <w:t xml:space="preserve">. </w:t>
      </w:r>
      <w:r w:rsidR="00557108" w:rsidRPr="0060283E">
        <w:rPr>
          <w:rFonts w:ascii="Times New Roman" w:hAnsi="Times New Roman"/>
          <w:smallCaps/>
          <w:sz w:val="16"/>
          <w:szCs w:val="16"/>
        </w:rPr>
        <w:t>Guadalupe Masi</w:t>
      </w:r>
      <w:r w:rsidR="00557108" w:rsidRPr="0060283E">
        <w:rPr>
          <w:rFonts w:ascii="Times New Roman" w:hAnsi="Times New Roman"/>
          <w:szCs w:val="18"/>
        </w:rPr>
        <w:t xml:space="preserve">, </w:t>
      </w:r>
      <w:r w:rsidR="00557108" w:rsidRPr="0060283E">
        <w:rPr>
          <w:rFonts w:ascii="Times New Roman" w:hAnsi="Times New Roman"/>
          <w:i/>
          <w:iCs/>
          <w:szCs w:val="18"/>
        </w:rPr>
        <w:t>Studi sulle “Categorie” di Aristotele</w:t>
      </w:r>
      <w:r w:rsidR="00557108" w:rsidRPr="0060283E">
        <w:rPr>
          <w:rFonts w:ascii="Times New Roman" w:hAnsi="Times New Roman"/>
          <w:szCs w:val="18"/>
        </w:rPr>
        <w:t>, Adolf M. Hakkert Editore, Amsterdam 2011, pp. 135-156</w:t>
      </w:r>
      <w:r w:rsidR="00C04AEB" w:rsidRPr="00C04AEB">
        <w:rPr>
          <w:rFonts w:ascii="Times New Roman" w:hAnsi="Times New Roman"/>
          <w:iCs/>
          <w:spacing w:val="-5"/>
          <w:szCs w:val="18"/>
        </w:rPr>
        <w:t xml:space="preserve"> </w:t>
      </w:r>
      <w:r w:rsidR="00C04AEB" w:rsidRPr="0060283E">
        <w:rPr>
          <w:rFonts w:ascii="Times New Roman" w:hAnsi="Times New Roman"/>
          <w:iCs/>
          <w:spacing w:val="-5"/>
          <w:szCs w:val="18"/>
        </w:rPr>
        <w:t>(</w:t>
      </w:r>
      <w:r w:rsidR="00C04AEB">
        <w:rPr>
          <w:rFonts w:ascii="Times New Roman" w:hAnsi="Times New Roman"/>
          <w:iCs/>
          <w:spacing w:val="-5"/>
          <w:szCs w:val="18"/>
        </w:rPr>
        <w:t>the PDF will be made available to students).</w:t>
      </w:r>
    </w:p>
    <w:p w14:paraId="35FD784E" w14:textId="77777777" w:rsidR="00503058" w:rsidRPr="0060283E" w:rsidRDefault="00503058" w:rsidP="0060283E">
      <w:pPr>
        <w:pStyle w:val="Testo1"/>
        <w:spacing w:before="0" w:line="240" w:lineRule="auto"/>
        <w:rPr>
          <w:rStyle w:val="Nessuno"/>
          <w:rFonts w:ascii="Times New Roman" w:hAnsi="Times New Roman"/>
          <w:iCs/>
          <w:szCs w:val="18"/>
          <w:lang w:val="en-US"/>
        </w:rPr>
      </w:pPr>
      <w:r w:rsidRPr="0060283E">
        <w:rPr>
          <w:rStyle w:val="Nessuno"/>
          <w:rFonts w:ascii="Times New Roman" w:hAnsi="Times New Roman"/>
          <w:smallCaps/>
          <w:sz w:val="16"/>
          <w:szCs w:val="16"/>
          <w:lang w:val="en-US"/>
        </w:rPr>
        <w:t>Svetla Slaveva</w:t>
      </w:r>
      <w:r w:rsidR="00F05859" w:rsidRPr="0060283E">
        <w:rPr>
          <w:rStyle w:val="Nessuno"/>
          <w:rFonts w:ascii="Times New Roman" w:hAnsi="Times New Roman"/>
          <w:smallCaps/>
          <w:sz w:val="16"/>
          <w:szCs w:val="16"/>
          <w:lang w:val="en-US"/>
        </w:rPr>
        <w:t>-G</w:t>
      </w:r>
      <w:r w:rsidRPr="0060283E">
        <w:rPr>
          <w:rStyle w:val="Nessuno"/>
          <w:rFonts w:ascii="Times New Roman" w:hAnsi="Times New Roman"/>
          <w:smallCaps/>
          <w:sz w:val="16"/>
          <w:szCs w:val="16"/>
          <w:lang w:val="en-US"/>
        </w:rPr>
        <w:t>rif</w:t>
      </w:r>
      <w:r w:rsidR="00AD61DB" w:rsidRPr="0060283E">
        <w:rPr>
          <w:rStyle w:val="Nessuno"/>
          <w:rFonts w:ascii="Times New Roman" w:hAnsi="Times New Roman"/>
          <w:smallCaps/>
          <w:sz w:val="16"/>
          <w:szCs w:val="16"/>
          <w:lang w:val="en-US"/>
        </w:rPr>
        <w:t>fin</w:t>
      </w:r>
      <w:r w:rsidRPr="0060283E">
        <w:rPr>
          <w:rStyle w:val="Nessuno"/>
          <w:rFonts w:ascii="Times New Roman" w:hAnsi="Times New Roman"/>
          <w:smallCaps/>
          <w:szCs w:val="18"/>
          <w:lang w:val="en-US"/>
        </w:rPr>
        <w:t>,</w:t>
      </w:r>
      <w:r w:rsidR="00AD61DB" w:rsidRPr="0060283E">
        <w:rPr>
          <w:rStyle w:val="Nessuno"/>
          <w:rFonts w:ascii="Times New Roman" w:hAnsi="Times New Roman"/>
          <w:smallCaps/>
          <w:szCs w:val="18"/>
          <w:lang w:val="en-US"/>
        </w:rPr>
        <w:t xml:space="preserve"> </w:t>
      </w:r>
      <w:r w:rsidR="00AD61DB" w:rsidRPr="0060283E">
        <w:rPr>
          <w:rStyle w:val="Nessuno"/>
          <w:rFonts w:ascii="Times New Roman" w:hAnsi="Times New Roman"/>
          <w:i/>
          <w:iCs/>
          <w:szCs w:val="18"/>
          <w:lang w:val="en-US"/>
        </w:rPr>
        <w:t>Plotinus on Number</w:t>
      </w:r>
      <w:r w:rsidR="00AD61DB" w:rsidRPr="0060283E">
        <w:rPr>
          <w:rStyle w:val="Nessuno"/>
          <w:rFonts w:ascii="Times New Roman" w:hAnsi="Times New Roman"/>
          <w:iCs/>
          <w:szCs w:val="18"/>
          <w:lang w:val="en-US"/>
        </w:rPr>
        <w:t>, Oxford University Press, Oxford 2009</w:t>
      </w:r>
      <w:r w:rsidR="00557108" w:rsidRPr="0060283E">
        <w:rPr>
          <w:rStyle w:val="Nessuno"/>
          <w:rFonts w:ascii="Times New Roman" w:hAnsi="Times New Roman"/>
          <w:iCs/>
          <w:szCs w:val="18"/>
          <w:lang w:val="en-US"/>
        </w:rPr>
        <w:t>.</w:t>
      </w:r>
    </w:p>
    <w:p w14:paraId="57FD1583" w14:textId="77777777" w:rsidR="00AE0BAC" w:rsidRPr="0060283E" w:rsidRDefault="00B32BC2" w:rsidP="0060283E">
      <w:pPr>
        <w:pStyle w:val="Testo1"/>
        <w:spacing w:before="0" w:line="240" w:lineRule="auto"/>
        <w:rPr>
          <w:rFonts w:ascii="Times New Roman" w:hAnsi="Times New Roman"/>
          <w:szCs w:val="18"/>
        </w:rPr>
      </w:pPr>
      <w:r w:rsidRPr="0060283E">
        <w:rPr>
          <w:rStyle w:val="Nessuno"/>
          <w:rFonts w:ascii="Times New Roman" w:hAnsi="Times New Roman"/>
          <w:smallCaps/>
          <w:sz w:val="16"/>
          <w:szCs w:val="16"/>
        </w:rPr>
        <w:t>G. Reale</w:t>
      </w:r>
      <w:r w:rsidRPr="0060283E">
        <w:rPr>
          <w:rStyle w:val="Nessuno"/>
          <w:rFonts w:ascii="Times New Roman" w:hAnsi="Times New Roman"/>
          <w:szCs w:val="18"/>
        </w:rPr>
        <w:t xml:space="preserve">, </w:t>
      </w:r>
      <w:r w:rsidRPr="0060283E">
        <w:rPr>
          <w:rStyle w:val="Nessuno"/>
          <w:rFonts w:ascii="Times New Roman" w:hAnsi="Times New Roman"/>
          <w:i/>
          <w:iCs/>
          <w:szCs w:val="18"/>
        </w:rPr>
        <w:t>Il pensiero antico</w:t>
      </w:r>
      <w:r w:rsidR="00140DD9" w:rsidRPr="0060283E">
        <w:rPr>
          <w:rStyle w:val="Nessuno"/>
          <w:rFonts w:ascii="Times New Roman" w:hAnsi="Times New Roman"/>
          <w:szCs w:val="18"/>
        </w:rPr>
        <w:t xml:space="preserve">, </w:t>
      </w:r>
      <w:r w:rsidRPr="0060283E">
        <w:rPr>
          <w:rStyle w:val="Nessuno"/>
          <w:rFonts w:ascii="Times New Roman" w:hAnsi="Times New Roman"/>
          <w:szCs w:val="18"/>
        </w:rPr>
        <w:t>Vita e Pensiero, Milan</w:t>
      </w:r>
      <w:r w:rsidR="0068782F" w:rsidRPr="0060283E">
        <w:rPr>
          <w:rStyle w:val="Nessuno"/>
          <w:rFonts w:ascii="Times New Roman" w:hAnsi="Times New Roman"/>
          <w:szCs w:val="18"/>
        </w:rPr>
        <w:t xml:space="preserve"> </w:t>
      </w:r>
      <w:r w:rsidR="00140DD9" w:rsidRPr="0060283E">
        <w:rPr>
          <w:rStyle w:val="Nessuno"/>
          <w:rFonts w:ascii="Times New Roman" w:hAnsi="Times New Roman"/>
          <w:szCs w:val="18"/>
        </w:rPr>
        <w:t>20</w:t>
      </w:r>
      <w:r w:rsidRPr="0060283E">
        <w:rPr>
          <w:rStyle w:val="Nessuno"/>
          <w:rFonts w:ascii="Times New Roman" w:hAnsi="Times New Roman"/>
          <w:szCs w:val="18"/>
        </w:rPr>
        <w:t>0</w:t>
      </w:r>
      <w:r w:rsidR="0070283B" w:rsidRPr="0060283E">
        <w:rPr>
          <w:rStyle w:val="Nessuno"/>
          <w:rFonts w:ascii="Times New Roman" w:hAnsi="Times New Roman"/>
          <w:szCs w:val="18"/>
        </w:rPr>
        <w:t>1</w:t>
      </w:r>
      <w:r w:rsidR="000500AA" w:rsidRPr="0060283E">
        <w:rPr>
          <w:rStyle w:val="Nessuno"/>
          <w:rFonts w:ascii="Times New Roman" w:hAnsi="Times New Roman"/>
          <w:szCs w:val="18"/>
        </w:rPr>
        <w:t xml:space="preserve"> </w:t>
      </w:r>
      <w:r w:rsidR="0070283B" w:rsidRPr="0060283E">
        <w:rPr>
          <w:rStyle w:val="Nessuno"/>
          <w:rFonts w:ascii="Times New Roman" w:hAnsi="Times New Roman"/>
          <w:szCs w:val="18"/>
        </w:rPr>
        <w:t>(</w:t>
      </w:r>
      <w:r w:rsidR="00C04AEB">
        <w:rPr>
          <w:rStyle w:val="Nessuno"/>
          <w:rFonts w:ascii="Times New Roman" w:hAnsi="Times New Roman"/>
          <w:szCs w:val="18"/>
        </w:rPr>
        <w:t>for the contextualisation of reference authors</w:t>
      </w:r>
      <w:r w:rsidR="0070283B" w:rsidRPr="0060283E">
        <w:rPr>
          <w:rStyle w:val="Nessuno"/>
          <w:rFonts w:ascii="Times New Roman" w:hAnsi="Times New Roman"/>
          <w:szCs w:val="18"/>
        </w:rPr>
        <w:t>)</w:t>
      </w:r>
      <w:r w:rsidR="00CA72E3" w:rsidRPr="0060283E">
        <w:rPr>
          <w:rStyle w:val="Nessuno"/>
          <w:rFonts w:ascii="Times New Roman" w:hAnsi="Times New Roman"/>
          <w:szCs w:val="18"/>
        </w:rPr>
        <w:t>.</w:t>
      </w:r>
      <w:r w:rsidR="008F2454" w:rsidRPr="0060283E">
        <w:rPr>
          <w:rStyle w:val="Nessuno"/>
          <w:rFonts w:ascii="Times New Roman" w:hAnsi="Times New Roman"/>
          <w:szCs w:val="18"/>
        </w:rPr>
        <w:t xml:space="preserve"> </w:t>
      </w:r>
    </w:p>
    <w:p w14:paraId="232F1FE1" w14:textId="77777777" w:rsidR="00503058" w:rsidRPr="0060283E" w:rsidRDefault="00503058" w:rsidP="0060283E">
      <w:pPr>
        <w:pStyle w:val="Testo2"/>
        <w:ind w:left="284" w:hanging="284"/>
        <w:rPr>
          <w:rFonts w:ascii="Times New Roman" w:hAnsi="Times New Roman"/>
          <w:iCs/>
          <w:szCs w:val="18"/>
        </w:rPr>
      </w:pPr>
      <w:r w:rsidRPr="0060283E">
        <w:rPr>
          <w:rFonts w:ascii="Times New Roman" w:hAnsi="Times New Roman"/>
          <w:iCs/>
          <w:sz w:val="16"/>
          <w:szCs w:val="16"/>
        </w:rPr>
        <w:t xml:space="preserve">P. </w:t>
      </w:r>
      <w:r w:rsidRPr="0060283E">
        <w:rPr>
          <w:rStyle w:val="Nessuno"/>
          <w:rFonts w:ascii="Times New Roman" w:hAnsi="Times New Roman"/>
          <w:smallCaps/>
          <w:sz w:val="16"/>
          <w:szCs w:val="16"/>
        </w:rPr>
        <w:t>Zellini</w:t>
      </w:r>
      <w:r w:rsidRPr="0060283E">
        <w:rPr>
          <w:rStyle w:val="Nessuno"/>
          <w:rFonts w:ascii="Times New Roman" w:hAnsi="Times New Roman"/>
          <w:smallCaps/>
          <w:szCs w:val="18"/>
        </w:rPr>
        <w:t xml:space="preserve">, </w:t>
      </w:r>
      <w:r w:rsidR="00557108" w:rsidRPr="0060283E">
        <w:rPr>
          <w:rStyle w:val="Nessuno"/>
          <w:rFonts w:ascii="Times New Roman" w:hAnsi="Times New Roman"/>
          <w:i/>
          <w:iCs/>
          <w:szCs w:val="18"/>
        </w:rPr>
        <w:t>Numero e Logos</w:t>
      </w:r>
      <w:r w:rsidR="00557108" w:rsidRPr="0060283E">
        <w:rPr>
          <w:rStyle w:val="Nessuno"/>
          <w:rFonts w:ascii="Times New Roman" w:hAnsi="Times New Roman"/>
          <w:iCs/>
          <w:szCs w:val="18"/>
        </w:rPr>
        <w:t>, Adelphi, Milan 2010.</w:t>
      </w:r>
    </w:p>
    <w:p w14:paraId="61E6B3AF" w14:textId="77777777" w:rsidR="00114BE5" w:rsidRPr="00815A49" w:rsidRDefault="00DF32F1" w:rsidP="00D74530">
      <w:pPr>
        <w:spacing w:before="240" w:after="120"/>
        <w:rPr>
          <w:rStyle w:val="Nessuno"/>
          <w:b/>
          <w:i/>
          <w:caps/>
          <w:sz w:val="18"/>
          <w:szCs w:val="18"/>
          <w:lang w:val="en-US"/>
        </w:rPr>
      </w:pPr>
      <w:r w:rsidRPr="00815A49">
        <w:rPr>
          <w:rStyle w:val="Nessuno"/>
          <w:b/>
          <w:i/>
          <w:caps/>
          <w:sz w:val="18"/>
          <w:szCs w:val="18"/>
          <w:lang w:val="en-US"/>
        </w:rPr>
        <w:t>TEACHING METHOD</w:t>
      </w:r>
    </w:p>
    <w:p w14:paraId="6A881C36" w14:textId="1E25B676" w:rsidR="00503058" w:rsidRPr="0060283E" w:rsidRDefault="00D74530" w:rsidP="00114BE5">
      <w:pPr>
        <w:spacing w:after="100" w:afterAutospacing="1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A800AE">
        <w:rPr>
          <w:sz w:val="18"/>
          <w:szCs w:val="18"/>
        </w:rPr>
        <w:t xml:space="preserve">The course includes </w:t>
      </w:r>
      <w:r w:rsidR="00BF3777" w:rsidRPr="0060283E">
        <w:rPr>
          <w:sz w:val="18"/>
          <w:szCs w:val="18"/>
        </w:rPr>
        <w:t>3</w:t>
      </w:r>
      <w:r w:rsidR="00503058" w:rsidRPr="0060283E">
        <w:rPr>
          <w:sz w:val="18"/>
          <w:szCs w:val="18"/>
        </w:rPr>
        <w:t xml:space="preserve">0 </w:t>
      </w:r>
      <w:r w:rsidR="00A800AE">
        <w:rPr>
          <w:sz w:val="18"/>
          <w:szCs w:val="18"/>
        </w:rPr>
        <w:t>hours of fro</w:t>
      </w:r>
      <w:r w:rsidR="00114BE5">
        <w:rPr>
          <w:sz w:val="18"/>
          <w:szCs w:val="18"/>
        </w:rPr>
        <w:t>ntal lectures in the classroom</w:t>
      </w:r>
      <w:r w:rsidR="00BF3777" w:rsidRPr="0060283E">
        <w:rPr>
          <w:sz w:val="18"/>
          <w:szCs w:val="18"/>
        </w:rPr>
        <w:t xml:space="preserve">. </w:t>
      </w:r>
      <w:r w:rsidR="00A800AE">
        <w:rPr>
          <w:sz w:val="18"/>
          <w:szCs w:val="18"/>
        </w:rPr>
        <w:t xml:space="preserve">Possible seminar activities, also with active participation by students, will be programmed at the beginning of the Course. </w:t>
      </w:r>
      <w:r w:rsidR="00D91E3B">
        <w:rPr>
          <w:sz w:val="18"/>
          <w:szCs w:val="18"/>
        </w:rPr>
        <w:t>There will also be m</w:t>
      </w:r>
      <w:r w:rsidR="00A800AE">
        <w:rPr>
          <w:sz w:val="18"/>
          <w:szCs w:val="18"/>
        </w:rPr>
        <w:t xml:space="preserve">eetings and conferences with sector </w:t>
      </w:r>
      <w:r w:rsidR="00D91E3B">
        <w:rPr>
          <w:sz w:val="18"/>
          <w:szCs w:val="18"/>
        </w:rPr>
        <w:t>specialists.</w:t>
      </w:r>
      <w:r w:rsidR="00A800AE">
        <w:rPr>
          <w:sz w:val="18"/>
          <w:szCs w:val="18"/>
        </w:rPr>
        <w:t xml:space="preserve"> </w:t>
      </w:r>
    </w:p>
    <w:p w14:paraId="02AF2314" w14:textId="77777777" w:rsidR="00114BE5" w:rsidRPr="00815A49" w:rsidRDefault="00DF32F1" w:rsidP="00D74530">
      <w:pPr>
        <w:pStyle w:val="Testo2"/>
        <w:spacing w:before="240" w:after="120"/>
        <w:ind w:firstLine="0"/>
        <w:rPr>
          <w:rStyle w:val="Nessuno"/>
          <w:rFonts w:ascii="Times New Roman" w:hAnsi="Times New Roman"/>
          <w:b/>
          <w:i/>
          <w:caps/>
          <w:szCs w:val="18"/>
          <w:lang w:val="en-US"/>
        </w:rPr>
      </w:pPr>
      <w:r w:rsidRPr="00815A49">
        <w:rPr>
          <w:rStyle w:val="Nessuno"/>
          <w:rFonts w:ascii="Times New Roman" w:hAnsi="Times New Roman"/>
          <w:b/>
          <w:i/>
          <w:caps/>
          <w:szCs w:val="18"/>
          <w:lang w:val="en-US"/>
        </w:rPr>
        <w:t>ASSESSMENT METHOD AND CRITERIA</w:t>
      </w:r>
    </w:p>
    <w:p w14:paraId="4BFE148A" w14:textId="77777777" w:rsidR="00247B8C" w:rsidRPr="00815A49" w:rsidRDefault="00114BE5" w:rsidP="00114BE5">
      <w:pPr>
        <w:pStyle w:val="Testo2"/>
        <w:ind w:firstLine="0"/>
        <w:rPr>
          <w:rFonts w:ascii="Times New Roman" w:hAnsi="Times New Roman"/>
          <w:szCs w:val="18"/>
          <w:lang w:val="en-US"/>
        </w:rPr>
      </w:pPr>
      <w:r w:rsidRPr="00815A49">
        <w:rPr>
          <w:rFonts w:ascii="Times New Roman" w:hAnsi="Times New Roman"/>
          <w:szCs w:val="18"/>
          <w:lang w:val="en-US"/>
        </w:rPr>
        <w:tab/>
      </w:r>
      <w:r w:rsidR="009F7C44" w:rsidRPr="00815A49">
        <w:rPr>
          <w:rFonts w:ascii="Times New Roman" w:hAnsi="Times New Roman"/>
          <w:szCs w:val="18"/>
          <w:lang w:val="en-US"/>
        </w:rPr>
        <w:t>The exam consist</w:t>
      </w:r>
      <w:r w:rsidRPr="00815A49">
        <w:rPr>
          <w:rFonts w:ascii="Times New Roman" w:hAnsi="Times New Roman"/>
          <w:szCs w:val="18"/>
          <w:lang w:val="en-US"/>
        </w:rPr>
        <w:t>s</w:t>
      </w:r>
      <w:r w:rsidR="009F7C44" w:rsidRPr="00815A49">
        <w:rPr>
          <w:rFonts w:ascii="Times New Roman" w:hAnsi="Times New Roman"/>
          <w:szCs w:val="18"/>
          <w:lang w:val="en-US"/>
        </w:rPr>
        <w:t xml:space="preserve"> </w:t>
      </w:r>
      <w:r w:rsidR="00815A49">
        <w:rPr>
          <w:rFonts w:ascii="Times New Roman" w:hAnsi="Times New Roman"/>
          <w:szCs w:val="18"/>
          <w:lang w:val="en-US"/>
        </w:rPr>
        <w:t>of</w:t>
      </w:r>
      <w:r w:rsidR="009F7C44" w:rsidRPr="00815A49">
        <w:rPr>
          <w:rFonts w:ascii="Times New Roman" w:hAnsi="Times New Roman"/>
          <w:szCs w:val="18"/>
          <w:lang w:val="en-US"/>
        </w:rPr>
        <w:t xml:space="preserve"> an oral reading test and in a commentary on the primary literature texts specified in the Reading List. Students have the option to replace one of the three parts of the programme with a presentation of a written paper</w:t>
      </w:r>
      <w:r w:rsidRPr="00815A49">
        <w:rPr>
          <w:rFonts w:ascii="Times New Roman" w:hAnsi="Times New Roman"/>
          <w:szCs w:val="18"/>
          <w:lang w:val="en-US"/>
        </w:rPr>
        <w:t xml:space="preserve">, </w:t>
      </w:r>
      <w:r w:rsidR="009F7C44" w:rsidRPr="00815A49">
        <w:rPr>
          <w:rFonts w:ascii="Times New Roman" w:hAnsi="Times New Roman"/>
          <w:szCs w:val="18"/>
          <w:lang w:val="en-US"/>
        </w:rPr>
        <w:t>structured like a brief Chapter of a degree thesis</w:t>
      </w:r>
      <w:r w:rsidR="00557108" w:rsidRPr="00815A49">
        <w:rPr>
          <w:rFonts w:ascii="Times New Roman" w:hAnsi="Times New Roman"/>
          <w:szCs w:val="18"/>
          <w:lang w:val="en-US"/>
        </w:rPr>
        <w:t xml:space="preserve">, </w:t>
      </w:r>
      <w:r w:rsidR="009F7C44" w:rsidRPr="00815A49">
        <w:rPr>
          <w:rFonts w:ascii="Times New Roman" w:hAnsi="Times New Roman"/>
          <w:szCs w:val="18"/>
          <w:lang w:val="en-US"/>
        </w:rPr>
        <w:t>on a topic contained in the programme, to be ag</w:t>
      </w:r>
      <w:r w:rsidRPr="00815A49">
        <w:rPr>
          <w:rFonts w:ascii="Times New Roman" w:hAnsi="Times New Roman"/>
          <w:szCs w:val="18"/>
          <w:lang w:val="en-US"/>
        </w:rPr>
        <w:t>reed</w:t>
      </w:r>
      <w:r w:rsidR="009F7C44" w:rsidRPr="00815A49">
        <w:rPr>
          <w:rFonts w:ascii="Times New Roman" w:hAnsi="Times New Roman"/>
          <w:szCs w:val="18"/>
          <w:lang w:val="en-US"/>
        </w:rPr>
        <w:t xml:space="preserve"> upon with the lecturer. </w:t>
      </w:r>
    </w:p>
    <w:p w14:paraId="6D66CD18" w14:textId="77777777" w:rsidR="00482E71" w:rsidRPr="00815A49" w:rsidRDefault="00DF32F1" w:rsidP="00D74530">
      <w:pPr>
        <w:spacing w:before="240" w:after="120" w:line="240" w:lineRule="auto"/>
        <w:rPr>
          <w:rStyle w:val="Nessuno"/>
          <w:b/>
          <w:i/>
          <w:caps/>
          <w:sz w:val="18"/>
          <w:szCs w:val="18"/>
          <w:lang w:val="en-US"/>
        </w:rPr>
      </w:pPr>
      <w:r w:rsidRPr="00815A49">
        <w:rPr>
          <w:rStyle w:val="Nessuno"/>
          <w:b/>
          <w:i/>
          <w:caps/>
          <w:sz w:val="18"/>
          <w:szCs w:val="18"/>
          <w:lang w:val="en-US"/>
        </w:rPr>
        <w:t>NOTES AND</w:t>
      </w:r>
      <w:r w:rsidR="00247B8C" w:rsidRPr="00815A49">
        <w:rPr>
          <w:rStyle w:val="Nessuno"/>
          <w:b/>
          <w:i/>
          <w:caps/>
          <w:sz w:val="18"/>
          <w:szCs w:val="18"/>
          <w:lang w:val="en-US"/>
        </w:rPr>
        <w:t xml:space="preserve"> prerequisit</w:t>
      </w:r>
      <w:r w:rsidRPr="00815A49">
        <w:rPr>
          <w:rStyle w:val="Nessuno"/>
          <w:b/>
          <w:i/>
          <w:caps/>
          <w:sz w:val="18"/>
          <w:szCs w:val="18"/>
          <w:lang w:val="en-US"/>
        </w:rPr>
        <w:t>ES</w:t>
      </w:r>
    </w:p>
    <w:p w14:paraId="1BD6FF31" w14:textId="77777777" w:rsidR="004226C1" w:rsidRPr="00815A49" w:rsidRDefault="006B64E9" w:rsidP="0060283E">
      <w:pPr>
        <w:pStyle w:val="Testo2"/>
        <w:rPr>
          <w:rFonts w:ascii="Times New Roman" w:hAnsi="Times New Roman"/>
          <w:strike/>
          <w:szCs w:val="18"/>
          <w:lang w:val="en-US"/>
        </w:rPr>
      </w:pPr>
      <w:r w:rsidRPr="00815A49">
        <w:rPr>
          <w:rFonts w:ascii="Times New Roman" w:hAnsi="Times New Roman"/>
          <w:szCs w:val="18"/>
          <w:lang w:val="en-US"/>
        </w:rPr>
        <w:t>In order to attend the course, students are requested to have prior knowledge of the fundamentals of the history of ancient philosophy</w:t>
      </w:r>
      <w:r w:rsidR="00114BE5" w:rsidRPr="00815A49">
        <w:rPr>
          <w:rFonts w:ascii="Times New Roman" w:hAnsi="Times New Roman"/>
          <w:szCs w:val="18"/>
          <w:lang w:val="en-US"/>
        </w:rPr>
        <w:t>.</w:t>
      </w:r>
      <w:r w:rsidR="009F7C44" w:rsidRPr="00815A49">
        <w:rPr>
          <w:rFonts w:ascii="Times New Roman" w:hAnsi="Times New Roman"/>
          <w:szCs w:val="18"/>
          <w:lang w:val="en-US"/>
        </w:rPr>
        <w:t xml:space="preserve"> Students are advised to make sure that they are able to recognised the ancient Greek alphabet.  </w:t>
      </w:r>
      <w:r w:rsidR="004226C1" w:rsidRPr="00815A49">
        <w:rPr>
          <w:rFonts w:ascii="Times New Roman" w:hAnsi="Times New Roman"/>
          <w:szCs w:val="18"/>
          <w:lang w:val="en-US"/>
        </w:rPr>
        <w:t xml:space="preserve"> </w:t>
      </w:r>
    </w:p>
    <w:p w14:paraId="2208BCD1" w14:textId="77777777" w:rsidR="00825F12" w:rsidRPr="008863E5" w:rsidRDefault="00825F12" w:rsidP="00825F12">
      <w:pPr>
        <w:suppressAutoHyphens/>
        <w:spacing w:before="120" w:line="220" w:lineRule="exact"/>
        <w:ind w:firstLine="284"/>
        <w:rPr>
          <w:rFonts w:ascii="Times" w:hAnsi="Times"/>
          <w:kern w:val="1"/>
          <w:sz w:val="18"/>
          <w:szCs w:val="20"/>
          <w:lang w:eastAsia="ar-SA"/>
        </w:rPr>
      </w:pPr>
      <w:r w:rsidRPr="008863E5">
        <w:rPr>
          <w:rFonts w:ascii="Times" w:hAnsi="Times"/>
          <w:kern w:val="1"/>
          <w:sz w:val="18"/>
          <w:szCs w:val="20"/>
          <w:lang w:eastAsia="ar-SA"/>
        </w:rPr>
        <w:t>Further information can be found on the lecturer's webpage at http://docenti.unicatt.it/web/searchByName.do?language=ENG.</w:t>
      </w:r>
    </w:p>
    <w:p w14:paraId="44405260" w14:textId="77777777" w:rsidR="006F1772" w:rsidRPr="0065597D" w:rsidRDefault="006F1772" w:rsidP="0060283E">
      <w:pPr>
        <w:spacing w:line="240" w:lineRule="auto"/>
        <w:ind w:firstLine="284"/>
        <w:rPr>
          <w:szCs w:val="20"/>
        </w:rPr>
      </w:pPr>
    </w:p>
    <w:sectPr w:rsidR="006F1772" w:rsidRPr="0065597D" w:rsidSect="004226C1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2EED" w14:textId="77777777" w:rsidR="00580D5A" w:rsidRDefault="00580D5A" w:rsidP="008F2454">
      <w:pPr>
        <w:spacing w:line="240" w:lineRule="auto"/>
      </w:pPr>
      <w:r>
        <w:separator/>
      </w:r>
    </w:p>
  </w:endnote>
  <w:endnote w:type="continuationSeparator" w:id="0">
    <w:p w14:paraId="5F5592E4" w14:textId="77777777" w:rsidR="00580D5A" w:rsidRDefault="00580D5A" w:rsidP="008F2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0C68" w14:textId="77777777" w:rsidR="00580D5A" w:rsidRDefault="00580D5A" w:rsidP="008F2454">
      <w:pPr>
        <w:spacing w:line="240" w:lineRule="auto"/>
      </w:pPr>
      <w:r>
        <w:separator/>
      </w:r>
    </w:p>
  </w:footnote>
  <w:footnote w:type="continuationSeparator" w:id="0">
    <w:p w14:paraId="01CC5D67" w14:textId="77777777" w:rsidR="00580D5A" w:rsidRDefault="00580D5A" w:rsidP="008F24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73FA"/>
    <w:multiLevelType w:val="hybridMultilevel"/>
    <w:tmpl w:val="7AD483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55612"/>
    <w:multiLevelType w:val="multilevel"/>
    <w:tmpl w:val="7ACA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46E0C"/>
    <w:multiLevelType w:val="hybridMultilevel"/>
    <w:tmpl w:val="518E1BFC"/>
    <w:lvl w:ilvl="0" w:tplc="11F67D96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867575">
    <w:abstractNumId w:val="1"/>
  </w:num>
  <w:num w:numId="2" w16cid:durableId="1031492721">
    <w:abstractNumId w:val="0"/>
  </w:num>
  <w:num w:numId="3" w16cid:durableId="1256789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7BA"/>
    <w:rsid w:val="00007D39"/>
    <w:rsid w:val="00010B75"/>
    <w:rsid w:val="00016D03"/>
    <w:rsid w:val="00016FA0"/>
    <w:rsid w:val="00037430"/>
    <w:rsid w:val="0004418C"/>
    <w:rsid w:val="000500AA"/>
    <w:rsid w:val="000501FA"/>
    <w:rsid w:val="00052BAC"/>
    <w:rsid w:val="000611F2"/>
    <w:rsid w:val="00067CA5"/>
    <w:rsid w:val="00075557"/>
    <w:rsid w:val="0008722E"/>
    <w:rsid w:val="00090146"/>
    <w:rsid w:val="00091328"/>
    <w:rsid w:val="000944A9"/>
    <w:rsid w:val="000B6A84"/>
    <w:rsid w:val="00114BE5"/>
    <w:rsid w:val="00116573"/>
    <w:rsid w:val="00116723"/>
    <w:rsid w:val="00140DD9"/>
    <w:rsid w:val="0015781E"/>
    <w:rsid w:val="0016024A"/>
    <w:rsid w:val="001619D3"/>
    <w:rsid w:val="00165F7F"/>
    <w:rsid w:val="001760DC"/>
    <w:rsid w:val="00187B99"/>
    <w:rsid w:val="00192434"/>
    <w:rsid w:val="001A23B6"/>
    <w:rsid w:val="001B46EF"/>
    <w:rsid w:val="001B5264"/>
    <w:rsid w:val="001C43A8"/>
    <w:rsid w:val="001E6E45"/>
    <w:rsid w:val="002014DD"/>
    <w:rsid w:val="00206E99"/>
    <w:rsid w:val="00224AFC"/>
    <w:rsid w:val="00224EFF"/>
    <w:rsid w:val="00235AFD"/>
    <w:rsid w:val="00247B8C"/>
    <w:rsid w:val="002545C0"/>
    <w:rsid w:val="002573A3"/>
    <w:rsid w:val="002622FE"/>
    <w:rsid w:val="00262D7E"/>
    <w:rsid w:val="002650AE"/>
    <w:rsid w:val="002709FB"/>
    <w:rsid w:val="002728F3"/>
    <w:rsid w:val="00282D1F"/>
    <w:rsid w:val="002A02C2"/>
    <w:rsid w:val="002A4C5E"/>
    <w:rsid w:val="002C17D3"/>
    <w:rsid w:val="002C7FDB"/>
    <w:rsid w:val="00305028"/>
    <w:rsid w:val="00305948"/>
    <w:rsid w:val="00320218"/>
    <w:rsid w:val="00323797"/>
    <w:rsid w:val="003248CC"/>
    <w:rsid w:val="003416E3"/>
    <w:rsid w:val="00361FB4"/>
    <w:rsid w:val="0036350B"/>
    <w:rsid w:val="00364641"/>
    <w:rsid w:val="003730E8"/>
    <w:rsid w:val="003744B2"/>
    <w:rsid w:val="003938CC"/>
    <w:rsid w:val="00397B94"/>
    <w:rsid w:val="003B39A2"/>
    <w:rsid w:val="003C5402"/>
    <w:rsid w:val="003D1F7D"/>
    <w:rsid w:val="003E6B94"/>
    <w:rsid w:val="003F75F3"/>
    <w:rsid w:val="004226C1"/>
    <w:rsid w:val="00430EF0"/>
    <w:rsid w:val="0043254B"/>
    <w:rsid w:val="004430EA"/>
    <w:rsid w:val="0044586E"/>
    <w:rsid w:val="00451B40"/>
    <w:rsid w:val="0046217B"/>
    <w:rsid w:val="00464E1C"/>
    <w:rsid w:val="00473510"/>
    <w:rsid w:val="00482E71"/>
    <w:rsid w:val="004A0C68"/>
    <w:rsid w:val="004B7BFC"/>
    <w:rsid w:val="004D1217"/>
    <w:rsid w:val="004D2C07"/>
    <w:rsid w:val="004D6008"/>
    <w:rsid w:val="004F4B7F"/>
    <w:rsid w:val="005027BA"/>
    <w:rsid w:val="00503058"/>
    <w:rsid w:val="005112FA"/>
    <w:rsid w:val="00513E1E"/>
    <w:rsid w:val="005229ED"/>
    <w:rsid w:val="005348B6"/>
    <w:rsid w:val="0055632D"/>
    <w:rsid w:val="00557108"/>
    <w:rsid w:val="00580D5A"/>
    <w:rsid w:val="005B3C9F"/>
    <w:rsid w:val="005B6678"/>
    <w:rsid w:val="005C5CA3"/>
    <w:rsid w:val="005D30AE"/>
    <w:rsid w:val="0060283E"/>
    <w:rsid w:val="00603C31"/>
    <w:rsid w:val="006106EB"/>
    <w:rsid w:val="0062690B"/>
    <w:rsid w:val="00627A6B"/>
    <w:rsid w:val="00636648"/>
    <w:rsid w:val="006520D1"/>
    <w:rsid w:val="0065597D"/>
    <w:rsid w:val="00671C6D"/>
    <w:rsid w:val="006720A2"/>
    <w:rsid w:val="00681407"/>
    <w:rsid w:val="00683815"/>
    <w:rsid w:val="006862BE"/>
    <w:rsid w:val="0068782F"/>
    <w:rsid w:val="006A049B"/>
    <w:rsid w:val="006A38EE"/>
    <w:rsid w:val="006B4E2B"/>
    <w:rsid w:val="006B64E9"/>
    <w:rsid w:val="006C6897"/>
    <w:rsid w:val="006F0767"/>
    <w:rsid w:val="006F1772"/>
    <w:rsid w:val="006F588A"/>
    <w:rsid w:val="00700826"/>
    <w:rsid w:val="0070283B"/>
    <w:rsid w:val="00707C0D"/>
    <w:rsid w:val="00714346"/>
    <w:rsid w:val="00717A42"/>
    <w:rsid w:val="00730451"/>
    <w:rsid w:val="007473EF"/>
    <w:rsid w:val="007752B8"/>
    <w:rsid w:val="00776B0F"/>
    <w:rsid w:val="00783981"/>
    <w:rsid w:val="0078707C"/>
    <w:rsid w:val="0079526B"/>
    <w:rsid w:val="00797B7E"/>
    <w:rsid w:val="007C3525"/>
    <w:rsid w:val="007C4316"/>
    <w:rsid w:val="007C5498"/>
    <w:rsid w:val="007C6B1A"/>
    <w:rsid w:val="007D7AFB"/>
    <w:rsid w:val="007E6D25"/>
    <w:rsid w:val="00800D4B"/>
    <w:rsid w:val="00815A49"/>
    <w:rsid w:val="008169E1"/>
    <w:rsid w:val="0081780F"/>
    <w:rsid w:val="00825F12"/>
    <w:rsid w:val="00831C47"/>
    <w:rsid w:val="008322FE"/>
    <w:rsid w:val="008650F8"/>
    <w:rsid w:val="008729C1"/>
    <w:rsid w:val="00882685"/>
    <w:rsid w:val="00894DEC"/>
    <w:rsid w:val="008A1204"/>
    <w:rsid w:val="008A50BD"/>
    <w:rsid w:val="008B068D"/>
    <w:rsid w:val="008E11D7"/>
    <w:rsid w:val="008E390D"/>
    <w:rsid w:val="008E5F63"/>
    <w:rsid w:val="008F2454"/>
    <w:rsid w:val="00900CCA"/>
    <w:rsid w:val="00902CBC"/>
    <w:rsid w:val="009054E4"/>
    <w:rsid w:val="00906C1D"/>
    <w:rsid w:val="00917BE2"/>
    <w:rsid w:val="00922D1A"/>
    <w:rsid w:val="009243E9"/>
    <w:rsid w:val="009246AC"/>
    <w:rsid w:val="00924B77"/>
    <w:rsid w:val="009251F1"/>
    <w:rsid w:val="00940DA2"/>
    <w:rsid w:val="0096363E"/>
    <w:rsid w:val="00974261"/>
    <w:rsid w:val="00981840"/>
    <w:rsid w:val="00987307"/>
    <w:rsid w:val="00994580"/>
    <w:rsid w:val="00995F33"/>
    <w:rsid w:val="009C281C"/>
    <w:rsid w:val="009D2583"/>
    <w:rsid w:val="009E055C"/>
    <w:rsid w:val="009E3CE2"/>
    <w:rsid w:val="009E4ACD"/>
    <w:rsid w:val="009F0AC1"/>
    <w:rsid w:val="009F7C44"/>
    <w:rsid w:val="00A0460F"/>
    <w:rsid w:val="00A134DC"/>
    <w:rsid w:val="00A13549"/>
    <w:rsid w:val="00A1658E"/>
    <w:rsid w:val="00A32B9C"/>
    <w:rsid w:val="00A37B1B"/>
    <w:rsid w:val="00A41586"/>
    <w:rsid w:val="00A44B0C"/>
    <w:rsid w:val="00A509CF"/>
    <w:rsid w:val="00A558A1"/>
    <w:rsid w:val="00A642D6"/>
    <w:rsid w:val="00A71A40"/>
    <w:rsid w:val="00A72929"/>
    <w:rsid w:val="00A74451"/>
    <w:rsid w:val="00A74F6F"/>
    <w:rsid w:val="00A800AE"/>
    <w:rsid w:val="00A84471"/>
    <w:rsid w:val="00A961F9"/>
    <w:rsid w:val="00AB2613"/>
    <w:rsid w:val="00AB50FC"/>
    <w:rsid w:val="00AC48E0"/>
    <w:rsid w:val="00AD14E0"/>
    <w:rsid w:val="00AD61DB"/>
    <w:rsid w:val="00AD7557"/>
    <w:rsid w:val="00AE0BAC"/>
    <w:rsid w:val="00AF5C69"/>
    <w:rsid w:val="00B00E8C"/>
    <w:rsid w:val="00B00EB6"/>
    <w:rsid w:val="00B051BE"/>
    <w:rsid w:val="00B15C1F"/>
    <w:rsid w:val="00B3297F"/>
    <w:rsid w:val="00B32BC2"/>
    <w:rsid w:val="00B35292"/>
    <w:rsid w:val="00B37BAA"/>
    <w:rsid w:val="00B51253"/>
    <w:rsid w:val="00B525CC"/>
    <w:rsid w:val="00B53900"/>
    <w:rsid w:val="00B83227"/>
    <w:rsid w:val="00B91F9B"/>
    <w:rsid w:val="00BA4C1B"/>
    <w:rsid w:val="00BC2E2E"/>
    <w:rsid w:val="00BC4FC7"/>
    <w:rsid w:val="00BD131D"/>
    <w:rsid w:val="00BD3374"/>
    <w:rsid w:val="00BF3777"/>
    <w:rsid w:val="00BF37E1"/>
    <w:rsid w:val="00BF4997"/>
    <w:rsid w:val="00C04AEB"/>
    <w:rsid w:val="00C05FF5"/>
    <w:rsid w:val="00C06BA7"/>
    <w:rsid w:val="00C477ED"/>
    <w:rsid w:val="00C64AB9"/>
    <w:rsid w:val="00C660D6"/>
    <w:rsid w:val="00C83857"/>
    <w:rsid w:val="00CA2FB1"/>
    <w:rsid w:val="00CA72E3"/>
    <w:rsid w:val="00CB625C"/>
    <w:rsid w:val="00CD485D"/>
    <w:rsid w:val="00D01FAD"/>
    <w:rsid w:val="00D24172"/>
    <w:rsid w:val="00D241B1"/>
    <w:rsid w:val="00D32F25"/>
    <w:rsid w:val="00D404F2"/>
    <w:rsid w:val="00D62048"/>
    <w:rsid w:val="00D63BF0"/>
    <w:rsid w:val="00D718E0"/>
    <w:rsid w:val="00D723EA"/>
    <w:rsid w:val="00D74530"/>
    <w:rsid w:val="00D76A42"/>
    <w:rsid w:val="00D77665"/>
    <w:rsid w:val="00D91E3B"/>
    <w:rsid w:val="00DA53CE"/>
    <w:rsid w:val="00DC1072"/>
    <w:rsid w:val="00DC28D5"/>
    <w:rsid w:val="00DC2F93"/>
    <w:rsid w:val="00DD0FDF"/>
    <w:rsid w:val="00DF0A6F"/>
    <w:rsid w:val="00DF32F1"/>
    <w:rsid w:val="00E24666"/>
    <w:rsid w:val="00E50048"/>
    <w:rsid w:val="00E506E4"/>
    <w:rsid w:val="00E514AE"/>
    <w:rsid w:val="00E607E6"/>
    <w:rsid w:val="00E63510"/>
    <w:rsid w:val="00EA5FF0"/>
    <w:rsid w:val="00EB47C9"/>
    <w:rsid w:val="00EC3FCB"/>
    <w:rsid w:val="00EC5C96"/>
    <w:rsid w:val="00EF17E6"/>
    <w:rsid w:val="00EF3E5C"/>
    <w:rsid w:val="00F05859"/>
    <w:rsid w:val="00F41A39"/>
    <w:rsid w:val="00F43882"/>
    <w:rsid w:val="00F514F2"/>
    <w:rsid w:val="00F56535"/>
    <w:rsid w:val="00F6200A"/>
    <w:rsid w:val="00F719D0"/>
    <w:rsid w:val="00FC3030"/>
    <w:rsid w:val="00FC4953"/>
    <w:rsid w:val="00FD16DD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5353B"/>
  <w15:docId w15:val="{A6AF5CC3-A0C9-4243-9148-3F154890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  <w:lang w:val="en-GB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A415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41586"/>
    <w:rPr>
      <w:rFonts w:ascii="Segoe UI" w:hAnsi="Segoe UI" w:cs="Segoe UI"/>
      <w:sz w:val="18"/>
      <w:szCs w:val="18"/>
    </w:rPr>
  </w:style>
  <w:style w:type="character" w:customStyle="1" w:styleId="Nessuno">
    <w:name w:val="Nessuno"/>
    <w:rsid w:val="004B7BFC"/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A71A40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character" w:styleId="Collegamentoipertestuale">
    <w:name w:val="Hyperlink"/>
    <w:basedOn w:val="Carpredefinitoparagrafo"/>
    <w:unhideWhenUsed/>
    <w:rsid w:val="0044586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F245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F2454"/>
  </w:style>
  <w:style w:type="character" w:styleId="Rimandonotaapidipagina">
    <w:name w:val="footnote reference"/>
    <w:basedOn w:val="Carpredefinitoparagrafo"/>
    <w:semiHidden/>
    <w:unhideWhenUsed/>
    <w:rsid w:val="008F2454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rsid w:val="00603C31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503058"/>
    <w:pPr>
      <w:ind w:left="720"/>
      <w:contextualSpacing/>
    </w:pPr>
  </w:style>
  <w:style w:type="character" w:customStyle="1" w:styleId="Testo1Carattere">
    <w:name w:val="Testo 1 Carattere"/>
    <w:link w:val="Testo1"/>
    <w:rsid w:val="00DF32F1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7914-A3C8-4C50-8B3C-4219D2B2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Bisello Stefano</cp:lastModifiedBy>
  <cp:revision>10</cp:revision>
  <cp:lastPrinted>2019-05-17T16:19:00Z</cp:lastPrinted>
  <dcterms:created xsi:type="dcterms:W3CDTF">2023-08-01T05:03:00Z</dcterms:created>
  <dcterms:modified xsi:type="dcterms:W3CDTF">2024-01-09T15:29:00Z</dcterms:modified>
</cp:coreProperties>
</file>