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E1ED" w14:textId="77777777" w:rsidR="002D5E17" w:rsidRPr="00650E65" w:rsidRDefault="00650E65" w:rsidP="002D5E17">
      <w:pPr>
        <w:pStyle w:val="Titolo1"/>
        <w:rPr>
          <w:lang w:val="en-US"/>
        </w:rPr>
      </w:pPr>
      <w:r w:rsidRPr="00650E65">
        <w:rPr>
          <w:lang w:val="en-US"/>
        </w:rPr>
        <w:t>Leading people and creativity</w:t>
      </w:r>
    </w:p>
    <w:p w14:paraId="5E4B238D" w14:textId="098542E5" w:rsidR="00650E65" w:rsidRPr="00AC1A4F" w:rsidRDefault="00650E65" w:rsidP="00650E65">
      <w:pPr>
        <w:pStyle w:val="Titolo2"/>
        <w:rPr>
          <w:lang w:val="en-US"/>
        </w:rPr>
      </w:pPr>
      <w:r w:rsidRPr="00AC1A4F">
        <w:rPr>
          <w:lang w:val="en-US"/>
        </w:rPr>
        <w:t xml:space="preserve">Prof. </w:t>
      </w:r>
      <w:r w:rsidR="00B113C1" w:rsidRPr="00AC1A4F">
        <w:rPr>
          <w:lang w:val="en-US"/>
        </w:rPr>
        <w:t>N</w:t>
      </w:r>
      <w:r w:rsidR="00EA67CD" w:rsidRPr="00AC1A4F">
        <w:rPr>
          <w:lang w:val="en-US"/>
        </w:rPr>
        <w:t>ora Madjar</w:t>
      </w:r>
      <w:r w:rsidRPr="00AC1A4F">
        <w:rPr>
          <w:lang w:val="en-US"/>
        </w:rPr>
        <w:t xml:space="preserve">; Prof. </w:t>
      </w:r>
      <w:r w:rsidR="00EA67CD" w:rsidRPr="00AC1A4F">
        <w:rPr>
          <w:lang w:val="en-US"/>
        </w:rPr>
        <w:t>Francesca</w:t>
      </w:r>
      <w:r w:rsidR="00472EE8" w:rsidRPr="00AC1A4F">
        <w:rPr>
          <w:lang w:val="en-US"/>
        </w:rPr>
        <w:t xml:space="preserve"> Mochi</w:t>
      </w:r>
    </w:p>
    <w:p w14:paraId="039FCBFE" w14:textId="77777777" w:rsidR="00650E65" w:rsidRPr="00514034" w:rsidRDefault="00650E65" w:rsidP="00650E6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174BD" w14:textId="60245B52" w:rsidR="00650E65" w:rsidRDefault="00650E65" w:rsidP="00CC5922">
      <w:pPr>
        <w:rPr>
          <w:lang w:val="en-US"/>
        </w:rPr>
      </w:pPr>
      <w:r w:rsidRPr="00650E65">
        <w:rPr>
          <w:lang w:val="en-US"/>
        </w:rPr>
        <w:t>Creativity is a key competence at the workplace: creative and innovative outcomes are desired at different levels within an organization (individual and teams) and across industries. The ‘Lead</w:t>
      </w:r>
      <w:r w:rsidR="00F44441">
        <w:rPr>
          <w:lang w:val="en-US"/>
        </w:rPr>
        <w:t>ing</w:t>
      </w:r>
      <w:r w:rsidRPr="00650E65">
        <w:rPr>
          <w:lang w:val="en-US"/>
        </w:rPr>
        <w:t xml:space="preserve"> People and </w:t>
      </w:r>
      <w:r w:rsidR="00F44441" w:rsidRPr="00650E65">
        <w:rPr>
          <w:lang w:val="en-US"/>
        </w:rPr>
        <w:t>Creativity’</w:t>
      </w:r>
      <w:r w:rsidR="00F44441">
        <w:rPr>
          <w:lang w:val="en-US"/>
        </w:rPr>
        <w:t xml:space="preserve"> course</w:t>
      </w:r>
      <w:r w:rsidRPr="00650E65">
        <w:rPr>
          <w:lang w:val="en-US"/>
        </w:rPr>
        <w:t xml:space="preserve"> aims at illustrating the logics and the management tools to lead individuals at work towards the achievement of creative </w:t>
      </w:r>
      <w:proofErr w:type="spellStart"/>
      <w:r w:rsidRPr="00650E65">
        <w:rPr>
          <w:lang w:val="en-US"/>
        </w:rPr>
        <w:t>behaviours</w:t>
      </w:r>
      <w:proofErr w:type="spellEnd"/>
      <w:r w:rsidRPr="00650E65">
        <w:rPr>
          <w:lang w:val="en-US"/>
        </w:rPr>
        <w:t xml:space="preserve"> and innovative output. First, the course will provide the basic principles of leadership, team management, and collective learning, analy</w:t>
      </w:r>
      <w:r w:rsidR="00500CBF">
        <w:rPr>
          <w:lang w:val="en-US"/>
        </w:rPr>
        <w:t>z</w:t>
      </w:r>
      <w:r w:rsidRPr="00650E65">
        <w:rPr>
          <w:lang w:val="en-US"/>
        </w:rPr>
        <w:t xml:space="preserve">ing examples from both traditional and creative settings. </w:t>
      </w:r>
      <w:r w:rsidR="006E49B4">
        <w:rPr>
          <w:lang w:val="en-US"/>
        </w:rPr>
        <w:t xml:space="preserve">Different </w:t>
      </w:r>
      <w:r w:rsidR="003F2611">
        <w:rPr>
          <w:lang w:val="en-US"/>
        </w:rPr>
        <w:t>leadership styles</w:t>
      </w:r>
      <w:r w:rsidR="006A52B7">
        <w:rPr>
          <w:lang w:val="en-US"/>
        </w:rPr>
        <w:t xml:space="preserve">, </w:t>
      </w:r>
      <w:r w:rsidR="003F2611">
        <w:rPr>
          <w:lang w:val="en-US"/>
        </w:rPr>
        <w:t xml:space="preserve">their antecedents and </w:t>
      </w:r>
      <w:r w:rsidR="006A52B7">
        <w:rPr>
          <w:lang w:val="en-US"/>
        </w:rPr>
        <w:t>outcomes</w:t>
      </w:r>
      <w:r w:rsidR="003F2611">
        <w:rPr>
          <w:lang w:val="en-US"/>
        </w:rPr>
        <w:t xml:space="preserve"> will be </w:t>
      </w:r>
      <w:r w:rsidR="00E64B47">
        <w:rPr>
          <w:lang w:val="en-US"/>
        </w:rPr>
        <w:t xml:space="preserve">investigated. </w:t>
      </w:r>
      <w:r w:rsidRPr="00650E65">
        <w:rPr>
          <w:lang w:val="en-US"/>
        </w:rPr>
        <w:t>Then, the contents will dive into the nature of creativity, its individual and team-level expression, and its relationship wi</w:t>
      </w:r>
      <w:r w:rsidR="00C65974">
        <w:rPr>
          <w:lang w:val="en-US"/>
        </w:rPr>
        <w:t>th different kind of organizations</w:t>
      </w:r>
      <w:r w:rsidR="00F44441">
        <w:rPr>
          <w:lang w:val="en-US"/>
        </w:rPr>
        <w:t>.</w:t>
      </w:r>
      <w:r w:rsidR="00F44441" w:rsidRPr="00F976DD">
        <w:rPr>
          <w:lang w:val="en-US"/>
        </w:rPr>
        <w:t xml:space="preserve"> The main purpose of this course is to increase students’ ability to understand and implement creativity and innovation, and to help them come up with new ideas about products, </w:t>
      </w:r>
      <w:proofErr w:type="gramStart"/>
      <w:r w:rsidR="00F44441" w:rsidRPr="00F976DD">
        <w:rPr>
          <w:lang w:val="en-US"/>
        </w:rPr>
        <w:t>processes</w:t>
      </w:r>
      <w:proofErr w:type="gramEnd"/>
      <w:r w:rsidR="00F44441" w:rsidRPr="00F976DD">
        <w:rPr>
          <w:lang w:val="en-US"/>
        </w:rPr>
        <w:t xml:space="preserve"> or solutions. </w:t>
      </w:r>
    </w:p>
    <w:p w14:paraId="49C8499B" w14:textId="77777777" w:rsidR="00650E65" w:rsidRPr="00650E65" w:rsidRDefault="00650E65" w:rsidP="00650E65">
      <w:pPr>
        <w:rPr>
          <w:lang w:val="en-US"/>
        </w:rPr>
      </w:pPr>
      <w:r w:rsidRPr="00650E65">
        <w:rPr>
          <w:lang w:val="en-US"/>
        </w:rPr>
        <w:t>At the end of the course, students:</w:t>
      </w:r>
    </w:p>
    <w:p w14:paraId="23BC9C12" w14:textId="77777777" w:rsidR="00650E65" w:rsidRPr="00650E65" w:rsidRDefault="00650E65" w:rsidP="00650E65">
      <w:pPr>
        <w:ind w:left="284" w:hanging="284"/>
        <w:rPr>
          <w:lang w:val="en-US"/>
        </w:rPr>
      </w:pPr>
      <w:r>
        <w:rPr>
          <w:lang w:val="en-US"/>
        </w:rPr>
        <w:t>–</w:t>
      </w:r>
      <w:r>
        <w:rPr>
          <w:lang w:val="en-US"/>
        </w:rPr>
        <w:tab/>
      </w:r>
      <w:r w:rsidRPr="00650E65">
        <w:rPr>
          <w:lang w:val="en-US"/>
        </w:rPr>
        <w:t>Will be able to demonstrate knowledge of the principles of leading people at the workplace.</w:t>
      </w:r>
    </w:p>
    <w:p w14:paraId="700DFB71" w14:textId="4D588566" w:rsidR="00650E65" w:rsidRPr="00650E65" w:rsidRDefault="00650E65" w:rsidP="00F976DD">
      <w:pPr>
        <w:ind w:left="284" w:hanging="284"/>
        <w:rPr>
          <w:lang w:val="en-US"/>
        </w:rPr>
      </w:pPr>
      <w:r w:rsidRPr="00650E65">
        <w:rPr>
          <w:lang w:val="en-US"/>
        </w:rPr>
        <w:t>–</w:t>
      </w:r>
      <w:r w:rsidRPr="00650E65">
        <w:rPr>
          <w:lang w:val="en-US"/>
        </w:rPr>
        <w:tab/>
        <w:t>Will be able to understand the relationship between leading people and team management.</w:t>
      </w:r>
    </w:p>
    <w:p w14:paraId="48BF61AF" w14:textId="0CBCFEED" w:rsidR="001331B8" w:rsidRDefault="00650E65" w:rsidP="00F976DD">
      <w:pPr>
        <w:ind w:left="284" w:hanging="284"/>
        <w:rPr>
          <w:lang w:val="en-US"/>
        </w:rPr>
      </w:pPr>
      <w:r w:rsidRPr="00650E65">
        <w:rPr>
          <w:lang w:val="en-US"/>
        </w:rPr>
        <w:t>–</w:t>
      </w:r>
      <w:r w:rsidRPr="00650E65">
        <w:rPr>
          <w:lang w:val="en-US"/>
        </w:rPr>
        <w:tab/>
        <w:t>Will be able to apply the principles of leadership, team management and creativity management to problems and examples related to people management in creative industries</w:t>
      </w:r>
      <w:r w:rsidR="001613B7">
        <w:rPr>
          <w:lang w:val="en-US"/>
        </w:rPr>
        <w:t xml:space="preserve"> or other industries</w:t>
      </w:r>
      <w:r w:rsidR="005E304E">
        <w:rPr>
          <w:lang w:val="en-US"/>
        </w:rPr>
        <w:t>.</w:t>
      </w:r>
    </w:p>
    <w:p w14:paraId="5CAE5F0D" w14:textId="5E35BDE4" w:rsidR="00F44441" w:rsidRPr="00C87228" w:rsidRDefault="00CC5922" w:rsidP="00F976DD">
      <w:pPr>
        <w:ind w:left="284" w:hanging="284"/>
        <w:rPr>
          <w:lang w:val="en-US"/>
        </w:rPr>
      </w:pPr>
      <w:r>
        <w:rPr>
          <w:lang w:val="en-US"/>
        </w:rPr>
        <w:t>–</w:t>
      </w:r>
      <w:r>
        <w:rPr>
          <w:lang w:val="en-US"/>
        </w:rPr>
        <w:tab/>
      </w:r>
      <w:r w:rsidR="001331B8" w:rsidRPr="00C87228">
        <w:rPr>
          <w:lang w:val="en-US"/>
        </w:rPr>
        <w:t>Will l</w:t>
      </w:r>
      <w:r w:rsidR="00F44441" w:rsidRPr="00C87228">
        <w:rPr>
          <w:lang w:val="en-US"/>
        </w:rPr>
        <w:t xml:space="preserve">earn frameworks and tools to improve individual, </w:t>
      </w:r>
      <w:proofErr w:type="gramStart"/>
      <w:r w:rsidR="00F44441" w:rsidRPr="00C87228">
        <w:rPr>
          <w:lang w:val="en-US"/>
        </w:rPr>
        <w:t>team</w:t>
      </w:r>
      <w:proofErr w:type="gramEnd"/>
      <w:r w:rsidR="00F44441" w:rsidRPr="00C87228">
        <w:rPr>
          <w:lang w:val="en-US"/>
        </w:rPr>
        <w:t xml:space="preserve"> and organizational creativity</w:t>
      </w:r>
      <w:r w:rsidR="005E304E">
        <w:rPr>
          <w:lang w:val="en-US"/>
        </w:rPr>
        <w:t>.</w:t>
      </w:r>
    </w:p>
    <w:p w14:paraId="0762701F" w14:textId="2D3664B9" w:rsidR="00F44441" w:rsidRPr="00C87228" w:rsidRDefault="00CC5922" w:rsidP="00F976DD">
      <w:pPr>
        <w:ind w:left="284" w:hanging="284"/>
        <w:rPr>
          <w:lang w:val="en-US"/>
        </w:rPr>
      </w:pPr>
      <w:r>
        <w:rPr>
          <w:lang w:val="en-US"/>
        </w:rPr>
        <w:t>–</w:t>
      </w:r>
      <w:r>
        <w:rPr>
          <w:lang w:val="en-US"/>
        </w:rPr>
        <w:tab/>
      </w:r>
      <w:r w:rsidR="001331B8" w:rsidRPr="00C87228">
        <w:rPr>
          <w:lang w:val="en-US"/>
        </w:rPr>
        <w:t>Will be able to</w:t>
      </w:r>
      <w:r w:rsidR="00F44441" w:rsidRPr="00C87228">
        <w:rPr>
          <w:lang w:val="en-US"/>
        </w:rPr>
        <w:t xml:space="preserve"> apply creative thinking methods and concepts to diagnose and solve problems or pursue opportunities for improvement and innovation</w:t>
      </w:r>
      <w:r w:rsidR="005E304E">
        <w:rPr>
          <w:lang w:val="en-US"/>
        </w:rPr>
        <w:t>.</w:t>
      </w:r>
    </w:p>
    <w:p w14:paraId="08F8F62C" w14:textId="152A040C" w:rsidR="00F44441" w:rsidRPr="005E304E" w:rsidRDefault="00CC5922" w:rsidP="005E304E">
      <w:pPr>
        <w:ind w:left="284" w:hanging="284"/>
        <w:rPr>
          <w:lang w:val="en-US"/>
        </w:rPr>
      </w:pPr>
      <w:r>
        <w:rPr>
          <w:lang w:val="en-US"/>
        </w:rPr>
        <w:t>–</w:t>
      </w:r>
      <w:r>
        <w:rPr>
          <w:lang w:val="en-US"/>
        </w:rPr>
        <w:tab/>
      </w:r>
      <w:r w:rsidR="001331B8" w:rsidRPr="00C87228">
        <w:rPr>
          <w:lang w:val="en-US"/>
        </w:rPr>
        <w:t xml:space="preserve">Will be able to </w:t>
      </w:r>
      <w:r w:rsidR="00F44441" w:rsidRPr="00C87228">
        <w:rPr>
          <w:lang w:val="en-US"/>
        </w:rPr>
        <w:t xml:space="preserve">evaluate the potential and impact of ideas and solutions and compare alternatives in a socially and environmentally responsible way. </w:t>
      </w:r>
    </w:p>
    <w:p w14:paraId="38D8B668" w14:textId="3FAA728A" w:rsidR="00650E65" w:rsidRPr="00514034" w:rsidRDefault="00650E65" w:rsidP="00650E65">
      <w:pPr>
        <w:spacing w:before="240" w:after="120"/>
        <w:rPr>
          <w:b/>
          <w:i/>
          <w:sz w:val="18"/>
          <w:lang w:val="en-US"/>
        </w:rPr>
      </w:pPr>
      <w:r w:rsidRPr="00514034">
        <w:rPr>
          <w:b/>
          <w:i/>
          <w:sz w:val="18"/>
          <w:lang w:val="en-US"/>
        </w:rPr>
        <w:t>COURSE CONTENT</w:t>
      </w:r>
    </w:p>
    <w:p w14:paraId="6CDA8D05" w14:textId="68892CC5" w:rsidR="00650E65" w:rsidRPr="00650E65" w:rsidRDefault="00650E65" w:rsidP="00650E65">
      <w:pPr>
        <w:rPr>
          <w:szCs w:val="20"/>
          <w:lang w:val="en-US"/>
        </w:rPr>
      </w:pPr>
      <w:r w:rsidRPr="00650E65">
        <w:rPr>
          <w:szCs w:val="20"/>
          <w:lang w:val="en-US"/>
        </w:rPr>
        <w:t xml:space="preserve">In the first part, the course will devote space to the illustration and discussion of leadership theories, team management and people management approaches for creativity and their implication for innovative </w:t>
      </w:r>
      <w:proofErr w:type="spellStart"/>
      <w:r w:rsidRPr="00650E65">
        <w:rPr>
          <w:szCs w:val="20"/>
          <w:lang w:val="en-US"/>
        </w:rPr>
        <w:t>behaviours</w:t>
      </w:r>
      <w:proofErr w:type="spellEnd"/>
      <w:r w:rsidRPr="00650E65">
        <w:rPr>
          <w:szCs w:val="20"/>
          <w:lang w:val="en-US"/>
        </w:rPr>
        <w:t xml:space="preserve"> and outcomes at the workplace. In the second part, these approaches will be applied to </w:t>
      </w:r>
      <w:r w:rsidR="00300F68">
        <w:rPr>
          <w:szCs w:val="20"/>
          <w:lang w:val="en-US"/>
        </w:rPr>
        <w:t xml:space="preserve">creative and </w:t>
      </w:r>
      <w:r w:rsidR="00300F68">
        <w:rPr>
          <w:szCs w:val="20"/>
          <w:lang w:val="en-US"/>
        </w:rPr>
        <w:lastRenderedPageBreak/>
        <w:t>i</w:t>
      </w:r>
      <w:r w:rsidR="002F097B">
        <w:rPr>
          <w:szCs w:val="20"/>
          <w:lang w:val="en-US"/>
        </w:rPr>
        <w:t>n</w:t>
      </w:r>
      <w:r w:rsidR="00300F68">
        <w:rPr>
          <w:szCs w:val="20"/>
          <w:lang w:val="en-US"/>
        </w:rPr>
        <w:t>novative output</w:t>
      </w:r>
      <w:r w:rsidR="002F097B">
        <w:rPr>
          <w:szCs w:val="20"/>
          <w:lang w:val="en-US"/>
        </w:rPr>
        <w:t>s</w:t>
      </w:r>
      <w:r w:rsidR="00300F68">
        <w:rPr>
          <w:szCs w:val="20"/>
          <w:lang w:val="en-US"/>
        </w:rPr>
        <w:t xml:space="preserve"> and processes</w:t>
      </w:r>
      <w:r w:rsidRPr="00650E65">
        <w:rPr>
          <w:szCs w:val="20"/>
          <w:lang w:val="en-US"/>
        </w:rPr>
        <w:t xml:space="preserve"> and enriched with other perspectives and implications (</w:t>
      </w:r>
      <w:proofErr w:type="gramStart"/>
      <w:r w:rsidRPr="00650E65">
        <w:rPr>
          <w:szCs w:val="20"/>
          <w:lang w:val="en-US"/>
        </w:rPr>
        <w:t>e.</w:t>
      </w:r>
      <w:r w:rsidR="00980BF2">
        <w:rPr>
          <w:szCs w:val="20"/>
          <w:lang w:val="en-US"/>
        </w:rPr>
        <w:t>g.</w:t>
      </w:r>
      <w:proofErr w:type="gramEnd"/>
      <w:r w:rsidR="000D296F">
        <w:rPr>
          <w:szCs w:val="20"/>
          <w:lang w:val="en-US"/>
        </w:rPr>
        <w:t xml:space="preserve"> the influence of bias</w:t>
      </w:r>
      <w:r w:rsidR="007745E4">
        <w:rPr>
          <w:szCs w:val="20"/>
          <w:lang w:val="en-US"/>
        </w:rPr>
        <w:t xml:space="preserve">es during the creation and evaluation of </w:t>
      </w:r>
      <w:r w:rsidR="0071585B">
        <w:rPr>
          <w:szCs w:val="20"/>
          <w:lang w:val="en-US"/>
        </w:rPr>
        <w:t>innovative</w:t>
      </w:r>
      <w:r w:rsidR="00DE6907">
        <w:rPr>
          <w:szCs w:val="20"/>
          <w:lang w:val="en-US"/>
        </w:rPr>
        <w:t xml:space="preserve"> ideas</w:t>
      </w:r>
      <w:r w:rsidRPr="00650E65">
        <w:rPr>
          <w:szCs w:val="20"/>
          <w:lang w:val="en-US"/>
        </w:rPr>
        <w:t xml:space="preserve">). </w:t>
      </w:r>
    </w:p>
    <w:p w14:paraId="1760DF79" w14:textId="77777777" w:rsidR="00650E65" w:rsidRPr="00650E65" w:rsidRDefault="00650E65" w:rsidP="00650E65">
      <w:pPr>
        <w:rPr>
          <w:szCs w:val="20"/>
          <w:lang w:val="en-US"/>
        </w:rPr>
      </w:pPr>
      <w:r w:rsidRPr="00650E65">
        <w:rPr>
          <w:szCs w:val="20"/>
          <w:lang w:val="en-US"/>
        </w:rPr>
        <w:t>In particular, the topics that will be developed during the course are the following:</w:t>
      </w:r>
    </w:p>
    <w:p w14:paraId="7A69D2BC" w14:textId="77777777" w:rsidR="00650E65" w:rsidRPr="00650E65" w:rsidRDefault="00650E65" w:rsidP="00650E65">
      <w:pPr>
        <w:rPr>
          <w:szCs w:val="20"/>
          <w:lang w:val="en-US"/>
        </w:rPr>
      </w:pPr>
      <w:r w:rsidRPr="00650E65">
        <w:rPr>
          <w:szCs w:val="20"/>
          <w:lang w:val="en-US"/>
        </w:rPr>
        <w:t>–</w:t>
      </w:r>
      <w:r w:rsidRPr="00650E65">
        <w:rPr>
          <w:szCs w:val="20"/>
          <w:lang w:val="en-US"/>
        </w:rPr>
        <w:tab/>
        <w:t>The principles of leading people</w:t>
      </w:r>
      <w:r>
        <w:rPr>
          <w:szCs w:val="20"/>
          <w:lang w:val="en-US"/>
        </w:rPr>
        <w:t>.</w:t>
      </w:r>
    </w:p>
    <w:p w14:paraId="48C675D3" w14:textId="77777777" w:rsidR="00650E65" w:rsidRPr="00650E65" w:rsidRDefault="00650E65" w:rsidP="00650E65">
      <w:pPr>
        <w:rPr>
          <w:szCs w:val="20"/>
          <w:lang w:val="en-US"/>
        </w:rPr>
      </w:pPr>
      <w:r w:rsidRPr="00650E65">
        <w:rPr>
          <w:szCs w:val="20"/>
          <w:lang w:val="en-US"/>
        </w:rPr>
        <w:t>–</w:t>
      </w:r>
      <w:r w:rsidRPr="00650E65">
        <w:rPr>
          <w:szCs w:val="20"/>
          <w:lang w:val="en-US"/>
        </w:rPr>
        <w:tab/>
        <w:t xml:space="preserve">The principles of </w:t>
      </w:r>
      <w:r>
        <w:rPr>
          <w:szCs w:val="20"/>
          <w:lang w:val="en-US"/>
        </w:rPr>
        <w:t>team management.</w:t>
      </w:r>
    </w:p>
    <w:p w14:paraId="00A2FF7D" w14:textId="77777777" w:rsidR="00650E65" w:rsidRPr="00650E65" w:rsidRDefault="00650E65" w:rsidP="00650E65">
      <w:pPr>
        <w:ind w:left="284" w:hanging="284"/>
        <w:rPr>
          <w:szCs w:val="20"/>
          <w:lang w:val="en-US"/>
        </w:rPr>
      </w:pPr>
      <w:r w:rsidRPr="00650E65">
        <w:rPr>
          <w:szCs w:val="20"/>
          <w:lang w:val="en-US"/>
        </w:rPr>
        <w:t>–</w:t>
      </w:r>
      <w:r w:rsidRPr="00650E65">
        <w:rPr>
          <w:szCs w:val="20"/>
          <w:lang w:val="en-US"/>
        </w:rPr>
        <w:tab/>
        <w:t xml:space="preserve">The nature </w:t>
      </w:r>
      <w:r>
        <w:rPr>
          <w:szCs w:val="20"/>
          <w:lang w:val="en-US"/>
        </w:rPr>
        <w:t>of creativity at the workplace.</w:t>
      </w:r>
    </w:p>
    <w:p w14:paraId="08301E1A" w14:textId="77777777"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 xml:space="preserve">Creative </w:t>
      </w:r>
      <w:proofErr w:type="spellStart"/>
      <w:r w:rsidRPr="00650E65">
        <w:rPr>
          <w:szCs w:val="20"/>
          <w:lang w:val="en-US"/>
        </w:rPr>
        <w:t>beh</w:t>
      </w:r>
      <w:r>
        <w:rPr>
          <w:szCs w:val="20"/>
          <w:lang w:val="en-US"/>
        </w:rPr>
        <w:t>aviours</w:t>
      </w:r>
      <w:proofErr w:type="spellEnd"/>
      <w:r>
        <w:rPr>
          <w:szCs w:val="20"/>
          <w:lang w:val="en-US"/>
        </w:rPr>
        <w:t xml:space="preserve"> and Creative industries.</w:t>
      </w:r>
    </w:p>
    <w:p w14:paraId="38FF8E0F" w14:textId="77777777"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Leadership and team management to support creat</w:t>
      </w:r>
      <w:r>
        <w:rPr>
          <w:szCs w:val="20"/>
          <w:lang w:val="en-US"/>
        </w:rPr>
        <w:t xml:space="preserve">ivity and innovative </w:t>
      </w:r>
      <w:proofErr w:type="spellStart"/>
      <w:r>
        <w:rPr>
          <w:szCs w:val="20"/>
          <w:lang w:val="en-US"/>
        </w:rPr>
        <w:t>behaviours</w:t>
      </w:r>
      <w:proofErr w:type="spellEnd"/>
      <w:r>
        <w:rPr>
          <w:szCs w:val="20"/>
          <w:lang w:val="en-US"/>
        </w:rPr>
        <w:t>.</w:t>
      </w:r>
    </w:p>
    <w:p w14:paraId="3EF9A6C9" w14:textId="71876358" w:rsidR="00650E65" w:rsidRDefault="00650E65" w:rsidP="00650E65">
      <w:pPr>
        <w:ind w:left="284" w:hanging="284"/>
        <w:rPr>
          <w:szCs w:val="20"/>
          <w:lang w:val="en-US"/>
        </w:rPr>
      </w:pPr>
      <w:r>
        <w:rPr>
          <w:szCs w:val="20"/>
          <w:lang w:val="en-US"/>
        </w:rPr>
        <w:t>–</w:t>
      </w:r>
      <w:r>
        <w:rPr>
          <w:szCs w:val="20"/>
          <w:lang w:val="en-US"/>
        </w:rPr>
        <w:tab/>
      </w:r>
      <w:r w:rsidRPr="00650E65">
        <w:rPr>
          <w:szCs w:val="20"/>
          <w:lang w:val="en-US"/>
        </w:rPr>
        <w:t>The issue of the creative process and of the creative outcomes</w:t>
      </w:r>
      <w:r w:rsidR="00520B29">
        <w:rPr>
          <w:szCs w:val="20"/>
          <w:lang w:val="en-US"/>
        </w:rPr>
        <w:t xml:space="preserve"> (</w:t>
      </w:r>
      <w:proofErr w:type="spellStart"/>
      <w:r w:rsidR="00520B29">
        <w:rPr>
          <w:szCs w:val="20"/>
          <w:lang w:val="en-US"/>
        </w:rPr>
        <w:t>e.g</w:t>
      </w:r>
      <w:proofErr w:type="spellEnd"/>
      <w:r w:rsidR="00520B29">
        <w:rPr>
          <w:szCs w:val="20"/>
          <w:lang w:val="en-US"/>
        </w:rPr>
        <w:t xml:space="preserve"> </w:t>
      </w:r>
      <w:r w:rsidR="00BE61B7">
        <w:rPr>
          <w:szCs w:val="20"/>
          <w:lang w:val="en-US"/>
        </w:rPr>
        <w:t xml:space="preserve">incubation process, improvisation, </w:t>
      </w:r>
      <w:r w:rsidR="00520B29">
        <w:rPr>
          <w:szCs w:val="20"/>
          <w:lang w:val="en-US"/>
        </w:rPr>
        <w:t>evaluation biases</w:t>
      </w:r>
      <w:r w:rsidR="00BC4DF2">
        <w:rPr>
          <w:szCs w:val="20"/>
          <w:lang w:val="en-US"/>
        </w:rPr>
        <w:t>)</w:t>
      </w:r>
      <w:r>
        <w:rPr>
          <w:szCs w:val="20"/>
          <w:lang w:val="en-US"/>
        </w:rPr>
        <w:t>.</w:t>
      </w:r>
    </w:p>
    <w:p w14:paraId="2CF05CBD" w14:textId="434ADBEA" w:rsidR="00631EF4" w:rsidRPr="00631EF4" w:rsidRDefault="00631EF4" w:rsidP="00C87228">
      <w:pPr>
        <w:pStyle w:val="Paragrafoelenco"/>
        <w:numPr>
          <w:ilvl w:val="0"/>
          <w:numId w:val="5"/>
        </w:numPr>
        <w:rPr>
          <w:szCs w:val="20"/>
          <w:lang w:val="en-US"/>
        </w:rPr>
      </w:pPr>
      <w:r w:rsidRPr="00631EF4">
        <w:rPr>
          <w:szCs w:val="20"/>
          <w:lang w:val="en-US"/>
        </w:rPr>
        <w:t xml:space="preserve">The importance of the context for creativity </w:t>
      </w:r>
    </w:p>
    <w:p w14:paraId="3F24D414" w14:textId="5852FF9F" w:rsidR="00631EF4" w:rsidRPr="00631EF4" w:rsidRDefault="00631EF4" w:rsidP="00C87228">
      <w:pPr>
        <w:pStyle w:val="Paragrafoelenco"/>
        <w:numPr>
          <w:ilvl w:val="0"/>
          <w:numId w:val="4"/>
        </w:numPr>
        <w:rPr>
          <w:szCs w:val="20"/>
          <w:lang w:val="en-US"/>
        </w:rPr>
      </w:pPr>
      <w:r>
        <w:rPr>
          <w:szCs w:val="20"/>
          <w:lang w:val="en-US"/>
        </w:rPr>
        <w:t>Skills and mechanisms for fostering creativity</w:t>
      </w:r>
    </w:p>
    <w:p w14:paraId="0A803A33" w14:textId="3BE78917" w:rsidR="00650E65" w:rsidRDefault="00650E65" w:rsidP="00650E65">
      <w:pPr>
        <w:ind w:left="284" w:hanging="284"/>
        <w:rPr>
          <w:szCs w:val="20"/>
          <w:lang w:val="en-US"/>
        </w:rPr>
      </w:pPr>
      <w:r w:rsidRPr="00650E65">
        <w:rPr>
          <w:szCs w:val="20"/>
          <w:lang w:val="en-US"/>
        </w:rPr>
        <w:t>–</w:t>
      </w:r>
      <w:r w:rsidRPr="00650E65">
        <w:rPr>
          <w:szCs w:val="20"/>
          <w:lang w:val="en-US"/>
        </w:rPr>
        <w:tab/>
        <w:t xml:space="preserve">Key issues in creativity management: gender equality, leaders’ status, </w:t>
      </w:r>
      <w:r w:rsidR="00BC4DF2">
        <w:rPr>
          <w:szCs w:val="20"/>
          <w:lang w:val="en-US"/>
        </w:rPr>
        <w:t>leader-follower relationship</w:t>
      </w:r>
      <w:r w:rsidRPr="00650E65">
        <w:rPr>
          <w:szCs w:val="20"/>
          <w:lang w:val="en-US"/>
        </w:rPr>
        <w:t>.</w:t>
      </w:r>
    </w:p>
    <w:p w14:paraId="74456D72" w14:textId="77777777" w:rsidR="00B11A7A" w:rsidRPr="00514034" w:rsidRDefault="00B11A7A" w:rsidP="00B11A7A">
      <w:pPr>
        <w:spacing w:before="240" w:after="120"/>
        <w:rPr>
          <w:b/>
          <w:i/>
          <w:sz w:val="18"/>
          <w:lang w:val="en-US"/>
        </w:rPr>
      </w:pPr>
      <w:r w:rsidRPr="00514034">
        <w:rPr>
          <w:b/>
          <w:i/>
          <w:sz w:val="18"/>
          <w:lang w:val="en-US"/>
        </w:rPr>
        <w:t>READING LIST</w:t>
      </w:r>
    </w:p>
    <w:p w14:paraId="2684B417" w14:textId="72A8EC66" w:rsidR="00B11A7A" w:rsidRPr="00F84301" w:rsidRDefault="00B11A7A" w:rsidP="00F84301">
      <w:pPr>
        <w:pStyle w:val="Testo1"/>
      </w:pPr>
      <w:r w:rsidRPr="00F84301">
        <w:t>Attending students: papers, slides, cases and guest speakers’ materials, all made available by the instructors</w:t>
      </w:r>
      <w:r w:rsidR="001240C8" w:rsidRPr="00F84301">
        <w:t xml:space="preserve"> on Blackboard</w:t>
      </w:r>
      <w:r w:rsidR="005B7113" w:rsidRPr="00F84301">
        <w:t xml:space="preserve"> and shared in class</w:t>
      </w:r>
      <w:r w:rsidRPr="00F84301">
        <w:t>.</w:t>
      </w:r>
    </w:p>
    <w:p w14:paraId="4BFD8BA1" w14:textId="23AC2965" w:rsidR="00B11A7A" w:rsidRPr="00F84301" w:rsidRDefault="00B11A7A" w:rsidP="00F84301">
      <w:pPr>
        <w:pStyle w:val="Testo1"/>
      </w:pPr>
      <w:r w:rsidRPr="00F84301">
        <w:t>Not attending students:</w:t>
      </w:r>
      <w:r w:rsidR="00692441" w:rsidRPr="00F84301">
        <w:t xml:space="preserve"> </w:t>
      </w:r>
      <w:r w:rsidR="0038052A" w:rsidRPr="00F84301">
        <w:t>M.</w:t>
      </w:r>
      <w:r w:rsidR="00692441" w:rsidRPr="00F84301">
        <w:t xml:space="preserve"> </w:t>
      </w:r>
      <w:r w:rsidR="0038052A" w:rsidRPr="00F84301">
        <w:t>Mumford and S. Hemlin, Handbook of Research on Leadership and Creativity, 2017, Edward Elgar Publishing Limited.</w:t>
      </w:r>
      <w:r w:rsidRPr="00F84301">
        <w:t>.</w:t>
      </w:r>
    </w:p>
    <w:p w14:paraId="58E27EF2" w14:textId="77777777" w:rsidR="00B11A7A" w:rsidRPr="00514034" w:rsidRDefault="00B11A7A" w:rsidP="00B11A7A">
      <w:pPr>
        <w:spacing w:before="240" w:after="120" w:line="220" w:lineRule="exact"/>
        <w:rPr>
          <w:b/>
          <w:i/>
          <w:sz w:val="18"/>
          <w:lang w:val="en-US"/>
        </w:rPr>
      </w:pPr>
      <w:r w:rsidRPr="00514034">
        <w:rPr>
          <w:b/>
          <w:i/>
          <w:sz w:val="18"/>
          <w:lang w:val="en-US"/>
        </w:rPr>
        <w:t>TEACHING METHOD</w:t>
      </w:r>
    </w:p>
    <w:p w14:paraId="7E049242" w14:textId="77777777" w:rsidR="00436707" w:rsidRPr="00436707" w:rsidRDefault="00436707" w:rsidP="00436707">
      <w:pPr>
        <w:pStyle w:val="Testo2"/>
        <w:rPr>
          <w:lang w:val="en-US" w:eastAsia="en-US"/>
        </w:rPr>
      </w:pPr>
      <w:r w:rsidRPr="00436707">
        <w:rPr>
          <w:lang w:val="en-US" w:eastAsia="en-US"/>
        </w:rPr>
        <w:t xml:space="preserve">The teaching method is based on an interactive and involving approach. The instructors will adopt different tools, (e.g. role-playing and simulations, self-tests, brief and long case studies, incidents driven from real businesses)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w:t>
      </w:r>
    </w:p>
    <w:p w14:paraId="14797903" w14:textId="05CEBC29" w:rsidR="001331B8" w:rsidRPr="008C004C" w:rsidRDefault="00436707" w:rsidP="00436707">
      <w:pPr>
        <w:pStyle w:val="Testo2"/>
        <w:rPr>
          <w:lang w:val="en-US" w:eastAsia="en-US"/>
        </w:rPr>
      </w:pPr>
      <w:r w:rsidRPr="00436707">
        <w:rPr>
          <w:lang w:val="en-US" w:eastAsia="en-US"/>
        </w:rPr>
        <w:t xml:space="preserve">Lectures will be integrated with case studies, incidents, </w:t>
      </w:r>
      <w:r w:rsidR="00210A73">
        <w:rPr>
          <w:lang w:val="en-US" w:eastAsia="en-US"/>
        </w:rPr>
        <w:t xml:space="preserve">and </w:t>
      </w:r>
      <w:r w:rsidRPr="00436707">
        <w:rPr>
          <w:lang w:val="en-US" w:eastAsia="en-US"/>
        </w:rPr>
        <w:t xml:space="preserve">surveys in order to enhance students’ active participation and learning. Students will be also given complex and/or loosely defined open-ended problems and challenged to think critically. Those activities will be both individually and in team. </w:t>
      </w:r>
    </w:p>
    <w:p w14:paraId="4B85D9A0" w14:textId="77777777" w:rsidR="006E17DE" w:rsidRPr="00906645" w:rsidRDefault="006E17DE" w:rsidP="006E17DE">
      <w:pPr>
        <w:spacing w:before="240" w:after="120" w:line="220" w:lineRule="exact"/>
        <w:rPr>
          <w:b/>
          <w:i/>
          <w:sz w:val="18"/>
          <w:lang w:val="en-US"/>
        </w:rPr>
      </w:pPr>
      <w:r w:rsidRPr="00906645">
        <w:rPr>
          <w:b/>
          <w:i/>
          <w:sz w:val="18"/>
          <w:lang w:val="en-US"/>
        </w:rPr>
        <w:t>ASSESSMENT METHOD AND CRITERIA</w:t>
      </w:r>
    </w:p>
    <w:p w14:paraId="75A940F3" w14:textId="32AEC1E0" w:rsidR="006E17DE" w:rsidRPr="00AC1A4F" w:rsidRDefault="001E6DDB" w:rsidP="00CC5922">
      <w:pPr>
        <w:pStyle w:val="Testo2"/>
        <w:rPr>
          <w:lang w:val="en-US"/>
        </w:rPr>
      </w:pPr>
      <w:r>
        <w:rPr>
          <w:lang w:val="en-US"/>
        </w:rPr>
        <w:t>For attending students t</w:t>
      </w:r>
      <w:r w:rsidR="006E17DE" w:rsidRPr="00AC1A4F">
        <w:rPr>
          <w:lang w:val="en-US"/>
        </w:rPr>
        <w:t xml:space="preserve">he course evaluation will be based on: </w:t>
      </w:r>
    </w:p>
    <w:p w14:paraId="792D91C0" w14:textId="418E706B" w:rsidR="006E17DE" w:rsidRPr="00AC1A4F" w:rsidRDefault="006E17DE" w:rsidP="00CC5922">
      <w:pPr>
        <w:pStyle w:val="Testo2"/>
        <w:rPr>
          <w:lang w:val="en-US"/>
        </w:rPr>
      </w:pPr>
      <w:r w:rsidRPr="00AC1A4F">
        <w:rPr>
          <w:lang w:val="en-US"/>
        </w:rPr>
        <w:t>Final exam (</w:t>
      </w:r>
      <w:r w:rsidR="006104ED" w:rsidRPr="00AC1A4F">
        <w:rPr>
          <w:lang w:val="en-US"/>
        </w:rPr>
        <w:t>60</w:t>
      </w:r>
      <w:r w:rsidRPr="00AC1A4F">
        <w:rPr>
          <w:lang w:val="en-US"/>
        </w:rPr>
        <w:t>%): the exam will be closed-books</w:t>
      </w:r>
      <w:r w:rsidR="00BB530B">
        <w:rPr>
          <w:lang w:val="en-US"/>
        </w:rPr>
        <w:t xml:space="preserve"> with open questions</w:t>
      </w:r>
      <w:r w:rsidR="00FC6F53" w:rsidRPr="00AC1A4F">
        <w:rPr>
          <w:lang w:val="en-US"/>
        </w:rPr>
        <w:t xml:space="preserve"> and</w:t>
      </w:r>
      <w:r w:rsidR="00500490" w:rsidRPr="00AC1A4F">
        <w:rPr>
          <w:lang w:val="en-US"/>
        </w:rPr>
        <w:t xml:space="preserve"> </w:t>
      </w:r>
      <w:r w:rsidRPr="00AC1A4F">
        <w:rPr>
          <w:lang w:val="en-US"/>
        </w:rPr>
        <w:t>based on the topics covered in class</w:t>
      </w:r>
      <w:r w:rsidR="00565FD9" w:rsidRPr="00AC1A4F">
        <w:rPr>
          <w:lang w:val="en-US"/>
        </w:rPr>
        <w:t xml:space="preserve"> </w:t>
      </w:r>
      <w:r w:rsidRPr="00AC1A4F">
        <w:rPr>
          <w:lang w:val="en-US"/>
        </w:rPr>
        <w:t>with the instructors</w:t>
      </w:r>
      <w:r w:rsidR="00500490" w:rsidRPr="00AC1A4F">
        <w:rPr>
          <w:lang w:val="en-US"/>
        </w:rPr>
        <w:t>.</w:t>
      </w:r>
    </w:p>
    <w:p w14:paraId="442CFA74" w14:textId="426E4EBB" w:rsidR="00C81B65" w:rsidRPr="00C81B65" w:rsidRDefault="004C2C81" w:rsidP="004C2C81">
      <w:pPr>
        <w:pStyle w:val="Testo2"/>
        <w:rPr>
          <w:lang w:val="en-US"/>
        </w:rPr>
      </w:pPr>
      <w:r>
        <w:rPr>
          <w:lang w:val="en-US"/>
        </w:rPr>
        <w:lastRenderedPageBreak/>
        <w:t>T</w:t>
      </w:r>
      <w:r w:rsidR="00FB30D4">
        <w:rPr>
          <w:lang w:val="en-US"/>
        </w:rPr>
        <w:t>eam a</w:t>
      </w:r>
      <w:r w:rsidR="00FC6F53" w:rsidRPr="00AC1A4F">
        <w:rPr>
          <w:lang w:val="en-US"/>
        </w:rPr>
        <w:t>ssignment</w:t>
      </w:r>
      <w:r w:rsidR="006E17DE" w:rsidRPr="00AC1A4F">
        <w:rPr>
          <w:lang w:val="en-US"/>
        </w:rPr>
        <w:t xml:space="preserve"> (</w:t>
      </w:r>
      <w:r w:rsidR="00AA0960" w:rsidRPr="00AC1A4F">
        <w:rPr>
          <w:lang w:val="en-US"/>
        </w:rPr>
        <w:t>40</w:t>
      </w:r>
      <w:r w:rsidR="006E17DE" w:rsidRPr="00AC1A4F">
        <w:rPr>
          <w:lang w:val="en-US"/>
        </w:rPr>
        <w:t>%)</w:t>
      </w:r>
      <w:r>
        <w:rPr>
          <w:lang w:val="en-US"/>
        </w:rPr>
        <w:t>: t</w:t>
      </w:r>
      <w:r w:rsidR="00C81B65" w:rsidRPr="00C81B65">
        <w:rPr>
          <w:lang w:val="en-US"/>
        </w:rPr>
        <w:t>he team project provides an opportunity for students to practice group dynamics and learn from their experience. Students will be required to carry out one assignment in teams, which will give them the opportunity to reason more deeply on the meaning of the theoretical approaches covered in class and their managerial implications.</w:t>
      </w:r>
    </w:p>
    <w:p w14:paraId="0C90FF86" w14:textId="77777777" w:rsidR="00C81B65" w:rsidRPr="00C81B65" w:rsidRDefault="00C81B65" w:rsidP="00C81B65">
      <w:pPr>
        <w:pStyle w:val="Testo2"/>
        <w:rPr>
          <w:lang w:val="en-US"/>
        </w:rPr>
      </w:pPr>
      <w:r w:rsidRPr="00C81B65">
        <w:rPr>
          <w:lang w:val="en-US"/>
        </w:rPr>
        <w:t>Moreover, it allows students to write on topics that are relevant to them and provide them with a framework they can use throughout their career when they face challenging situations.</w:t>
      </w:r>
    </w:p>
    <w:p w14:paraId="791FDA7D" w14:textId="00A26363" w:rsidR="00CC0090" w:rsidRDefault="00C81B65" w:rsidP="00C81B65">
      <w:pPr>
        <w:pStyle w:val="Testo2"/>
        <w:rPr>
          <w:lang w:val="en-US"/>
        </w:rPr>
      </w:pPr>
      <w:r w:rsidRPr="00C81B65">
        <w:rPr>
          <w:lang w:val="en-US"/>
        </w:rPr>
        <w:t>Students have to think about a favorite or interesting creative brand and gather information about how this organization promotes its creative idea generation and evaluation by searching information online (e.g. corporate website, social networks pages, online private groups, social events). Primary data (interviews of creativity and innovation officers, high-level leaders, HR managers, creative employees, and creative teams</w:t>
      </w:r>
      <w:r w:rsidR="00C96E3B">
        <w:rPr>
          <w:lang w:val="en-US"/>
        </w:rPr>
        <w:t>)</w:t>
      </w:r>
      <w:r w:rsidRPr="00C81B65">
        <w:rPr>
          <w:lang w:val="en-US"/>
        </w:rPr>
        <w:t xml:space="preserve"> are also required. </w:t>
      </w:r>
    </w:p>
    <w:p w14:paraId="2B1CF7EA" w14:textId="77777777" w:rsidR="00CC0090" w:rsidRPr="00CC0090" w:rsidRDefault="00CC0090" w:rsidP="00CC0090">
      <w:pPr>
        <w:pStyle w:val="Testo2"/>
        <w:rPr>
          <w:lang w:val="en-US"/>
        </w:rPr>
      </w:pPr>
      <w:r w:rsidRPr="00CC0090">
        <w:rPr>
          <w:lang w:val="en-US"/>
        </w:rPr>
        <w:t>Students who choose not to attend classes need to be prepared on the following book:</w:t>
      </w:r>
    </w:p>
    <w:p w14:paraId="115FA553" w14:textId="77777777" w:rsidR="00CC0090" w:rsidRPr="00CC0090" w:rsidRDefault="00CC0090" w:rsidP="00CC0090">
      <w:pPr>
        <w:pStyle w:val="Testo2"/>
        <w:rPr>
          <w:lang w:val="en-US"/>
        </w:rPr>
      </w:pPr>
      <w:r w:rsidRPr="00CC0090">
        <w:rPr>
          <w:lang w:val="en-US"/>
        </w:rPr>
        <w:t>M. Mumford and S. Hemlin, Handbook of Research on Leadership and Creativity, 2017, Edward Elgar Publishing Limited.</w:t>
      </w:r>
    </w:p>
    <w:p w14:paraId="643D6D1B" w14:textId="0B77A434" w:rsidR="006E17DE" w:rsidRPr="00AC1A4F" w:rsidRDefault="00CC0090" w:rsidP="00CC0090">
      <w:pPr>
        <w:pStyle w:val="Testo2"/>
        <w:rPr>
          <w:lang w:val="en-US"/>
        </w:rPr>
      </w:pPr>
      <w:r w:rsidRPr="00CC0090">
        <w:rPr>
          <w:lang w:val="en-US"/>
        </w:rPr>
        <w:t>The exam will be composed of open questions on the assigned book</w:t>
      </w:r>
    </w:p>
    <w:p w14:paraId="238F967A" w14:textId="77777777" w:rsidR="006111D1" w:rsidRPr="00514034" w:rsidRDefault="006111D1" w:rsidP="006111D1">
      <w:pPr>
        <w:spacing w:before="240" w:after="120"/>
        <w:rPr>
          <w:b/>
          <w:i/>
          <w:sz w:val="18"/>
          <w:lang w:val="en-US"/>
        </w:rPr>
      </w:pPr>
      <w:r w:rsidRPr="00514034">
        <w:rPr>
          <w:b/>
          <w:i/>
          <w:sz w:val="18"/>
          <w:lang w:val="en-US"/>
        </w:rPr>
        <w:t>NOTES AND PREREQUISITES</w:t>
      </w:r>
    </w:p>
    <w:p w14:paraId="568C8EDA" w14:textId="4DF5F42B" w:rsidR="002B71F1" w:rsidRDefault="005B53FC" w:rsidP="00F84301">
      <w:pPr>
        <w:pStyle w:val="Testo2"/>
        <w:rPr>
          <w:lang w:val="en-US"/>
        </w:rPr>
      </w:pPr>
      <w:r>
        <w:rPr>
          <w:lang w:val="en-US"/>
        </w:rPr>
        <w:t>Classes and exams wi</w:t>
      </w:r>
      <w:r w:rsidRPr="005B53FC">
        <w:rPr>
          <w:lang w:val="en-US"/>
        </w:rPr>
        <w:t>ll be held in presence (unless different guidelines will be provided with Rector’s decree)</w:t>
      </w:r>
      <w:r>
        <w:rPr>
          <w:lang w:val="en-US"/>
        </w:rPr>
        <w:t xml:space="preserve">. </w:t>
      </w:r>
    </w:p>
    <w:p w14:paraId="43D5DBC2" w14:textId="05BB5475" w:rsidR="001C0F98" w:rsidRPr="00F84301" w:rsidRDefault="00F84301" w:rsidP="00F84301">
      <w:pPr>
        <w:pStyle w:val="Testo2"/>
        <w:spacing w:before="120"/>
        <w:rPr>
          <w:bCs/>
          <w:i/>
          <w:lang w:val="en-US"/>
        </w:rPr>
      </w:pPr>
      <w:r>
        <w:rPr>
          <w:bCs/>
          <w:i/>
          <w:lang w:val="en-US"/>
        </w:rPr>
        <w:t>O</w:t>
      </w:r>
      <w:r w:rsidRPr="00F84301">
        <w:rPr>
          <w:bCs/>
          <w:i/>
          <w:lang w:val="en-US"/>
        </w:rPr>
        <w:t>ffice hours</w:t>
      </w:r>
    </w:p>
    <w:p w14:paraId="1CBEE0DA" w14:textId="62A45637" w:rsidR="00F23F7A" w:rsidRPr="003F7CBF" w:rsidRDefault="00F23F7A" w:rsidP="00F84301">
      <w:pPr>
        <w:pStyle w:val="Testo2"/>
        <w:rPr>
          <w:lang w:val="en-US"/>
        </w:rPr>
      </w:pPr>
      <w:r w:rsidRPr="003F7CBF">
        <w:rPr>
          <w:lang w:val="en-US"/>
        </w:rPr>
        <w:t>Prof. Nora Madjar holds her office hours once a week. To schedule their appointment, students are expected to write an email in advance.</w:t>
      </w:r>
    </w:p>
    <w:p w14:paraId="61C4CEEE" w14:textId="77777777" w:rsidR="00F23F7A" w:rsidRPr="003F7CBF" w:rsidRDefault="00F23F7A" w:rsidP="00F84301">
      <w:pPr>
        <w:pStyle w:val="Testo2"/>
        <w:rPr>
          <w:lang w:val="en-US"/>
        </w:rPr>
      </w:pPr>
      <w:r w:rsidRPr="003F7CBF">
        <w:rPr>
          <w:lang w:val="en-US"/>
        </w:rPr>
        <w:t>Prof. Francesca Mochi holds her office hours once a week both in presence and online. To schedule their appointment, students are expected to write an email in advance.</w:t>
      </w:r>
    </w:p>
    <w:sectPr w:rsidR="00F23F7A" w:rsidRPr="003F7CBF" w:rsidSect="004D1217">
      <w:headerReference w:type="even" r:id="rId8"/>
      <w:footerReference w:type="even" r:id="rId9"/>
      <w:foot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EC2B" w14:textId="77777777" w:rsidR="00625FA1" w:rsidRDefault="00625FA1">
      <w:pPr>
        <w:spacing w:line="240" w:lineRule="auto"/>
      </w:pPr>
      <w:r>
        <w:separator/>
      </w:r>
    </w:p>
  </w:endnote>
  <w:endnote w:type="continuationSeparator" w:id="0">
    <w:p w14:paraId="029DBCFD" w14:textId="77777777" w:rsidR="00625FA1" w:rsidRDefault="00625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9BE7" w14:textId="77777777" w:rsidR="00E369D1" w:rsidRDefault="00631E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4CB479" w14:textId="77777777" w:rsidR="00E369D1" w:rsidRDefault="009758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E806" w14:textId="77777777" w:rsidR="00E369D1" w:rsidRDefault="009758C6" w:rsidP="008F6799">
    <w:pPr>
      <w:pStyle w:val="Pidipagina"/>
    </w:pPr>
  </w:p>
  <w:p w14:paraId="7F23FBA7" w14:textId="3A464935" w:rsidR="00E369D1" w:rsidRDefault="00631EF4" w:rsidP="008F6799">
    <w:pPr>
      <w:pStyle w:val="Pidipagina"/>
      <w:ind w:left="4320"/>
    </w:pPr>
    <w:r>
      <w:fldChar w:fldCharType="begin"/>
    </w:r>
    <w:r>
      <w:instrText xml:space="preserve"> PAGE   \* MERGEFORMAT </w:instrText>
    </w:r>
    <w:r>
      <w:fldChar w:fldCharType="separate"/>
    </w:r>
    <w:r w:rsidR="00CC5922">
      <w:rPr>
        <w:noProof/>
      </w:rPr>
      <w:t>1</w:t>
    </w:r>
    <w:r>
      <w:rPr>
        <w:noProof/>
      </w:rPr>
      <w:fldChar w:fldCharType="end"/>
    </w:r>
  </w:p>
  <w:p w14:paraId="227A2ED4" w14:textId="77777777" w:rsidR="00E369D1" w:rsidRDefault="009758C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BBE6" w14:textId="77777777" w:rsidR="00625FA1" w:rsidRDefault="00625FA1">
      <w:pPr>
        <w:spacing w:line="240" w:lineRule="auto"/>
      </w:pPr>
      <w:r>
        <w:separator/>
      </w:r>
    </w:p>
  </w:footnote>
  <w:footnote w:type="continuationSeparator" w:id="0">
    <w:p w14:paraId="6951B2EC" w14:textId="77777777" w:rsidR="00625FA1" w:rsidRDefault="00625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E023" w14:textId="77777777" w:rsidR="00E369D1" w:rsidRDefault="00631EF4" w:rsidP="004C06B7">
    <w:pPr>
      <w:pStyle w:val="Intestazione"/>
      <w:tabs>
        <w:tab w:val="clear" w:pos="4680"/>
        <w:tab w:val="clear" w:pos="9360"/>
        <w:tab w:val="center" w:pos="4320"/>
        <w:tab w:val="right" w:pos="8640"/>
      </w:tabs>
    </w:pPr>
    <w:r>
      <w:t>[Type text]</w:t>
    </w:r>
    <w:r>
      <w:tab/>
      <w:t>[Type text]</w:t>
    </w:r>
    <w:r>
      <w:tab/>
      <w:t>[Type text]</w:t>
    </w:r>
  </w:p>
  <w:p w14:paraId="338E6034" w14:textId="77777777" w:rsidR="00E369D1" w:rsidRDefault="009758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6B"/>
    <w:multiLevelType w:val="hybridMultilevel"/>
    <w:tmpl w:val="B046F0B2"/>
    <w:lvl w:ilvl="0" w:tplc="54248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51FD"/>
    <w:multiLevelType w:val="hybridMultilevel"/>
    <w:tmpl w:val="2D1C06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E3192D"/>
    <w:multiLevelType w:val="hybridMultilevel"/>
    <w:tmpl w:val="1F58DECA"/>
    <w:lvl w:ilvl="0" w:tplc="C64844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9E2F52"/>
    <w:multiLevelType w:val="hybridMultilevel"/>
    <w:tmpl w:val="111CC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813B5"/>
    <w:multiLevelType w:val="hybridMultilevel"/>
    <w:tmpl w:val="A64EB186"/>
    <w:lvl w:ilvl="0" w:tplc="2A1E24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5075348">
    <w:abstractNumId w:val="1"/>
  </w:num>
  <w:num w:numId="2" w16cid:durableId="1527057477">
    <w:abstractNumId w:val="3"/>
  </w:num>
  <w:num w:numId="3" w16cid:durableId="1288854829">
    <w:abstractNumId w:val="0"/>
  </w:num>
  <w:num w:numId="4" w16cid:durableId="862325426">
    <w:abstractNumId w:val="4"/>
  </w:num>
  <w:num w:numId="5" w16cid:durableId="690225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35"/>
    <w:rsid w:val="00000555"/>
    <w:rsid w:val="0001100D"/>
    <w:rsid w:val="00082120"/>
    <w:rsid w:val="000B6B09"/>
    <w:rsid w:val="000D1EB7"/>
    <w:rsid w:val="000D296F"/>
    <w:rsid w:val="001240C8"/>
    <w:rsid w:val="001331B8"/>
    <w:rsid w:val="001613B7"/>
    <w:rsid w:val="00187B99"/>
    <w:rsid w:val="001B30FE"/>
    <w:rsid w:val="001C0F98"/>
    <w:rsid w:val="001C2410"/>
    <w:rsid w:val="001E6DDB"/>
    <w:rsid w:val="002014DD"/>
    <w:rsid w:val="002108FC"/>
    <w:rsid w:val="00210A73"/>
    <w:rsid w:val="00295CB3"/>
    <w:rsid w:val="002B47CA"/>
    <w:rsid w:val="002B71F1"/>
    <w:rsid w:val="002C7EEE"/>
    <w:rsid w:val="002D5E17"/>
    <w:rsid w:val="002F097B"/>
    <w:rsid w:val="00300F68"/>
    <w:rsid w:val="0030195E"/>
    <w:rsid w:val="0034472F"/>
    <w:rsid w:val="00344C0F"/>
    <w:rsid w:val="003774A9"/>
    <w:rsid w:val="0038052A"/>
    <w:rsid w:val="003F2611"/>
    <w:rsid w:val="003F7CBF"/>
    <w:rsid w:val="00436707"/>
    <w:rsid w:val="00472EE8"/>
    <w:rsid w:val="0049086D"/>
    <w:rsid w:val="004C2C81"/>
    <w:rsid w:val="004D1217"/>
    <w:rsid w:val="004D6008"/>
    <w:rsid w:val="00500490"/>
    <w:rsid w:val="00500CBF"/>
    <w:rsid w:val="00520B29"/>
    <w:rsid w:val="0052385A"/>
    <w:rsid w:val="00565FD9"/>
    <w:rsid w:val="005911E4"/>
    <w:rsid w:val="005B53FC"/>
    <w:rsid w:val="005B7113"/>
    <w:rsid w:val="005E304E"/>
    <w:rsid w:val="006104ED"/>
    <w:rsid w:val="006111D1"/>
    <w:rsid w:val="00616E2B"/>
    <w:rsid w:val="00625FA1"/>
    <w:rsid w:val="00631EF4"/>
    <w:rsid w:val="00640794"/>
    <w:rsid w:val="00650E65"/>
    <w:rsid w:val="00655478"/>
    <w:rsid w:val="006647F8"/>
    <w:rsid w:val="006728AF"/>
    <w:rsid w:val="00672CDC"/>
    <w:rsid w:val="00692441"/>
    <w:rsid w:val="006A52B7"/>
    <w:rsid w:val="006E17DE"/>
    <w:rsid w:val="006E49B4"/>
    <w:rsid w:val="006F02D5"/>
    <w:rsid w:val="006F1772"/>
    <w:rsid w:val="0071585B"/>
    <w:rsid w:val="007745E4"/>
    <w:rsid w:val="007B37DE"/>
    <w:rsid w:val="00867DD4"/>
    <w:rsid w:val="00892984"/>
    <w:rsid w:val="008942E7"/>
    <w:rsid w:val="008A1204"/>
    <w:rsid w:val="008C004C"/>
    <w:rsid w:val="00900CCA"/>
    <w:rsid w:val="00924B77"/>
    <w:rsid w:val="00940DA2"/>
    <w:rsid w:val="00955465"/>
    <w:rsid w:val="009758C6"/>
    <w:rsid w:val="0097624C"/>
    <w:rsid w:val="00980BF2"/>
    <w:rsid w:val="00993953"/>
    <w:rsid w:val="009A7DCF"/>
    <w:rsid w:val="009C5B57"/>
    <w:rsid w:val="009E055C"/>
    <w:rsid w:val="00A74F6F"/>
    <w:rsid w:val="00AA0960"/>
    <w:rsid w:val="00AC1A4F"/>
    <w:rsid w:val="00AD7557"/>
    <w:rsid w:val="00B113C1"/>
    <w:rsid w:val="00B11A7A"/>
    <w:rsid w:val="00B35C41"/>
    <w:rsid w:val="00B44EC3"/>
    <w:rsid w:val="00B50C5D"/>
    <w:rsid w:val="00B51253"/>
    <w:rsid w:val="00B525CC"/>
    <w:rsid w:val="00B93F89"/>
    <w:rsid w:val="00BB530B"/>
    <w:rsid w:val="00BC4DF2"/>
    <w:rsid w:val="00BE61B7"/>
    <w:rsid w:val="00BE6668"/>
    <w:rsid w:val="00C167B2"/>
    <w:rsid w:val="00C65974"/>
    <w:rsid w:val="00C70879"/>
    <w:rsid w:val="00C81B65"/>
    <w:rsid w:val="00C87228"/>
    <w:rsid w:val="00C96E3B"/>
    <w:rsid w:val="00CA0B8D"/>
    <w:rsid w:val="00CC0090"/>
    <w:rsid w:val="00CC5922"/>
    <w:rsid w:val="00D404F2"/>
    <w:rsid w:val="00D50FD2"/>
    <w:rsid w:val="00D51B50"/>
    <w:rsid w:val="00DE6907"/>
    <w:rsid w:val="00E252A0"/>
    <w:rsid w:val="00E607E6"/>
    <w:rsid w:val="00E61F1D"/>
    <w:rsid w:val="00E633F0"/>
    <w:rsid w:val="00E64A74"/>
    <w:rsid w:val="00E64B47"/>
    <w:rsid w:val="00E6635B"/>
    <w:rsid w:val="00E709D4"/>
    <w:rsid w:val="00EA67CD"/>
    <w:rsid w:val="00F15C60"/>
    <w:rsid w:val="00F23F7A"/>
    <w:rsid w:val="00F44441"/>
    <w:rsid w:val="00F84301"/>
    <w:rsid w:val="00F976DD"/>
    <w:rsid w:val="00FA1A35"/>
    <w:rsid w:val="00FB30D4"/>
    <w:rsid w:val="00FC6F53"/>
    <w:rsid w:val="00FD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A0552"/>
  <w15:chartTrackingRefBased/>
  <w15:docId w15:val="{A6620174-3B71-44B9-BA03-AB50E21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0F9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650E65"/>
    <w:pPr>
      <w:tabs>
        <w:tab w:val="clear" w:pos="284"/>
      </w:tabs>
    </w:pPr>
    <w:rPr>
      <w:sz w:val="22"/>
      <w:szCs w:val="22"/>
      <w:lang w:val="en-GB" w:eastAsia="en-US"/>
    </w:rPr>
  </w:style>
  <w:style w:type="character" w:customStyle="1" w:styleId="SYLLChar">
    <w:name w:val="SYLL Char"/>
    <w:basedOn w:val="Carpredefinitoparagrafo"/>
    <w:link w:val="SYLL"/>
    <w:rsid w:val="00650E65"/>
    <w:rPr>
      <w:sz w:val="22"/>
      <w:szCs w:val="22"/>
      <w:lang w:val="en-GB" w:eastAsia="en-US"/>
    </w:rPr>
  </w:style>
  <w:style w:type="paragraph" w:styleId="Nessunaspaziatura">
    <w:name w:val="No Spacing"/>
    <w:uiPriority w:val="1"/>
    <w:qFormat/>
    <w:rsid w:val="00650E65"/>
    <w:pPr>
      <w:tabs>
        <w:tab w:val="left" w:pos="284"/>
      </w:tabs>
      <w:jc w:val="both"/>
    </w:pPr>
    <w:rPr>
      <w:szCs w:val="24"/>
    </w:rPr>
  </w:style>
  <w:style w:type="paragraph" w:customStyle="1" w:styleId="testo10">
    <w:name w:val="testo 1"/>
    <w:rsid w:val="00B11A7A"/>
    <w:pPr>
      <w:spacing w:line="220" w:lineRule="exact"/>
      <w:ind w:left="284" w:hanging="284"/>
      <w:jc w:val="both"/>
    </w:pPr>
    <w:rPr>
      <w:rFonts w:ascii="Times" w:hAnsi="Times" w:cs="Times"/>
      <w:noProof/>
      <w:sz w:val="18"/>
      <w:szCs w:val="18"/>
      <w:lang w:val="en-GB"/>
    </w:rPr>
  </w:style>
  <w:style w:type="paragraph" w:styleId="Pidipagina">
    <w:name w:val="footer"/>
    <w:basedOn w:val="Normale"/>
    <w:link w:val="PidipaginaCarattere"/>
    <w:uiPriority w:val="99"/>
    <w:rsid w:val="00F44441"/>
    <w:pPr>
      <w:tabs>
        <w:tab w:val="clear" w:pos="284"/>
        <w:tab w:val="center" w:pos="4320"/>
        <w:tab w:val="right" w:pos="8640"/>
      </w:tabs>
      <w:spacing w:line="240" w:lineRule="auto"/>
      <w:jc w:val="left"/>
    </w:pPr>
    <w:rPr>
      <w:sz w:val="24"/>
      <w:szCs w:val="20"/>
      <w:lang w:val="en-US" w:eastAsia="en-US"/>
    </w:rPr>
  </w:style>
  <w:style w:type="character" w:customStyle="1" w:styleId="PidipaginaCarattere">
    <w:name w:val="Piè di pagina Carattere"/>
    <w:basedOn w:val="Carpredefinitoparagrafo"/>
    <w:link w:val="Pidipagina"/>
    <w:uiPriority w:val="99"/>
    <w:rsid w:val="00F44441"/>
    <w:rPr>
      <w:sz w:val="24"/>
      <w:lang w:val="en-US" w:eastAsia="en-US"/>
    </w:rPr>
  </w:style>
  <w:style w:type="character" w:styleId="Numeropagina">
    <w:name w:val="page number"/>
    <w:basedOn w:val="Carpredefinitoparagrafo"/>
    <w:rsid w:val="00F44441"/>
  </w:style>
  <w:style w:type="paragraph" w:styleId="Intestazione">
    <w:name w:val="header"/>
    <w:basedOn w:val="Normale"/>
    <w:link w:val="IntestazioneCarattere"/>
    <w:uiPriority w:val="99"/>
    <w:unhideWhenUsed/>
    <w:rsid w:val="00F44441"/>
    <w:pPr>
      <w:tabs>
        <w:tab w:val="clear" w:pos="284"/>
        <w:tab w:val="center" w:pos="4680"/>
        <w:tab w:val="right" w:pos="9360"/>
      </w:tabs>
      <w:spacing w:line="240" w:lineRule="auto"/>
      <w:jc w:val="left"/>
    </w:pPr>
    <w:rPr>
      <w:sz w:val="24"/>
      <w:szCs w:val="20"/>
      <w:lang w:val="en-US" w:eastAsia="en-US"/>
    </w:rPr>
  </w:style>
  <w:style w:type="character" w:customStyle="1" w:styleId="IntestazioneCarattere">
    <w:name w:val="Intestazione Carattere"/>
    <w:basedOn w:val="Carpredefinitoparagrafo"/>
    <w:link w:val="Intestazione"/>
    <w:uiPriority w:val="99"/>
    <w:rsid w:val="00F44441"/>
    <w:rPr>
      <w:sz w:val="24"/>
      <w:lang w:val="en-US" w:eastAsia="en-US"/>
    </w:rPr>
  </w:style>
  <w:style w:type="paragraph" w:styleId="Paragrafoelenco">
    <w:name w:val="List Paragraph"/>
    <w:basedOn w:val="Normale"/>
    <w:uiPriority w:val="34"/>
    <w:qFormat/>
    <w:rsid w:val="001331B8"/>
    <w:pPr>
      <w:ind w:left="720"/>
      <w:contextualSpacing/>
    </w:pPr>
  </w:style>
  <w:style w:type="paragraph" w:styleId="Revisione">
    <w:name w:val="Revision"/>
    <w:hidden/>
    <w:uiPriority w:val="99"/>
    <w:semiHidden/>
    <w:rsid w:val="00AC1A4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0463-A2C2-442F-BF5D-11E5CF8A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907</Words>
  <Characters>5267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2023-05-09T06:26:00Z</dcterms:created>
  <dcterms:modified xsi:type="dcterms:W3CDTF">2023-05-09T06:27:00Z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4116a0ccee09d25b28e601a8c573905530ee1bb48027afb69c3bd7377a9e2f32</vt:lpwstr>
  </property>
</Properties>
</file>