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D79C" w14:textId="77777777" w:rsidR="00430019" w:rsidRPr="00B235C0" w:rsidRDefault="005F661A" w:rsidP="00130FB5">
      <w:pPr>
        <w:pStyle w:val="Titolo1"/>
        <w:suppressAutoHyphens/>
        <w:rPr>
          <w:shd w:val="clear" w:color="auto" w:fill="FFFFFF"/>
        </w:rPr>
      </w:pPr>
      <w:r w:rsidRPr="00B235C0">
        <w:rPr>
          <w:shd w:val="clear" w:color="auto" w:fill="FFFFFF"/>
        </w:rPr>
        <w:t>Financial Management and Fund Raising for Artistic and Cultural Enterprises</w:t>
      </w:r>
    </w:p>
    <w:p w14:paraId="41EF4254" w14:textId="77777777" w:rsidR="00430019" w:rsidRPr="00067F29" w:rsidRDefault="005F661A" w:rsidP="00130FB5">
      <w:pPr>
        <w:pStyle w:val="Titolo2"/>
        <w:suppressAutoHyphens/>
        <w:rPr>
          <w:shd w:val="clear" w:color="auto" w:fill="FFFFFF"/>
          <w:lang w:val="it-IT"/>
        </w:rPr>
      </w:pPr>
      <w:r w:rsidRPr="00B235C0">
        <w:rPr>
          <w:shd w:val="clear" w:color="auto" w:fill="FFFFFF"/>
          <w:lang w:val="it-IT"/>
        </w:rPr>
        <w:t>Prof. Pierluigi Benign</w:t>
      </w:r>
      <w:r w:rsidR="00067F29">
        <w:rPr>
          <w:shd w:val="clear" w:color="auto" w:fill="FFFFFF"/>
          <w:lang w:val="it-IT"/>
        </w:rPr>
        <w:t>o; Prof. Andrea Petrucci</w:t>
      </w:r>
    </w:p>
    <w:p w14:paraId="12D0755F" w14:textId="77777777" w:rsidR="005356D2" w:rsidRPr="00B235C0" w:rsidRDefault="005356D2" w:rsidP="00130FB5">
      <w:pPr>
        <w:suppressAutoHyphens/>
        <w:spacing w:before="240" w:after="120"/>
        <w:rPr>
          <w:b/>
          <w:i/>
          <w:sz w:val="18"/>
          <w:lang w:val="en-US"/>
        </w:rPr>
      </w:pPr>
      <w:r w:rsidRPr="00B235C0">
        <w:rPr>
          <w:b/>
          <w:i/>
          <w:sz w:val="18"/>
          <w:lang w:val="en-US"/>
        </w:rPr>
        <w:t xml:space="preserve">COURSE AIMS AND INTENDED LEARNING OUTCOMES </w:t>
      </w:r>
    </w:p>
    <w:p w14:paraId="623383B8" w14:textId="77777777" w:rsidR="00430019" w:rsidRPr="00B235C0" w:rsidRDefault="005F661A" w:rsidP="00130FB5">
      <w:pPr>
        <w:suppressAutoHyphens/>
        <w:rPr>
          <w:rFonts w:ascii="Times New Roman" w:hAnsi="Times New Roman"/>
          <w:shd w:val="clear" w:color="auto" w:fill="FFFFFF"/>
          <w:lang w:val="en-US"/>
        </w:rPr>
      </w:pPr>
      <w:r w:rsidRPr="00B235C0">
        <w:rPr>
          <w:rFonts w:ascii="Times New Roman" w:hAnsi="Times New Roman"/>
          <w:shd w:val="clear" w:color="auto" w:fill="FFFFFF"/>
          <w:lang w:val="en-US"/>
        </w:rPr>
        <w:t>The overall course objective is to examine, from a theoretical and applications perspective, the main issues involved in corporate financial management, with specific reference to firms in the entertainment business, museums, and event/exhibition management companies. The course looks at both how financial resources are used, as well as how they are sourced. The course is subdivided into two inter-related modules.</w:t>
      </w:r>
    </w:p>
    <w:p w14:paraId="6D510B40" w14:textId="77777777" w:rsidR="00731585" w:rsidRPr="00B235C0" w:rsidRDefault="00067F29" w:rsidP="00130FB5">
      <w:pPr>
        <w:suppressAutoHyphens/>
        <w:rPr>
          <w:lang w:val="en-US"/>
        </w:rPr>
      </w:pPr>
      <w:r w:rsidRPr="007639FD">
        <w:rPr>
          <w:lang w:val="en-US"/>
        </w:rPr>
        <w:t>Relativ</w:t>
      </w:r>
      <w:r w:rsidR="007639FD" w:rsidRPr="007639FD">
        <w:rPr>
          <w:lang w:val="en-US"/>
        </w:rPr>
        <w:t>ely to Module I</w:t>
      </w:r>
      <w:r w:rsidRPr="007639FD">
        <w:rPr>
          <w:lang w:val="en-US"/>
        </w:rPr>
        <w:t xml:space="preserve">, </w:t>
      </w:r>
      <w:r w:rsidR="007639FD" w:rsidRPr="007639FD">
        <w:rPr>
          <w:lang w:val="en-US"/>
        </w:rPr>
        <w:t>at the end of the course</w:t>
      </w:r>
      <w:r w:rsidR="003B6463" w:rsidRPr="007639FD">
        <w:rPr>
          <w:lang w:val="en-US"/>
        </w:rPr>
        <w:t>, students will acquire a deep</w:t>
      </w:r>
      <w:r w:rsidR="003B6463" w:rsidRPr="00B235C0">
        <w:rPr>
          <w:lang w:val="en-US"/>
        </w:rPr>
        <w:t xml:space="preserve"> knowledge of </w:t>
      </w:r>
      <w:r w:rsidR="007E27B1" w:rsidRPr="00B235C0">
        <w:rPr>
          <w:lang w:val="en-US"/>
        </w:rPr>
        <w:t>the fundamental</w:t>
      </w:r>
      <w:r w:rsidR="003B6463" w:rsidRPr="00B235C0">
        <w:rPr>
          <w:lang w:val="en-US"/>
        </w:rPr>
        <w:t xml:space="preserve"> aspects of economic and financial management of cultural </w:t>
      </w:r>
      <w:proofErr w:type="spellStart"/>
      <w:r w:rsidR="003B6463" w:rsidRPr="00B235C0">
        <w:rPr>
          <w:lang w:val="en-US"/>
        </w:rPr>
        <w:t>organisations</w:t>
      </w:r>
      <w:proofErr w:type="spellEnd"/>
      <w:r w:rsidR="003B6463" w:rsidRPr="00B235C0">
        <w:rPr>
          <w:lang w:val="en-US"/>
        </w:rPr>
        <w:t xml:space="preserve">, as well as of the </w:t>
      </w:r>
      <w:r w:rsidR="007E27B1" w:rsidRPr="00B235C0">
        <w:rPr>
          <w:lang w:val="en-US"/>
        </w:rPr>
        <w:t xml:space="preserve">methodological assumptions and the essential profiles of the applicative technical procedures of the most widely used tools </w:t>
      </w:r>
      <w:proofErr w:type="spellStart"/>
      <w:r w:rsidR="00731585" w:rsidRPr="00B235C0">
        <w:rPr>
          <w:lang w:val="en-US"/>
        </w:rPr>
        <w:t>specialised</w:t>
      </w:r>
      <w:proofErr w:type="spellEnd"/>
      <w:r w:rsidR="00731585" w:rsidRPr="00B235C0">
        <w:rPr>
          <w:lang w:val="en-US"/>
        </w:rPr>
        <w:t xml:space="preserve"> in </w:t>
      </w:r>
      <w:proofErr w:type="spellStart"/>
      <w:r w:rsidR="00731585" w:rsidRPr="00B235C0">
        <w:rPr>
          <w:lang w:val="en-US"/>
        </w:rPr>
        <w:t>analysing</w:t>
      </w:r>
      <w:proofErr w:type="spellEnd"/>
      <w:r w:rsidR="00731585" w:rsidRPr="00B235C0">
        <w:rPr>
          <w:lang w:val="en-US"/>
        </w:rPr>
        <w:t xml:space="preserve"> the situation of a company in every aspect (at preparatory level). At the same time, students will be able to apply this knowledge to the observation of cultural </w:t>
      </w:r>
      <w:proofErr w:type="spellStart"/>
      <w:r w:rsidR="00731585" w:rsidRPr="00B235C0">
        <w:rPr>
          <w:lang w:val="en-US"/>
        </w:rPr>
        <w:t>organisations</w:t>
      </w:r>
      <w:proofErr w:type="spellEnd"/>
      <w:r w:rsidR="00731585" w:rsidRPr="00B235C0">
        <w:rPr>
          <w:lang w:val="en-US"/>
        </w:rPr>
        <w:t xml:space="preserve"> from a patrimonial, economic, and financial point of view; they will also know how to properly </w:t>
      </w:r>
      <w:r w:rsidR="00475C60" w:rsidRPr="00B235C0">
        <w:rPr>
          <w:lang w:val="en-US"/>
        </w:rPr>
        <w:t>discuss</w:t>
      </w:r>
      <w:r w:rsidR="00731585" w:rsidRPr="00B235C0">
        <w:rPr>
          <w:lang w:val="en-US"/>
        </w:rPr>
        <w:t xml:space="preserve"> with other operators of this sector about subjects of economic and financial management.</w:t>
      </w:r>
    </w:p>
    <w:p w14:paraId="5929752F" w14:textId="77777777" w:rsidR="00731585" w:rsidRPr="00B235C0" w:rsidRDefault="005356D2" w:rsidP="00130FB5">
      <w:pPr>
        <w:suppressAutoHyphens/>
        <w:spacing w:before="120"/>
        <w:rPr>
          <w:lang w:val="en-US"/>
        </w:rPr>
      </w:pPr>
      <w:r w:rsidRPr="00B235C0">
        <w:rPr>
          <w:lang w:val="en-US"/>
        </w:rPr>
        <w:t>A</w:t>
      </w:r>
      <w:r w:rsidR="00731585" w:rsidRPr="00B235C0">
        <w:rPr>
          <w:lang w:val="en-US"/>
        </w:rPr>
        <w:t>t the end of Modul</w:t>
      </w:r>
      <w:r w:rsidR="00067F29">
        <w:rPr>
          <w:lang w:val="en-US"/>
        </w:rPr>
        <w:t>e I</w:t>
      </w:r>
      <w:r w:rsidR="001B3090" w:rsidRPr="00B235C0">
        <w:rPr>
          <w:lang w:val="en-US"/>
        </w:rPr>
        <w:t xml:space="preserve">I, students will be able to understand the complex concept of funding, as well as the economic and financial sustainability of cultural </w:t>
      </w:r>
      <w:proofErr w:type="spellStart"/>
      <w:r w:rsidR="001B3090" w:rsidRPr="00B235C0">
        <w:rPr>
          <w:lang w:val="en-US"/>
        </w:rPr>
        <w:t>insitutions</w:t>
      </w:r>
      <w:proofErr w:type="spellEnd"/>
      <w:r w:rsidR="001B3090" w:rsidRPr="00B235C0">
        <w:rPr>
          <w:lang w:val="en-US"/>
        </w:rPr>
        <w:t xml:space="preserve">, especially </w:t>
      </w:r>
      <w:proofErr w:type="spellStart"/>
      <w:r w:rsidR="001B3090" w:rsidRPr="00B235C0">
        <w:rPr>
          <w:lang w:val="en-US"/>
        </w:rPr>
        <w:t>Non Profit</w:t>
      </w:r>
      <w:proofErr w:type="spellEnd"/>
      <w:r w:rsidR="001B3090" w:rsidRPr="00B235C0">
        <w:rPr>
          <w:lang w:val="en-US"/>
        </w:rPr>
        <w:t xml:space="preserve"> ones. In this module a multi-disciplinary approach will be adopted with regard to a plurality of </w:t>
      </w:r>
      <w:r w:rsidR="00067FBB" w:rsidRPr="00B235C0">
        <w:rPr>
          <w:lang w:val="en-US"/>
        </w:rPr>
        <w:t>legal</w:t>
      </w:r>
      <w:r w:rsidR="001B3090" w:rsidRPr="00B235C0">
        <w:rPr>
          <w:lang w:val="en-US"/>
        </w:rPr>
        <w:t xml:space="preserve">, economic, fiscal and administrative aspects, </w:t>
      </w:r>
      <w:r w:rsidR="00067FBB" w:rsidRPr="00B235C0">
        <w:rPr>
          <w:lang w:val="en-US"/>
        </w:rPr>
        <w:t xml:space="preserve">as well as towards other subjects, such as </w:t>
      </w:r>
      <w:r w:rsidR="001B3090" w:rsidRPr="00B235C0">
        <w:rPr>
          <w:lang w:val="en-US"/>
        </w:rPr>
        <w:t>strategic marketing, integrated communication, relationshi</w:t>
      </w:r>
      <w:r w:rsidR="00067FBB" w:rsidRPr="00B235C0">
        <w:rPr>
          <w:lang w:val="en-US"/>
        </w:rPr>
        <w:t>ps</w:t>
      </w:r>
      <w:r w:rsidR="001B3090" w:rsidRPr="00B235C0">
        <w:rPr>
          <w:lang w:val="en-US"/>
        </w:rPr>
        <w:t xml:space="preserve"> with stakeholders</w:t>
      </w:r>
      <w:r w:rsidR="00067FBB" w:rsidRPr="00B235C0">
        <w:rPr>
          <w:lang w:val="en-US"/>
        </w:rPr>
        <w:t>, funding calls, cultural membership and non-</w:t>
      </w:r>
      <w:proofErr w:type="spellStart"/>
      <w:r w:rsidR="00067FBB" w:rsidRPr="00B235C0">
        <w:rPr>
          <w:lang w:val="en-US"/>
        </w:rPr>
        <w:t>synallagmatic</w:t>
      </w:r>
      <w:proofErr w:type="spellEnd"/>
      <w:r w:rsidR="00067FBB" w:rsidRPr="00B235C0">
        <w:rPr>
          <w:lang w:val="en-US"/>
        </w:rPr>
        <w:t xml:space="preserve"> fundraising.</w:t>
      </w:r>
    </w:p>
    <w:p w14:paraId="26816B4F" w14:textId="77777777" w:rsidR="00430019" w:rsidRPr="00B235C0" w:rsidRDefault="005F661A" w:rsidP="00130FB5">
      <w:pPr>
        <w:suppressAutoHyphens/>
        <w:spacing w:before="240" w:after="120"/>
        <w:rPr>
          <w:b/>
          <w:bCs/>
          <w:i/>
          <w:iCs/>
          <w:sz w:val="18"/>
          <w:szCs w:val="18"/>
          <w:shd w:val="clear" w:color="auto" w:fill="FFFFFF"/>
        </w:rPr>
      </w:pPr>
      <w:r w:rsidRPr="00B235C0">
        <w:rPr>
          <w:b/>
          <w:bCs/>
          <w:i/>
          <w:iCs/>
          <w:sz w:val="18"/>
          <w:szCs w:val="18"/>
          <w:shd w:val="clear" w:color="auto" w:fill="FFFFFF"/>
        </w:rPr>
        <w:t>COURSE CONTENT</w:t>
      </w:r>
    </w:p>
    <w:p w14:paraId="4DFE8A5E" w14:textId="77777777" w:rsidR="00430019" w:rsidRPr="00B235C0" w:rsidRDefault="005F661A" w:rsidP="00130FB5">
      <w:pPr>
        <w:suppressAutoHyphens/>
        <w:rPr>
          <w:i/>
          <w:iCs/>
          <w:shd w:val="clear" w:color="auto" w:fill="FFFFFF"/>
        </w:rPr>
      </w:pPr>
      <w:r w:rsidRPr="00B235C0">
        <w:rPr>
          <w:smallCaps/>
          <w:sz w:val="18"/>
          <w:szCs w:val="18"/>
          <w:shd w:val="clear" w:color="auto" w:fill="FFFFFF"/>
        </w:rPr>
        <w:t xml:space="preserve">Module I: </w:t>
      </w:r>
      <w:r w:rsidRPr="00B235C0">
        <w:rPr>
          <w:rFonts w:ascii="Times New Roman" w:hAnsi="Times New Roman"/>
          <w:i/>
          <w:iCs/>
          <w:shd w:val="clear" w:color="auto" w:fill="FFFFFF"/>
        </w:rPr>
        <w:t xml:space="preserve">Professor </w:t>
      </w:r>
      <w:r w:rsidR="00067F29">
        <w:rPr>
          <w:rFonts w:ascii="Times New Roman" w:hAnsi="Times New Roman"/>
          <w:i/>
          <w:iCs/>
          <w:shd w:val="clear" w:color="auto" w:fill="FFFFFF"/>
        </w:rPr>
        <w:t>Pierluigi Benigno</w:t>
      </w:r>
    </w:p>
    <w:p w14:paraId="390F1BBB" w14:textId="77777777" w:rsidR="00430019" w:rsidRPr="00B235C0" w:rsidRDefault="005F661A" w:rsidP="00130FB5">
      <w:pPr>
        <w:suppressAutoHyphens/>
        <w:rPr>
          <w:shd w:val="clear" w:color="auto" w:fill="FFFFFF"/>
          <w:lang w:val="en-US"/>
        </w:rPr>
      </w:pPr>
      <w:r w:rsidRPr="00B235C0">
        <w:rPr>
          <w:shd w:val="clear" w:color="auto" w:fill="FFFFFF"/>
          <w:lang w:val="en-US"/>
        </w:rPr>
        <w:t>Module II focuses on the issues of finance and financial analysis, and tackles the following themes:</w:t>
      </w:r>
    </w:p>
    <w:p w14:paraId="13A797C6" w14:textId="77777777" w:rsidR="00430019" w:rsidRPr="00B235C0" w:rsidRDefault="005F661A" w:rsidP="00130FB5">
      <w:pPr>
        <w:suppressAutoHyphens/>
        <w:spacing w:line="240" w:lineRule="auto"/>
        <w:ind w:left="284" w:hanging="284"/>
        <w:rPr>
          <w:shd w:val="clear" w:color="auto" w:fill="FFFFFF"/>
          <w:lang w:val="en-US"/>
        </w:rPr>
      </w:pPr>
      <w:r w:rsidRPr="00B235C0">
        <w:rPr>
          <w:shd w:val="clear" w:color="auto" w:fill="FFFFFF"/>
          <w:lang w:val="en-US"/>
        </w:rPr>
        <w:t>1.</w:t>
      </w:r>
      <w:r w:rsidRPr="00B235C0">
        <w:rPr>
          <w:shd w:val="clear" w:color="auto" w:fill="FFFFFF"/>
          <w:lang w:val="en-US"/>
        </w:rPr>
        <w:tab/>
        <w:t>Financial management, the function of the financial area, the concept of income and costs, earnings equilibrium and financial equilibrium in running businesses.</w:t>
      </w:r>
    </w:p>
    <w:p w14:paraId="1F763B4F" w14:textId="77777777" w:rsidR="00430019" w:rsidRPr="00B235C0" w:rsidRDefault="005F661A" w:rsidP="00130FB5">
      <w:pPr>
        <w:suppressAutoHyphens/>
        <w:spacing w:line="240" w:lineRule="auto"/>
        <w:ind w:left="284" w:hanging="284"/>
        <w:rPr>
          <w:shd w:val="clear" w:color="auto" w:fill="FFFFFF"/>
          <w:lang w:val="en-US"/>
        </w:rPr>
      </w:pPr>
      <w:r w:rsidRPr="00B235C0">
        <w:rPr>
          <w:shd w:val="clear" w:color="auto" w:fill="FFFFFF"/>
          <w:lang w:val="en-US"/>
        </w:rPr>
        <w:t>2.</w:t>
      </w:r>
      <w:r w:rsidRPr="00B235C0">
        <w:rPr>
          <w:shd w:val="clear" w:color="auto" w:fill="FFFFFF"/>
          <w:lang w:val="en-US"/>
        </w:rPr>
        <w:tab/>
        <w:t>Tools for controlling earnings equilibrium and financial equilibrium:</w:t>
      </w:r>
    </w:p>
    <w:p w14:paraId="15CDF7E7" w14:textId="77777777" w:rsidR="00430019" w:rsidRPr="00B235C0" w:rsidRDefault="005F661A" w:rsidP="00130FB5">
      <w:pPr>
        <w:suppressAutoHyphens/>
        <w:spacing w:line="240" w:lineRule="auto"/>
        <w:ind w:left="284" w:hanging="284"/>
        <w:rPr>
          <w:shd w:val="clear" w:color="auto" w:fill="FFFFFF"/>
          <w:lang w:val="en-US"/>
        </w:rPr>
      </w:pPr>
      <w:r w:rsidRPr="00B235C0">
        <w:rPr>
          <w:shd w:val="clear" w:color="auto" w:fill="FFFFFF"/>
          <w:lang w:val="en-US"/>
        </w:rPr>
        <w:t>–</w:t>
      </w:r>
      <w:r w:rsidRPr="00B235C0">
        <w:rPr>
          <w:shd w:val="clear" w:color="auto" w:fill="FFFFFF"/>
          <w:lang w:val="en-US"/>
        </w:rPr>
        <w:tab/>
        <w:t>annual financial statements for theatre companies, museums, and event management companies;</w:t>
      </w:r>
    </w:p>
    <w:p w14:paraId="19AC2738" w14:textId="77777777" w:rsidR="00430019" w:rsidRPr="00B235C0" w:rsidRDefault="005F661A" w:rsidP="00130FB5">
      <w:pPr>
        <w:suppressAutoHyphens/>
        <w:spacing w:line="240" w:lineRule="auto"/>
        <w:rPr>
          <w:shd w:val="clear" w:color="auto" w:fill="FFFFFF"/>
          <w:lang w:val="en-US"/>
        </w:rPr>
      </w:pPr>
      <w:r w:rsidRPr="00B235C0">
        <w:rPr>
          <w:shd w:val="clear" w:color="auto" w:fill="FFFFFF"/>
          <w:lang w:val="en-US"/>
        </w:rPr>
        <w:t>–</w:t>
      </w:r>
      <w:r w:rsidRPr="00B235C0">
        <w:rPr>
          <w:shd w:val="clear" w:color="auto" w:fill="FFFFFF"/>
          <w:lang w:val="en-US"/>
        </w:rPr>
        <w:tab/>
        <w:t>financial analysis of the financial statements.</w:t>
      </w:r>
    </w:p>
    <w:p w14:paraId="7C696210" w14:textId="77777777" w:rsidR="00430019" w:rsidRPr="00B235C0" w:rsidRDefault="005F661A" w:rsidP="00CC2C0F">
      <w:pPr>
        <w:suppressAutoHyphens/>
        <w:spacing w:line="240" w:lineRule="auto"/>
        <w:ind w:left="284" w:hanging="284"/>
        <w:rPr>
          <w:shd w:val="clear" w:color="auto" w:fill="FFFFFF"/>
          <w:lang w:val="en-US"/>
        </w:rPr>
      </w:pPr>
      <w:r w:rsidRPr="00B235C0">
        <w:rPr>
          <w:shd w:val="clear" w:color="auto" w:fill="FFFFFF"/>
          <w:lang w:val="en-US"/>
        </w:rPr>
        <w:lastRenderedPageBreak/>
        <w:t>3.</w:t>
      </w:r>
      <w:r w:rsidRPr="00B235C0">
        <w:rPr>
          <w:shd w:val="clear" w:color="auto" w:fill="FFFFFF"/>
          <w:lang w:val="en-US"/>
        </w:rPr>
        <w:tab/>
        <w:t>The processes behind the formation of earnings and the related financial dynamics:</w:t>
      </w:r>
    </w:p>
    <w:p w14:paraId="71E3EE08" w14:textId="77777777" w:rsidR="00430019" w:rsidRPr="00B235C0" w:rsidRDefault="005F661A" w:rsidP="00130FB5">
      <w:pPr>
        <w:suppressAutoHyphens/>
        <w:spacing w:line="240" w:lineRule="auto"/>
        <w:rPr>
          <w:shd w:val="clear" w:color="auto" w:fill="FFFFFF"/>
          <w:lang w:val="en-US"/>
        </w:rPr>
      </w:pPr>
      <w:r w:rsidRPr="00B235C0">
        <w:rPr>
          <w:shd w:val="clear" w:color="auto" w:fill="FFFFFF"/>
          <w:lang w:val="en-US"/>
        </w:rPr>
        <w:t>–</w:t>
      </w:r>
      <w:r w:rsidRPr="00B235C0">
        <w:rPr>
          <w:shd w:val="clear" w:color="auto" w:fill="FFFFFF"/>
          <w:lang w:val="en-US"/>
        </w:rPr>
        <w:tab/>
        <w:t>control of earnings;</w:t>
      </w:r>
    </w:p>
    <w:p w14:paraId="502F8A3D" w14:textId="77777777" w:rsidR="00430019" w:rsidRPr="00B235C0" w:rsidRDefault="005F661A" w:rsidP="00130FB5">
      <w:pPr>
        <w:suppressAutoHyphens/>
        <w:spacing w:line="240" w:lineRule="auto"/>
        <w:rPr>
          <w:shd w:val="clear" w:color="auto" w:fill="FFFFFF"/>
          <w:lang w:val="en-US"/>
        </w:rPr>
      </w:pPr>
      <w:r w:rsidRPr="00B235C0">
        <w:rPr>
          <w:shd w:val="clear" w:color="auto" w:fill="FFFFFF"/>
          <w:lang w:val="en-US"/>
        </w:rPr>
        <w:t>–</w:t>
      </w:r>
      <w:r w:rsidRPr="00B235C0">
        <w:rPr>
          <w:shd w:val="clear" w:color="auto" w:fill="FFFFFF"/>
          <w:lang w:val="en-US"/>
        </w:rPr>
        <w:tab/>
        <w:t>control of financial position:</w:t>
      </w:r>
    </w:p>
    <w:p w14:paraId="4AD71E33" w14:textId="77777777" w:rsidR="00430019" w:rsidRPr="00B235C0" w:rsidRDefault="005F661A" w:rsidP="00130FB5">
      <w:pPr>
        <w:tabs>
          <w:tab w:val="left" w:pos="567"/>
        </w:tabs>
        <w:suppressAutoHyphens/>
        <w:spacing w:line="240" w:lineRule="auto"/>
        <w:rPr>
          <w:shd w:val="clear" w:color="auto" w:fill="FFFFFF"/>
          <w:lang w:val="en-US"/>
        </w:rPr>
      </w:pPr>
      <w:r w:rsidRPr="00B235C0">
        <w:rPr>
          <w:shd w:val="clear" w:color="auto" w:fill="FFFFFF"/>
          <w:lang w:val="en-US"/>
        </w:rPr>
        <w:tab/>
        <w:t>*</w:t>
      </w:r>
      <w:r w:rsidRPr="00B235C0">
        <w:rPr>
          <w:shd w:val="clear" w:color="auto" w:fill="FFFFFF"/>
          <w:lang w:val="en-US"/>
        </w:rPr>
        <w:tab/>
        <w:t>the structure of sources and uses of financing:</w:t>
      </w:r>
    </w:p>
    <w:p w14:paraId="39AE74C7" w14:textId="77777777" w:rsidR="00430019" w:rsidRPr="00B235C0" w:rsidRDefault="005F661A" w:rsidP="00130FB5">
      <w:pPr>
        <w:tabs>
          <w:tab w:val="left" w:pos="567"/>
        </w:tabs>
        <w:suppressAutoHyphens/>
        <w:spacing w:line="240" w:lineRule="auto"/>
        <w:rPr>
          <w:shd w:val="clear" w:color="auto" w:fill="FFFFFF"/>
          <w:lang w:val="en-US"/>
        </w:rPr>
      </w:pPr>
      <w:r w:rsidRPr="00B235C0">
        <w:rPr>
          <w:shd w:val="clear" w:color="auto" w:fill="FFFFFF"/>
          <w:lang w:val="en-US"/>
        </w:rPr>
        <w:tab/>
        <w:t>*</w:t>
      </w:r>
      <w:r w:rsidRPr="00B235C0">
        <w:rPr>
          <w:shd w:val="clear" w:color="auto" w:fill="FFFFFF"/>
          <w:lang w:val="en-US"/>
        </w:rPr>
        <w:tab/>
        <w:t>changes in the structure of sources and uses for the effect of operations;</w:t>
      </w:r>
    </w:p>
    <w:p w14:paraId="74C2BF7F" w14:textId="77777777" w:rsidR="00430019" w:rsidRPr="00B235C0" w:rsidRDefault="005F661A" w:rsidP="00130FB5">
      <w:pPr>
        <w:tabs>
          <w:tab w:val="left" w:pos="567"/>
        </w:tabs>
        <w:suppressAutoHyphens/>
        <w:spacing w:line="240" w:lineRule="auto"/>
        <w:ind w:left="705" w:hanging="705"/>
        <w:rPr>
          <w:shd w:val="clear" w:color="auto" w:fill="FFFFFF"/>
          <w:lang w:val="en-US"/>
        </w:rPr>
      </w:pPr>
      <w:r w:rsidRPr="00B235C0">
        <w:rPr>
          <w:shd w:val="clear" w:color="auto" w:fill="FFFFFF"/>
          <w:lang w:val="en-US"/>
        </w:rPr>
        <w:tab/>
        <w:t>*</w:t>
      </w:r>
      <w:r w:rsidRPr="00B235C0">
        <w:rPr>
          <w:shd w:val="clear" w:color="auto" w:fill="FFFFFF"/>
          <w:lang w:val="en-US"/>
        </w:rPr>
        <w:tab/>
        <w:t>the financial structure and the related leverage effect on the profitability of capital;</w:t>
      </w:r>
    </w:p>
    <w:p w14:paraId="6E3956BB" w14:textId="77777777" w:rsidR="00430019" w:rsidRPr="00B235C0" w:rsidRDefault="005F661A" w:rsidP="00130FB5">
      <w:pPr>
        <w:tabs>
          <w:tab w:val="left" w:pos="567"/>
        </w:tabs>
        <w:suppressAutoHyphens/>
        <w:spacing w:line="240" w:lineRule="auto"/>
        <w:rPr>
          <w:shd w:val="clear" w:color="auto" w:fill="FFFFFF"/>
          <w:lang w:val="en-US"/>
        </w:rPr>
      </w:pPr>
      <w:r w:rsidRPr="00B235C0">
        <w:rPr>
          <w:shd w:val="clear" w:color="auto" w:fill="FFFFFF"/>
          <w:lang w:val="en-US"/>
        </w:rPr>
        <w:tab/>
        <w:t>*</w:t>
      </w:r>
      <w:r w:rsidRPr="00B235C0">
        <w:rPr>
          <w:shd w:val="clear" w:color="auto" w:fill="FFFFFF"/>
          <w:lang w:val="en-US"/>
        </w:rPr>
        <w:tab/>
        <w:t>financial trends (cash-flow statement).</w:t>
      </w:r>
    </w:p>
    <w:p w14:paraId="28C13DD8" w14:textId="77777777" w:rsidR="00430019" w:rsidRPr="00B235C0" w:rsidRDefault="00130FB5" w:rsidP="00130FB5">
      <w:pPr>
        <w:suppressAutoHyphens/>
        <w:spacing w:before="120"/>
        <w:rPr>
          <w:i/>
          <w:iCs/>
          <w:shd w:val="clear" w:color="auto" w:fill="FFFFFF"/>
          <w:lang w:val="en-US"/>
        </w:rPr>
      </w:pPr>
      <w:r>
        <w:rPr>
          <w:smallCaps/>
          <w:sz w:val="18"/>
          <w:szCs w:val="18"/>
          <w:shd w:val="clear" w:color="auto" w:fill="FFFFFF"/>
          <w:lang w:val="en-US"/>
        </w:rPr>
        <w:t xml:space="preserve">Module </w:t>
      </w:r>
      <w:r w:rsidR="005F661A" w:rsidRPr="00B235C0">
        <w:rPr>
          <w:smallCaps/>
          <w:sz w:val="18"/>
          <w:szCs w:val="18"/>
          <w:shd w:val="clear" w:color="auto" w:fill="FFFFFF"/>
          <w:lang w:val="en-US"/>
        </w:rPr>
        <w:t>II</w:t>
      </w:r>
      <w:r w:rsidR="005F661A" w:rsidRPr="00B235C0">
        <w:rPr>
          <w:i/>
          <w:iCs/>
          <w:smallCaps/>
          <w:shd w:val="clear" w:color="auto" w:fill="FFFFFF"/>
          <w:lang w:val="en-US"/>
        </w:rPr>
        <w:t xml:space="preserve">: </w:t>
      </w:r>
      <w:r w:rsidR="005F661A" w:rsidRPr="00B235C0">
        <w:rPr>
          <w:i/>
          <w:iCs/>
          <w:shd w:val="clear" w:color="auto" w:fill="FFFFFF"/>
          <w:lang w:val="en-US"/>
        </w:rPr>
        <w:t>Prof. Andrea Petrucci</w:t>
      </w:r>
    </w:p>
    <w:p w14:paraId="186E4F54" w14:textId="77777777" w:rsidR="00067FBB" w:rsidRPr="00B235C0" w:rsidRDefault="00067FBB"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1.</w:t>
      </w:r>
      <w:r w:rsidRPr="00B235C0">
        <w:rPr>
          <w:rFonts w:ascii="Times New Roman" w:eastAsia="Times New Roman" w:hAnsi="Times New Roman" w:cs="Times New Roman"/>
          <w:color w:val="auto"/>
          <w:szCs w:val="24"/>
          <w:bdr w:val="none" w:sz="0" w:space="0" w:color="auto"/>
          <w:lang w:val="en-US"/>
        </w:rPr>
        <w:tab/>
        <w:t xml:space="preserve">Cultural </w:t>
      </w:r>
      <w:proofErr w:type="spellStart"/>
      <w:r w:rsidRPr="00B235C0">
        <w:rPr>
          <w:rFonts w:ascii="Times New Roman" w:eastAsia="Times New Roman" w:hAnsi="Times New Roman" w:cs="Times New Roman"/>
          <w:color w:val="auto"/>
          <w:szCs w:val="24"/>
          <w:bdr w:val="none" w:sz="0" w:space="0" w:color="auto"/>
          <w:lang w:val="en-US"/>
        </w:rPr>
        <w:t>organisations</w:t>
      </w:r>
      <w:proofErr w:type="spellEnd"/>
    </w:p>
    <w:p w14:paraId="5AE60468" w14:textId="77777777" w:rsidR="00067FBB" w:rsidRPr="00B235C0" w:rsidRDefault="00067FBB" w:rsidP="00130FB5">
      <w:pPr>
        <w:suppressAutoHyphens/>
        <w:rPr>
          <w:bdr w:val="none" w:sz="0" w:space="0" w:color="auto"/>
          <w:lang w:val="en-US"/>
        </w:rPr>
      </w:pPr>
      <w:r w:rsidRPr="00B235C0">
        <w:rPr>
          <w:bdr w:val="none" w:sz="0" w:space="0" w:color="auto"/>
          <w:lang w:val="en-US"/>
        </w:rPr>
        <w:tab/>
        <w:t>Definition</w:t>
      </w:r>
    </w:p>
    <w:p w14:paraId="45440124" w14:textId="77777777" w:rsidR="00067FBB" w:rsidRPr="00B235C0" w:rsidRDefault="00067FBB" w:rsidP="00130FB5">
      <w:pPr>
        <w:suppressAutoHyphens/>
        <w:rPr>
          <w:bdr w:val="none" w:sz="0" w:space="0" w:color="auto"/>
          <w:lang w:val="en-US"/>
        </w:rPr>
      </w:pPr>
      <w:r w:rsidRPr="00B235C0">
        <w:rPr>
          <w:bdr w:val="none" w:sz="0" w:space="0" w:color="auto"/>
          <w:lang w:val="en-US"/>
        </w:rPr>
        <w:tab/>
        <w:t>Legal aspects</w:t>
      </w:r>
    </w:p>
    <w:p w14:paraId="5CECA97A" w14:textId="77777777" w:rsidR="00067FBB" w:rsidRPr="00B235C0" w:rsidRDefault="00067FBB" w:rsidP="00130FB5">
      <w:pPr>
        <w:suppressAutoHyphens/>
        <w:rPr>
          <w:bdr w:val="none" w:sz="0" w:space="0" w:color="auto"/>
          <w:lang w:val="en-US"/>
        </w:rPr>
      </w:pPr>
      <w:r w:rsidRPr="00B235C0">
        <w:rPr>
          <w:bdr w:val="none" w:sz="0" w:space="0" w:color="auto"/>
          <w:lang w:val="en-US"/>
        </w:rPr>
        <w:tab/>
        <w:t>Structure, objectives and strategy</w:t>
      </w:r>
    </w:p>
    <w:p w14:paraId="7E2EA0A2" w14:textId="77777777" w:rsidR="00067FBB" w:rsidRPr="00B235C0" w:rsidRDefault="00067FBB" w:rsidP="00130FB5">
      <w:pPr>
        <w:suppressAutoHyphens/>
        <w:rPr>
          <w:bdr w:val="none" w:sz="0" w:space="0" w:color="auto"/>
          <w:lang w:val="en-US"/>
        </w:rPr>
      </w:pPr>
      <w:r w:rsidRPr="00B235C0">
        <w:rPr>
          <w:bdr w:val="none" w:sz="0" w:space="0" w:color="auto"/>
          <w:lang w:val="en-US"/>
        </w:rPr>
        <w:tab/>
        <w:t>Economic management</w:t>
      </w:r>
    </w:p>
    <w:p w14:paraId="5DD55598" w14:textId="77777777" w:rsidR="00067FBB" w:rsidRPr="00B235C0" w:rsidRDefault="00067FBB" w:rsidP="00130FB5">
      <w:pPr>
        <w:suppressAutoHyphens/>
        <w:rPr>
          <w:bdr w:val="none" w:sz="0" w:space="0" w:color="auto"/>
          <w:lang w:val="en-US"/>
        </w:rPr>
      </w:pPr>
      <w:r w:rsidRPr="00B235C0">
        <w:rPr>
          <w:bdr w:val="none" w:sz="0" w:space="0" w:color="auto"/>
          <w:lang w:val="en-US"/>
        </w:rPr>
        <w:tab/>
        <w:t>Management and financial resources</w:t>
      </w:r>
    </w:p>
    <w:p w14:paraId="5C41940A" w14:textId="77777777" w:rsidR="00067FBB" w:rsidRPr="00B235C0" w:rsidRDefault="00067FBB"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2.</w:t>
      </w:r>
      <w:r w:rsidRPr="00B235C0">
        <w:rPr>
          <w:rFonts w:ascii="Times New Roman" w:eastAsia="Times New Roman" w:hAnsi="Times New Roman" w:cs="Times New Roman"/>
          <w:color w:val="auto"/>
          <w:szCs w:val="24"/>
          <w:bdr w:val="none" w:sz="0" w:space="0" w:color="auto"/>
          <w:lang w:val="en-US"/>
        </w:rPr>
        <w:tab/>
        <w:t>Marketing elements</w:t>
      </w:r>
    </w:p>
    <w:p w14:paraId="5AD92C15" w14:textId="77777777" w:rsidR="00067FBB" w:rsidRPr="00B235C0" w:rsidRDefault="00067FBB"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ab/>
      </w:r>
      <w:r w:rsidR="001734DA" w:rsidRPr="00B235C0">
        <w:rPr>
          <w:rFonts w:ascii="Times New Roman" w:eastAsia="Times New Roman" w:hAnsi="Times New Roman" w:cs="Times New Roman"/>
          <w:color w:val="auto"/>
          <w:szCs w:val="24"/>
          <w:bdr w:val="none" w:sz="0" w:space="0" w:color="auto"/>
          <w:lang w:val="en-US"/>
        </w:rPr>
        <w:t>Cultural p</w:t>
      </w:r>
      <w:r w:rsidRPr="00B235C0">
        <w:rPr>
          <w:rFonts w:ascii="Times New Roman" w:eastAsia="Times New Roman" w:hAnsi="Times New Roman" w:cs="Times New Roman"/>
          <w:color w:val="auto"/>
          <w:szCs w:val="24"/>
          <w:bdr w:val="none" w:sz="0" w:space="0" w:color="auto"/>
          <w:lang w:val="en-US"/>
        </w:rPr>
        <w:t xml:space="preserve">roduct, consumption and </w:t>
      </w:r>
      <w:r w:rsidR="001734DA" w:rsidRPr="00B235C0">
        <w:rPr>
          <w:rFonts w:ascii="Times New Roman" w:eastAsia="Times New Roman" w:hAnsi="Times New Roman" w:cs="Times New Roman"/>
          <w:color w:val="auto"/>
          <w:szCs w:val="24"/>
          <w:bdr w:val="none" w:sz="0" w:space="0" w:color="auto"/>
          <w:lang w:val="en-US"/>
        </w:rPr>
        <w:t>marketing</w:t>
      </w:r>
    </w:p>
    <w:p w14:paraId="587D0369" w14:textId="77777777" w:rsidR="001734DA" w:rsidRPr="00B235C0" w:rsidRDefault="001734DA"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ab/>
        <w:t xml:space="preserve">Strategic marketing </w:t>
      </w:r>
    </w:p>
    <w:p w14:paraId="4EF8AE8E" w14:textId="77777777" w:rsidR="001734DA" w:rsidRPr="00B235C0" w:rsidRDefault="001734DA"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ab/>
        <w:t>Marketing plan</w:t>
      </w:r>
    </w:p>
    <w:p w14:paraId="354D6E81" w14:textId="77777777" w:rsidR="001734DA" w:rsidRPr="00B235C0" w:rsidRDefault="001734DA"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3.</w:t>
      </w:r>
      <w:r w:rsidRPr="00B235C0">
        <w:rPr>
          <w:rFonts w:ascii="Times New Roman" w:eastAsia="Times New Roman" w:hAnsi="Times New Roman" w:cs="Times New Roman"/>
          <w:color w:val="auto"/>
          <w:szCs w:val="24"/>
          <w:bdr w:val="none" w:sz="0" w:space="0" w:color="auto"/>
          <w:lang w:val="en-US"/>
        </w:rPr>
        <w:tab/>
      </w:r>
      <w:r w:rsidR="00475C60" w:rsidRPr="00B235C0">
        <w:rPr>
          <w:rFonts w:ascii="Times New Roman" w:eastAsia="Times New Roman" w:hAnsi="Times New Roman" w:cs="Times New Roman"/>
          <w:color w:val="auto"/>
          <w:szCs w:val="24"/>
          <w:bdr w:val="none" w:sz="0" w:space="0" w:color="auto"/>
          <w:lang w:val="en-US"/>
        </w:rPr>
        <w:t>Fundr</w:t>
      </w:r>
      <w:r w:rsidRPr="00B235C0">
        <w:rPr>
          <w:rFonts w:ascii="Times New Roman" w:eastAsia="Times New Roman" w:hAnsi="Times New Roman" w:cs="Times New Roman"/>
          <w:color w:val="auto"/>
          <w:szCs w:val="24"/>
          <w:bdr w:val="none" w:sz="0" w:space="0" w:color="auto"/>
          <w:lang w:val="en-US"/>
        </w:rPr>
        <w:t>aising</w:t>
      </w:r>
    </w:p>
    <w:p w14:paraId="76951A6F" w14:textId="77777777" w:rsidR="001734DA" w:rsidRPr="00B235C0" w:rsidRDefault="001734DA"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Definition</w:t>
      </w:r>
    </w:p>
    <w:p w14:paraId="512410C8" w14:textId="77777777" w:rsidR="001734DA" w:rsidRPr="00B235C0" w:rsidRDefault="001734DA"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Cultural fundraising</w:t>
      </w:r>
    </w:p>
    <w:p w14:paraId="6FA49741" w14:textId="77777777" w:rsidR="001734DA" w:rsidRPr="00B235C0" w:rsidRDefault="001734DA"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The relationships with public financial backers</w:t>
      </w:r>
    </w:p>
    <w:p w14:paraId="184B8736" w14:textId="77777777" w:rsidR="001734DA" w:rsidRPr="00B235C0" w:rsidRDefault="001734DA"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The relationships with private financial backers</w:t>
      </w:r>
    </w:p>
    <w:p w14:paraId="248ED9FE" w14:textId="77777777" w:rsidR="001734DA" w:rsidRPr="00B235C0" w:rsidRDefault="001734DA"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4.</w:t>
      </w:r>
      <w:r w:rsidRPr="00B235C0">
        <w:rPr>
          <w:rFonts w:ascii="Times New Roman" w:eastAsia="Times New Roman" w:hAnsi="Times New Roman" w:cs="Times New Roman"/>
          <w:color w:val="auto"/>
          <w:szCs w:val="24"/>
          <w:bdr w:val="none" w:sz="0" w:space="0" w:color="auto"/>
          <w:lang w:val="en-US"/>
        </w:rPr>
        <w:tab/>
        <w:t>Non-</w:t>
      </w:r>
      <w:proofErr w:type="spellStart"/>
      <w:r w:rsidRPr="00B235C0">
        <w:rPr>
          <w:rFonts w:ascii="Times New Roman" w:eastAsia="Times New Roman" w:hAnsi="Times New Roman" w:cs="Times New Roman"/>
          <w:color w:val="auto"/>
          <w:szCs w:val="24"/>
          <w:bdr w:val="none" w:sz="0" w:space="0" w:color="auto"/>
          <w:lang w:val="en-US"/>
        </w:rPr>
        <w:t>synallagmatic</w:t>
      </w:r>
      <w:proofErr w:type="spellEnd"/>
      <w:r w:rsidRPr="00B235C0">
        <w:rPr>
          <w:rFonts w:ascii="Times New Roman" w:eastAsia="Times New Roman" w:hAnsi="Times New Roman" w:cs="Times New Roman"/>
          <w:color w:val="auto"/>
          <w:szCs w:val="24"/>
          <w:bdr w:val="none" w:sz="0" w:space="0" w:color="auto"/>
          <w:lang w:val="en-US"/>
        </w:rPr>
        <w:t xml:space="preserve"> </w:t>
      </w:r>
      <w:r w:rsidR="00475C60" w:rsidRPr="00B235C0">
        <w:rPr>
          <w:rFonts w:ascii="Times New Roman" w:eastAsia="Times New Roman" w:hAnsi="Times New Roman" w:cs="Times New Roman"/>
          <w:color w:val="auto"/>
          <w:szCs w:val="24"/>
          <w:bdr w:val="none" w:sz="0" w:space="0" w:color="auto"/>
          <w:lang w:val="en-US"/>
        </w:rPr>
        <w:t>fundr</w:t>
      </w:r>
      <w:r w:rsidRPr="00B235C0">
        <w:rPr>
          <w:rFonts w:ascii="Times New Roman" w:eastAsia="Times New Roman" w:hAnsi="Times New Roman" w:cs="Times New Roman"/>
          <w:color w:val="auto"/>
          <w:szCs w:val="24"/>
          <w:bdr w:val="none" w:sz="0" w:space="0" w:color="auto"/>
          <w:lang w:val="en-US"/>
        </w:rPr>
        <w:t>aising</w:t>
      </w:r>
    </w:p>
    <w:p w14:paraId="174DA1AB" w14:textId="77777777" w:rsidR="001734DA" w:rsidRPr="00B235C0" w:rsidRDefault="001734DA"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Investors, needs and the role of fundraiser</w:t>
      </w:r>
    </w:p>
    <w:p w14:paraId="183FE009" w14:textId="77777777" w:rsidR="001734DA" w:rsidRPr="00B235C0" w:rsidRDefault="001734DA"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The pursuit of competitive advantage</w:t>
      </w:r>
    </w:p>
    <w:p w14:paraId="6582749C" w14:textId="77777777" w:rsidR="005356D2" w:rsidRPr="00B235C0" w:rsidRDefault="001734DA"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The fundraising campaign</w:t>
      </w:r>
    </w:p>
    <w:p w14:paraId="58C07F7A" w14:textId="77777777" w:rsidR="00430019" w:rsidRPr="00B235C0" w:rsidRDefault="005F661A" w:rsidP="00130FB5">
      <w:pPr>
        <w:suppressAutoHyphens/>
        <w:spacing w:before="240" w:after="120"/>
        <w:rPr>
          <w:b/>
          <w:bCs/>
          <w:i/>
          <w:iCs/>
          <w:sz w:val="18"/>
          <w:szCs w:val="18"/>
          <w:shd w:val="clear" w:color="auto" w:fill="FFFFFF"/>
          <w:lang w:val="en-US"/>
        </w:rPr>
      </w:pPr>
      <w:r w:rsidRPr="00B235C0">
        <w:rPr>
          <w:b/>
          <w:bCs/>
          <w:i/>
          <w:iCs/>
          <w:sz w:val="18"/>
          <w:szCs w:val="18"/>
          <w:shd w:val="clear" w:color="auto" w:fill="FFFFFF"/>
          <w:lang w:val="en-US"/>
        </w:rPr>
        <w:t>COURSE CONTENT</w:t>
      </w:r>
    </w:p>
    <w:p w14:paraId="6BE7605B" w14:textId="77777777" w:rsidR="00430019" w:rsidRPr="00B235C0" w:rsidRDefault="005F661A" w:rsidP="00130FB5">
      <w:pPr>
        <w:suppressAutoHyphens/>
        <w:rPr>
          <w:shd w:val="clear" w:color="auto" w:fill="FFFFFF"/>
          <w:lang w:val="en-US"/>
        </w:rPr>
      </w:pPr>
      <w:r w:rsidRPr="00B235C0">
        <w:rPr>
          <w:shd w:val="clear" w:color="auto" w:fill="FFFFFF"/>
          <w:lang w:val="en-US"/>
        </w:rPr>
        <w:t xml:space="preserve">The course deals with the complex topic of the financing and the economic and financial sustainability of cultural institutions. By adopting a multidisciplinary approach, it also tackles legal and economic aspects, strategic marketing, integrated communication, relationships with stakeholders, tenders for financing, cultural membership and non-bilateral fund raising. </w:t>
      </w:r>
    </w:p>
    <w:p w14:paraId="2668789F" w14:textId="77777777" w:rsidR="00430019" w:rsidRPr="00B235C0" w:rsidRDefault="005F661A" w:rsidP="00130FB5">
      <w:pPr>
        <w:suppressAutoHyphens/>
        <w:spacing w:before="240" w:after="120" w:line="220" w:lineRule="exact"/>
        <w:rPr>
          <w:b/>
          <w:bCs/>
          <w:i/>
          <w:iCs/>
          <w:sz w:val="18"/>
          <w:szCs w:val="18"/>
          <w:shd w:val="clear" w:color="auto" w:fill="FFFFFF"/>
          <w:lang w:val="en-US"/>
        </w:rPr>
      </w:pPr>
      <w:r w:rsidRPr="00B235C0">
        <w:rPr>
          <w:b/>
          <w:bCs/>
          <w:i/>
          <w:iCs/>
          <w:sz w:val="18"/>
          <w:szCs w:val="18"/>
          <w:shd w:val="clear" w:color="auto" w:fill="FFFFFF"/>
          <w:lang w:val="en-US"/>
        </w:rPr>
        <w:t>READING LIST</w:t>
      </w:r>
    </w:p>
    <w:p w14:paraId="10E84574" w14:textId="77777777" w:rsidR="001B33BB" w:rsidRPr="00B235C0" w:rsidRDefault="00130FB5" w:rsidP="00130FB5">
      <w:pPr>
        <w:pStyle w:val="Testo1"/>
        <w:suppressAutoHyphens/>
        <w:rPr>
          <w:lang w:val="en-US"/>
        </w:rPr>
      </w:pPr>
      <w:r>
        <w:rPr>
          <w:lang w:val="en-US"/>
        </w:rPr>
        <w:t>Module I</w:t>
      </w:r>
    </w:p>
    <w:p w14:paraId="39BD36E0" w14:textId="77777777" w:rsidR="001B33BB" w:rsidRPr="00B235C0" w:rsidRDefault="001B33BB" w:rsidP="00130FB5">
      <w:pPr>
        <w:pStyle w:val="Testo1"/>
        <w:suppressAutoHyphens/>
        <w:rPr>
          <w:lang w:val="en-US"/>
        </w:rPr>
      </w:pPr>
      <w:r w:rsidRPr="00B235C0">
        <w:rPr>
          <w:lang w:val="en-US"/>
        </w:rPr>
        <w:lastRenderedPageBreak/>
        <w:tab/>
        <w:t xml:space="preserve">The course structure doesn’t allow to identify a list of textbooks </w:t>
      </w:r>
      <w:r w:rsidR="005C4489" w:rsidRPr="00B235C0">
        <w:rPr>
          <w:lang w:val="en-US"/>
        </w:rPr>
        <w:t xml:space="preserve">covering </w:t>
      </w:r>
      <w:r w:rsidRPr="00B235C0">
        <w:rPr>
          <w:lang w:val="en-US"/>
        </w:rPr>
        <w:t>the plurality of subjects discussed in class. During the course</w:t>
      </w:r>
      <w:r w:rsidR="005C4489" w:rsidRPr="00B235C0">
        <w:rPr>
          <w:lang w:val="en-US"/>
        </w:rPr>
        <w:t>,</w:t>
      </w:r>
      <w:r w:rsidRPr="00B235C0">
        <w:rPr>
          <w:lang w:val="en-US"/>
        </w:rPr>
        <w:t xml:space="preserve"> </w:t>
      </w:r>
      <w:r w:rsidR="005C4489" w:rsidRPr="00B235C0">
        <w:rPr>
          <w:lang w:val="en-US"/>
        </w:rPr>
        <w:t xml:space="preserve">appropriate research </w:t>
      </w:r>
      <w:r w:rsidRPr="00B235C0">
        <w:rPr>
          <w:lang w:val="en-US"/>
        </w:rPr>
        <w:t>material will be made available</w:t>
      </w:r>
      <w:r w:rsidR="005C4489" w:rsidRPr="00B235C0">
        <w:rPr>
          <w:lang w:val="en-US"/>
        </w:rPr>
        <w:t xml:space="preserve"> and students will be given bibliographical references for any further details.</w:t>
      </w:r>
    </w:p>
    <w:p w14:paraId="2AEF1102" w14:textId="77777777" w:rsidR="00430019" w:rsidRPr="00B235C0" w:rsidRDefault="00130FB5" w:rsidP="00130FB5">
      <w:pPr>
        <w:pStyle w:val="Testo1"/>
        <w:suppressAutoHyphens/>
        <w:spacing w:before="120"/>
        <w:rPr>
          <w:shd w:val="clear" w:color="auto" w:fill="FFFFFF"/>
          <w:lang w:val="en-US"/>
        </w:rPr>
      </w:pPr>
      <w:r>
        <w:rPr>
          <w:shd w:val="clear" w:color="auto" w:fill="FFFFFF"/>
          <w:lang w:val="en-US"/>
        </w:rPr>
        <w:t>Module II</w:t>
      </w:r>
    </w:p>
    <w:p w14:paraId="306C4734" w14:textId="77777777" w:rsidR="00430019" w:rsidRPr="00B235C0" w:rsidRDefault="005F661A" w:rsidP="00130FB5">
      <w:pPr>
        <w:pStyle w:val="Testo1"/>
        <w:suppressAutoHyphens/>
        <w:rPr>
          <w:i/>
          <w:iCs/>
          <w:shd w:val="clear" w:color="auto" w:fill="FFFFFF"/>
          <w:lang w:val="en-US"/>
        </w:rPr>
      </w:pPr>
      <w:r w:rsidRPr="00B235C0">
        <w:rPr>
          <w:i/>
          <w:iCs/>
          <w:shd w:val="clear" w:color="auto" w:fill="FFFFFF"/>
          <w:lang w:val="en-US"/>
        </w:rPr>
        <w:tab/>
        <w:t xml:space="preserve">Compulsory text </w:t>
      </w:r>
    </w:p>
    <w:p w14:paraId="44F468B0" w14:textId="77777777" w:rsidR="00430019" w:rsidRPr="00B235C0" w:rsidRDefault="005F661A" w:rsidP="00130FB5">
      <w:pPr>
        <w:pStyle w:val="Testo1"/>
        <w:suppressAutoHyphens/>
        <w:rPr>
          <w:shd w:val="clear" w:color="auto" w:fill="FFFFFF"/>
          <w:lang w:val="en-US"/>
        </w:rPr>
      </w:pPr>
      <w:r w:rsidRPr="00B235C0">
        <w:rPr>
          <w:shd w:val="clear" w:color="auto" w:fill="FFFFFF"/>
          <w:lang w:val="en-US"/>
        </w:rPr>
        <w:t>Lecture notes</w:t>
      </w:r>
    </w:p>
    <w:p w14:paraId="6F60F6C2" w14:textId="77777777" w:rsidR="00430019" w:rsidRPr="00B235C0" w:rsidRDefault="005F661A" w:rsidP="00130FB5">
      <w:pPr>
        <w:pStyle w:val="Testo1"/>
        <w:suppressAutoHyphens/>
        <w:rPr>
          <w:i/>
          <w:iCs/>
          <w:shd w:val="clear" w:color="auto" w:fill="FFFFFF"/>
          <w:lang w:val="en-US"/>
        </w:rPr>
      </w:pPr>
      <w:r w:rsidRPr="00B235C0">
        <w:rPr>
          <w:i/>
          <w:iCs/>
          <w:shd w:val="clear" w:color="auto" w:fill="FFFFFF"/>
          <w:lang w:val="en-US"/>
        </w:rPr>
        <w:tab/>
        <w:t xml:space="preserve">Suggested readings </w:t>
      </w:r>
    </w:p>
    <w:p w14:paraId="75E773F9" w14:textId="77777777" w:rsidR="00430019" w:rsidRPr="00B235C0" w:rsidRDefault="005F661A" w:rsidP="00130FB5">
      <w:pPr>
        <w:pStyle w:val="Testo1"/>
        <w:suppressAutoHyphens/>
        <w:rPr>
          <w:shd w:val="clear" w:color="auto" w:fill="FFFFFF"/>
          <w:lang w:val="en-US"/>
        </w:rPr>
      </w:pPr>
      <w:r w:rsidRPr="00B235C0">
        <w:rPr>
          <w:smallCaps/>
          <w:sz w:val="16"/>
          <w:szCs w:val="16"/>
          <w:shd w:val="clear" w:color="auto" w:fill="FFFFFF"/>
          <w:lang w:val="en-US"/>
        </w:rPr>
        <w:t>Kotler-Andreasen</w:t>
      </w:r>
      <w:r w:rsidRPr="00B235C0">
        <w:rPr>
          <w:shd w:val="clear" w:color="auto" w:fill="FFFFFF"/>
          <w:lang w:val="en-US"/>
        </w:rPr>
        <w:t xml:space="preserve">, </w:t>
      </w:r>
      <w:r w:rsidRPr="00B235C0">
        <w:rPr>
          <w:i/>
          <w:iCs/>
          <w:shd w:val="clear" w:color="auto" w:fill="FFFFFF"/>
          <w:lang w:val="en-US"/>
        </w:rPr>
        <w:t xml:space="preserve">Strategic Marketing for </w:t>
      </w:r>
      <w:proofErr w:type="spellStart"/>
      <w:r w:rsidRPr="00B235C0">
        <w:rPr>
          <w:i/>
          <w:iCs/>
          <w:shd w:val="clear" w:color="auto" w:fill="FFFFFF"/>
          <w:lang w:val="en-US"/>
        </w:rPr>
        <w:t>NonProfit</w:t>
      </w:r>
      <w:proofErr w:type="spellEnd"/>
      <w:r w:rsidRPr="00B235C0">
        <w:rPr>
          <w:i/>
          <w:iCs/>
          <w:shd w:val="clear" w:color="auto" w:fill="FFFFFF"/>
          <w:lang w:val="en-US"/>
        </w:rPr>
        <w:t xml:space="preserve"> Organizations</w:t>
      </w:r>
      <w:r w:rsidRPr="00B235C0">
        <w:rPr>
          <w:shd w:val="clear" w:color="auto" w:fill="FFFFFF"/>
          <w:lang w:val="en-US"/>
        </w:rPr>
        <w:t>.</w:t>
      </w:r>
      <w:r w:rsidRPr="00B235C0">
        <w:rPr>
          <w:shd w:val="clear" w:color="auto" w:fill="FFFFFF"/>
          <w:lang w:val="en-US"/>
        </w:rPr>
        <w:tab/>
      </w:r>
    </w:p>
    <w:p w14:paraId="4B590F44" w14:textId="77777777" w:rsidR="00430019" w:rsidRPr="00B235C0" w:rsidRDefault="005F661A" w:rsidP="00130FB5">
      <w:pPr>
        <w:pStyle w:val="Testo1"/>
        <w:suppressAutoHyphens/>
        <w:rPr>
          <w:shd w:val="clear" w:color="auto" w:fill="FFFFFF"/>
        </w:rPr>
      </w:pPr>
      <w:r w:rsidRPr="00B235C0">
        <w:rPr>
          <w:smallCaps/>
          <w:sz w:val="16"/>
          <w:szCs w:val="16"/>
          <w:shd w:val="clear" w:color="auto" w:fill="FFFFFF"/>
        </w:rPr>
        <w:t>Colbert</w:t>
      </w:r>
      <w:r w:rsidRPr="00B235C0">
        <w:rPr>
          <w:shd w:val="clear" w:color="auto" w:fill="FFFFFF"/>
        </w:rPr>
        <w:t xml:space="preserve">, </w:t>
      </w:r>
      <w:r w:rsidRPr="00B235C0">
        <w:rPr>
          <w:i/>
          <w:iCs/>
          <w:shd w:val="clear" w:color="auto" w:fill="FFFFFF"/>
        </w:rPr>
        <w:t>Marketing delle arti e della cultura</w:t>
      </w:r>
      <w:r w:rsidRPr="00B235C0">
        <w:rPr>
          <w:shd w:val="clear" w:color="auto" w:fill="FFFFFF"/>
        </w:rPr>
        <w:t>.</w:t>
      </w:r>
    </w:p>
    <w:p w14:paraId="32AB8EA0" w14:textId="77777777" w:rsidR="00430019" w:rsidRPr="00B235C0" w:rsidRDefault="005F661A" w:rsidP="00130FB5">
      <w:pPr>
        <w:suppressAutoHyphens/>
        <w:spacing w:before="240" w:after="120" w:line="220" w:lineRule="exact"/>
        <w:rPr>
          <w:b/>
          <w:bCs/>
          <w:i/>
          <w:iCs/>
          <w:sz w:val="18"/>
          <w:szCs w:val="18"/>
          <w:shd w:val="clear" w:color="auto" w:fill="FFFFFF"/>
          <w:lang w:val="en-US"/>
        </w:rPr>
      </w:pPr>
      <w:r w:rsidRPr="00B235C0">
        <w:rPr>
          <w:b/>
          <w:bCs/>
          <w:i/>
          <w:iCs/>
          <w:sz w:val="18"/>
          <w:szCs w:val="18"/>
          <w:shd w:val="clear" w:color="auto" w:fill="FFFFFF"/>
          <w:lang w:val="en-US"/>
        </w:rPr>
        <w:t>TEACHING METHOD</w:t>
      </w:r>
    </w:p>
    <w:p w14:paraId="7A8B71AE" w14:textId="77777777" w:rsidR="008D5580" w:rsidRPr="00B235C0" w:rsidRDefault="008D5580"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noProof/>
          <w:color w:val="auto"/>
          <w:sz w:val="18"/>
          <w:bdr w:val="none" w:sz="0" w:space="0" w:color="auto"/>
          <w:lang w:val="en-US"/>
        </w:rPr>
      </w:pPr>
      <w:r w:rsidRPr="00B235C0">
        <w:rPr>
          <w:rFonts w:eastAsia="Times New Roman" w:cs="Times New Roman"/>
          <w:noProof/>
          <w:color w:val="auto"/>
          <w:sz w:val="18"/>
          <w:bdr w:val="none" w:sz="0" w:space="0" w:color="auto"/>
          <w:lang w:val="en-US"/>
        </w:rPr>
        <w:t xml:space="preserve">The </w:t>
      </w:r>
      <w:r w:rsidR="00130FB5">
        <w:rPr>
          <w:rFonts w:eastAsia="Times New Roman" w:cs="Times New Roman"/>
          <w:noProof/>
          <w:color w:val="auto"/>
          <w:sz w:val="18"/>
          <w:bdr w:val="none" w:sz="0" w:space="0" w:color="auto"/>
          <w:lang w:val="en-US"/>
        </w:rPr>
        <w:t>two</w:t>
      </w:r>
      <w:r w:rsidRPr="00B235C0">
        <w:rPr>
          <w:rFonts w:eastAsia="Times New Roman" w:cs="Times New Roman"/>
          <w:noProof/>
          <w:color w:val="auto"/>
          <w:sz w:val="18"/>
          <w:bdr w:val="none" w:sz="0" w:space="0" w:color="auto"/>
          <w:lang w:val="en-US"/>
        </w:rPr>
        <w:t xml:space="preserve"> modules are organised in frontal lectures aimed at providing students with valid interpretative instruments from a theoretical point of view; these instruments will be exposed with continuous references to concrete use cases. </w:t>
      </w:r>
    </w:p>
    <w:p w14:paraId="52950D15" w14:textId="77777777" w:rsidR="00430019" w:rsidRPr="00B235C0" w:rsidRDefault="005F661A" w:rsidP="00130FB5">
      <w:pPr>
        <w:suppressAutoHyphens/>
        <w:spacing w:before="240" w:after="120" w:line="220" w:lineRule="exact"/>
        <w:rPr>
          <w:b/>
          <w:bCs/>
          <w:i/>
          <w:iCs/>
          <w:sz w:val="18"/>
          <w:szCs w:val="18"/>
          <w:shd w:val="clear" w:color="auto" w:fill="FFFFFF"/>
          <w:lang w:val="en-US"/>
        </w:rPr>
      </w:pPr>
      <w:r w:rsidRPr="00B235C0">
        <w:rPr>
          <w:b/>
          <w:bCs/>
          <w:i/>
          <w:iCs/>
          <w:sz w:val="18"/>
          <w:szCs w:val="18"/>
          <w:shd w:val="clear" w:color="auto" w:fill="FFFFFF"/>
          <w:lang w:val="en-US"/>
        </w:rPr>
        <w:t>ASSESSMENT METHOD</w:t>
      </w:r>
      <w:r w:rsidR="00EC061B" w:rsidRPr="00B235C0">
        <w:rPr>
          <w:b/>
          <w:bCs/>
          <w:i/>
          <w:iCs/>
          <w:sz w:val="18"/>
          <w:szCs w:val="18"/>
          <w:shd w:val="clear" w:color="auto" w:fill="FFFFFF"/>
          <w:lang w:val="en-US"/>
        </w:rPr>
        <w:t xml:space="preserve"> AND CRITERIA</w:t>
      </w:r>
    </w:p>
    <w:p w14:paraId="3B23B59F" w14:textId="77777777" w:rsidR="00430019" w:rsidRPr="00B235C0" w:rsidRDefault="005F661A" w:rsidP="00130FB5">
      <w:pPr>
        <w:pStyle w:val="Testo2"/>
        <w:suppressAutoHyphens/>
        <w:rPr>
          <w:shd w:val="clear" w:color="auto" w:fill="FFFFFF"/>
        </w:rPr>
      </w:pPr>
      <w:r w:rsidRPr="00B235C0">
        <w:rPr>
          <w:shd w:val="clear" w:color="auto" w:fill="FFFFFF"/>
        </w:rPr>
        <w:t xml:space="preserve">The student's final grade will be based on equal weighing of the results of tests that the students will take </w:t>
      </w:r>
      <w:r w:rsidR="00130FB5">
        <w:rPr>
          <w:shd w:val="clear" w:color="auto" w:fill="FFFFFF"/>
        </w:rPr>
        <w:t>on the various course modules.</w:t>
      </w:r>
    </w:p>
    <w:p w14:paraId="63FB6A2E" w14:textId="77777777" w:rsidR="008D5580" w:rsidRPr="00B235C0" w:rsidRDefault="005F661A" w:rsidP="00130FB5">
      <w:pPr>
        <w:pStyle w:val="Testo2"/>
        <w:suppressAutoHyphens/>
        <w:rPr>
          <w:rFonts w:eastAsia="Times New Roman" w:cs="Times New Roman"/>
          <w:noProof/>
          <w:color w:val="auto"/>
          <w:bdr w:val="none" w:sz="0" w:space="0" w:color="auto"/>
        </w:rPr>
      </w:pPr>
      <w:r w:rsidRPr="00B235C0">
        <w:rPr>
          <w:shd w:val="clear" w:color="auto" w:fill="FFFFFF"/>
        </w:rPr>
        <w:t xml:space="preserve">Two written exams are planned: one on Modules I </w:t>
      </w:r>
      <w:r w:rsidR="00130FB5">
        <w:rPr>
          <w:shd w:val="clear" w:color="auto" w:fill="FFFFFF"/>
        </w:rPr>
        <w:t xml:space="preserve">and one on Module </w:t>
      </w:r>
      <w:r w:rsidRPr="00B235C0">
        <w:rPr>
          <w:shd w:val="clear" w:color="auto" w:fill="FFFFFF"/>
        </w:rPr>
        <w:t>II.</w:t>
      </w:r>
      <w:r w:rsidR="005356D2" w:rsidRPr="00B235C0">
        <w:rPr>
          <w:rFonts w:eastAsia="Times New Roman" w:cs="Times New Roman"/>
          <w:noProof/>
          <w:color w:val="auto"/>
          <w:bdr w:val="none" w:sz="0" w:space="0" w:color="auto"/>
        </w:rPr>
        <w:t xml:space="preserve"> In</w:t>
      </w:r>
      <w:r w:rsidR="008D5580" w:rsidRPr="00B235C0">
        <w:rPr>
          <w:rFonts w:eastAsia="Times New Roman" w:cs="Times New Roman"/>
          <w:noProof/>
          <w:color w:val="auto"/>
          <w:bdr w:val="none" w:sz="0" w:space="0" w:color="auto"/>
        </w:rPr>
        <w:t xml:space="preserve"> both cases the exam will include two </w:t>
      </w:r>
      <w:r w:rsidR="0098063D">
        <w:rPr>
          <w:rFonts w:eastAsia="Times New Roman" w:cs="Times New Roman"/>
          <w:noProof/>
          <w:color w:val="auto"/>
          <w:bdr w:val="none" w:sz="0" w:space="0" w:color="auto"/>
        </w:rPr>
        <w:t xml:space="preserve">open-ended </w:t>
      </w:r>
      <w:r w:rsidR="008D5580" w:rsidRPr="00B235C0">
        <w:rPr>
          <w:rFonts w:eastAsia="Times New Roman" w:cs="Times New Roman"/>
          <w:noProof/>
          <w:color w:val="auto"/>
          <w:bdr w:val="none" w:sz="0" w:space="0" w:color="auto"/>
        </w:rPr>
        <w:t>questions</w:t>
      </w:r>
      <w:r w:rsidR="0098063D">
        <w:rPr>
          <w:rFonts w:eastAsia="Times New Roman" w:cs="Times New Roman"/>
          <w:noProof/>
          <w:color w:val="auto"/>
          <w:bdr w:val="none" w:sz="0" w:space="0" w:color="auto"/>
        </w:rPr>
        <w:t xml:space="preserve"> </w:t>
      </w:r>
      <w:r w:rsidR="008D5580" w:rsidRPr="00B235C0">
        <w:rPr>
          <w:rFonts w:eastAsia="Times New Roman" w:cs="Times New Roman"/>
          <w:noProof/>
          <w:color w:val="auto"/>
          <w:bdr w:val="none" w:sz="0" w:space="0" w:color="auto"/>
        </w:rPr>
        <w:t xml:space="preserve">on the topics </w:t>
      </w:r>
      <w:r w:rsidR="0097717F" w:rsidRPr="00B235C0">
        <w:rPr>
          <w:rFonts w:eastAsia="Times New Roman" w:cs="Times New Roman"/>
          <w:noProof/>
          <w:color w:val="auto"/>
          <w:bdr w:val="none" w:sz="0" w:space="0" w:color="auto"/>
        </w:rPr>
        <w:t>explained during the course. The assessment will take into account the completeness and the accuracy of the answers and the mark, expressed in thirtieths, will have to be greater than 17. The final assessment will result from the simple average of the two marks.</w:t>
      </w:r>
    </w:p>
    <w:p w14:paraId="3F25433F" w14:textId="77777777" w:rsidR="00430019" w:rsidRPr="00B235C0" w:rsidRDefault="005F661A" w:rsidP="00130FB5">
      <w:pPr>
        <w:suppressAutoHyphens/>
        <w:spacing w:before="240" w:after="120"/>
        <w:rPr>
          <w:b/>
          <w:bCs/>
          <w:i/>
          <w:iCs/>
          <w:sz w:val="18"/>
          <w:szCs w:val="18"/>
          <w:shd w:val="clear" w:color="auto" w:fill="FFFFFF"/>
          <w:lang w:val="en-US"/>
        </w:rPr>
      </w:pPr>
      <w:r w:rsidRPr="00B235C0">
        <w:rPr>
          <w:b/>
          <w:bCs/>
          <w:i/>
          <w:iCs/>
          <w:sz w:val="18"/>
          <w:szCs w:val="18"/>
          <w:shd w:val="clear" w:color="auto" w:fill="FFFFFF"/>
          <w:lang w:val="en-US"/>
        </w:rPr>
        <w:t>NOTES</w:t>
      </w:r>
      <w:r w:rsidR="00EC061B" w:rsidRPr="00B235C0">
        <w:rPr>
          <w:b/>
          <w:bCs/>
          <w:i/>
          <w:iCs/>
          <w:sz w:val="18"/>
          <w:szCs w:val="18"/>
          <w:shd w:val="clear" w:color="auto" w:fill="FFFFFF"/>
          <w:lang w:val="en-US"/>
        </w:rPr>
        <w:t xml:space="preserve"> AND PREREQUISITES</w:t>
      </w:r>
    </w:p>
    <w:p w14:paraId="1391AE3E" w14:textId="77777777" w:rsidR="005356D2" w:rsidRPr="00B235C0" w:rsidRDefault="005F661A" w:rsidP="00130FB5">
      <w:pPr>
        <w:pStyle w:val="Testo2"/>
        <w:suppressAutoHyphens/>
        <w:spacing w:after="120"/>
        <w:rPr>
          <w:rFonts w:eastAsia="Times New Roman" w:cs="Times New Roman"/>
          <w:noProof/>
          <w:color w:val="auto"/>
          <w:bdr w:val="none" w:sz="0" w:space="0" w:color="auto"/>
        </w:rPr>
      </w:pPr>
      <w:r w:rsidRPr="00B235C0">
        <w:rPr>
          <w:shd w:val="clear" w:color="auto" w:fill="FFFFFF"/>
        </w:rPr>
        <w:t>Given the structure and characteristics of all t</w:t>
      </w:r>
      <w:r w:rsidR="00130FB5">
        <w:rPr>
          <w:shd w:val="clear" w:color="auto" w:fill="FFFFFF"/>
        </w:rPr>
        <w:t>wo</w:t>
      </w:r>
      <w:r w:rsidRPr="00B235C0">
        <w:rPr>
          <w:shd w:val="clear" w:color="auto" w:fill="FFFFFF"/>
        </w:rPr>
        <w:t xml:space="preserve"> modules, students will need to attend class regularly, participate in class discussion and complete assignments.</w:t>
      </w:r>
      <w:r w:rsidR="009D6219" w:rsidRPr="00B235C0">
        <w:rPr>
          <w:shd w:val="clear" w:color="auto" w:fill="FFFFFF"/>
        </w:rPr>
        <w:t xml:space="preserve"> For this reason, it is highly recommended to plan study activities </w:t>
      </w:r>
      <w:r w:rsidR="00475C60" w:rsidRPr="00B235C0">
        <w:rPr>
          <w:shd w:val="clear" w:color="auto" w:fill="FFFFFF"/>
        </w:rPr>
        <w:t xml:space="preserve">accordingly, so that </w:t>
      </w:r>
      <w:r w:rsidR="009D6219" w:rsidRPr="00B235C0">
        <w:rPr>
          <w:shd w:val="clear" w:color="auto" w:fill="FFFFFF"/>
        </w:rPr>
        <w:t xml:space="preserve">continuity </w:t>
      </w:r>
      <w:r w:rsidR="00475C60" w:rsidRPr="00B235C0">
        <w:rPr>
          <w:shd w:val="clear" w:color="auto" w:fill="FFFFFF"/>
        </w:rPr>
        <w:t>(</w:t>
      </w:r>
      <w:r w:rsidR="009D6219" w:rsidRPr="00B235C0">
        <w:rPr>
          <w:shd w:val="clear" w:color="auto" w:fill="FFFFFF"/>
        </w:rPr>
        <w:t>in terms of attendance</w:t>
      </w:r>
      <w:r w:rsidR="00475C60" w:rsidRPr="00B235C0">
        <w:rPr>
          <w:shd w:val="clear" w:color="auto" w:fill="FFFFFF"/>
        </w:rPr>
        <w:t>) and commitment are</w:t>
      </w:r>
      <w:r w:rsidR="009D6219" w:rsidRPr="00B235C0">
        <w:rPr>
          <w:shd w:val="clear" w:color="auto" w:fill="FFFFFF"/>
        </w:rPr>
        <w:t xml:space="preserve"> guaranteed.</w:t>
      </w:r>
      <w:r w:rsidR="005356D2" w:rsidRPr="00B235C0">
        <w:rPr>
          <w:rFonts w:eastAsia="Times New Roman" w:cs="Times New Roman"/>
          <w:noProof/>
          <w:color w:val="auto"/>
          <w:bdr w:val="none" w:sz="0" w:space="0" w:color="auto"/>
        </w:rPr>
        <w:t xml:space="preserve"> </w:t>
      </w:r>
    </w:p>
    <w:p w14:paraId="56D638A5" w14:textId="77777777" w:rsidR="009D6219" w:rsidRDefault="00EC061B"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noProof/>
          <w:color w:val="auto"/>
          <w:sz w:val="18"/>
          <w:bdr w:val="none" w:sz="0" w:space="0" w:color="auto"/>
          <w:lang w:val="en-US"/>
        </w:rPr>
      </w:pPr>
      <w:r w:rsidRPr="00B235C0">
        <w:rPr>
          <w:rFonts w:eastAsia="Times New Roman" w:cs="Times New Roman"/>
          <w:noProof/>
          <w:color w:val="auto"/>
          <w:sz w:val="18"/>
          <w:bdr w:val="none" w:sz="0" w:space="0" w:color="auto"/>
          <w:lang w:val="en-US"/>
        </w:rPr>
        <w:t>A previous</w:t>
      </w:r>
      <w:r w:rsidR="009D6219" w:rsidRPr="00B235C0">
        <w:rPr>
          <w:rFonts w:eastAsia="Times New Roman" w:cs="Times New Roman"/>
          <w:noProof/>
          <w:color w:val="auto"/>
          <w:sz w:val="18"/>
          <w:bdr w:val="none" w:sz="0" w:space="0" w:color="auto"/>
          <w:lang w:val="en-US"/>
        </w:rPr>
        <w:t xml:space="preserve"> knowledge of business economics and </w:t>
      </w:r>
      <w:r w:rsidRPr="00B235C0">
        <w:rPr>
          <w:rFonts w:eastAsia="Times New Roman" w:cs="Times New Roman"/>
          <w:noProof/>
          <w:color w:val="auto"/>
          <w:sz w:val="18"/>
          <w:bdr w:val="none" w:sz="0" w:space="0" w:color="auto"/>
          <w:lang w:val="en-US"/>
        </w:rPr>
        <w:t>of the essential profiles for the redaction of financial statements for companies are prerequisites for attending the course.</w:t>
      </w:r>
      <w:r w:rsidR="009D6219" w:rsidRPr="00B235C0">
        <w:rPr>
          <w:rFonts w:eastAsia="Times New Roman" w:cs="Times New Roman"/>
          <w:noProof/>
          <w:color w:val="auto"/>
          <w:sz w:val="18"/>
          <w:bdr w:val="none" w:sz="0" w:space="0" w:color="auto"/>
          <w:lang w:val="en-US"/>
        </w:rPr>
        <w:t xml:space="preserve"> </w:t>
      </w:r>
    </w:p>
    <w:p w14:paraId="29750619" w14:textId="77777777" w:rsidR="00430019" w:rsidRDefault="005F661A" w:rsidP="00130FB5">
      <w:pPr>
        <w:pStyle w:val="Testo2"/>
        <w:suppressAutoHyphens/>
        <w:spacing w:before="120"/>
      </w:pPr>
      <w:r w:rsidRPr="00B235C0">
        <w:rPr>
          <w:shd w:val="clear" w:color="auto" w:fill="FFFFFF"/>
        </w:rPr>
        <w:t>Further information can be found on the lecturer's webpage at http://docenti.unicatt.it/web/searchByName.do?language=ENG or on the Faculty notice board.</w:t>
      </w:r>
    </w:p>
    <w:sectPr w:rsidR="00430019">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2A02" w14:textId="77777777" w:rsidR="00CA4711" w:rsidRDefault="00CA4711">
      <w:pPr>
        <w:spacing w:line="240" w:lineRule="auto"/>
      </w:pPr>
      <w:r>
        <w:separator/>
      </w:r>
    </w:p>
  </w:endnote>
  <w:endnote w:type="continuationSeparator" w:id="0">
    <w:p w14:paraId="29E5FE4F" w14:textId="77777777" w:rsidR="00CA4711" w:rsidRDefault="00CA4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FF51" w14:textId="77777777" w:rsidR="00430019" w:rsidRDefault="0043001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AC40" w14:textId="77777777" w:rsidR="00CA4711" w:rsidRDefault="00CA4711">
      <w:pPr>
        <w:spacing w:line="240" w:lineRule="auto"/>
      </w:pPr>
      <w:r>
        <w:separator/>
      </w:r>
    </w:p>
  </w:footnote>
  <w:footnote w:type="continuationSeparator" w:id="0">
    <w:p w14:paraId="5EE4B718" w14:textId="77777777" w:rsidR="00CA4711" w:rsidRDefault="00CA47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6ED2" w14:textId="77777777" w:rsidR="00430019" w:rsidRDefault="00430019">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2DCA"/>
    <w:multiLevelType w:val="hybridMultilevel"/>
    <w:tmpl w:val="C8CE1DD2"/>
    <w:numStyleLink w:val="Stileimportato1"/>
  </w:abstractNum>
  <w:abstractNum w:abstractNumId="1" w15:restartNumberingAfterBreak="0">
    <w:nsid w:val="201342C9"/>
    <w:multiLevelType w:val="hybridMultilevel"/>
    <w:tmpl w:val="A7A878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1D80F84"/>
    <w:multiLevelType w:val="hybridMultilevel"/>
    <w:tmpl w:val="FB720B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01E204A"/>
    <w:multiLevelType w:val="hybridMultilevel"/>
    <w:tmpl w:val="C8CE1DD2"/>
    <w:styleLink w:val="Stileimportato1"/>
    <w:lvl w:ilvl="0" w:tplc="4502E940">
      <w:start w:val="1"/>
      <w:numFmt w:val="decimal"/>
      <w:lvlText w:val="%1."/>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tplc="D4A666A4">
      <w:start w:val="1"/>
      <w:numFmt w:val="lowerLetter"/>
      <w:lvlText w:val="%2."/>
      <w:lvlJc w:val="left"/>
      <w:pPr>
        <w:ind w:left="1012" w:hanging="292"/>
      </w:pPr>
      <w:rPr>
        <w:rFonts w:hAnsi="Arial Unicode MS"/>
        <w:caps w:val="0"/>
        <w:smallCaps w:val="0"/>
        <w:strike w:val="0"/>
        <w:dstrike w:val="0"/>
        <w:outline w:val="0"/>
        <w:emboss w:val="0"/>
        <w:imprint w:val="0"/>
        <w:spacing w:val="0"/>
        <w:w w:val="100"/>
        <w:kern w:val="0"/>
        <w:position w:val="0"/>
        <w:highlight w:val="none"/>
        <w:vertAlign w:val="baseline"/>
      </w:rPr>
    </w:lvl>
    <w:lvl w:ilvl="2" w:tplc="31D4F40A">
      <w:start w:val="1"/>
      <w:numFmt w:val="lowerRoman"/>
      <w:lvlText w:val="%3."/>
      <w:lvlJc w:val="left"/>
      <w:pPr>
        <w:ind w:left="1732" w:hanging="201"/>
      </w:pPr>
      <w:rPr>
        <w:rFonts w:hAnsi="Arial Unicode MS"/>
        <w:caps w:val="0"/>
        <w:smallCaps w:val="0"/>
        <w:strike w:val="0"/>
        <w:dstrike w:val="0"/>
        <w:outline w:val="0"/>
        <w:emboss w:val="0"/>
        <w:imprint w:val="0"/>
        <w:spacing w:val="0"/>
        <w:w w:val="100"/>
        <w:kern w:val="0"/>
        <w:position w:val="0"/>
        <w:highlight w:val="none"/>
        <w:vertAlign w:val="baseline"/>
      </w:rPr>
    </w:lvl>
    <w:lvl w:ilvl="3" w:tplc="B8D8B3BA">
      <w:start w:val="1"/>
      <w:numFmt w:val="decimal"/>
      <w:lvlText w:val="%4."/>
      <w:lvlJc w:val="left"/>
      <w:pPr>
        <w:ind w:left="2452" w:hanging="292"/>
      </w:pPr>
      <w:rPr>
        <w:rFonts w:hAnsi="Arial Unicode MS"/>
        <w:caps w:val="0"/>
        <w:smallCaps w:val="0"/>
        <w:strike w:val="0"/>
        <w:dstrike w:val="0"/>
        <w:outline w:val="0"/>
        <w:emboss w:val="0"/>
        <w:imprint w:val="0"/>
        <w:spacing w:val="0"/>
        <w:w w:val="100"/>
        <w:kern w:val="0"/>
        <w:position w:val="0"/>
        <w:highlight w:val="none"/>
        <w:vertAlign w:val="baseline"/>
      </w:rPr>
    </w:lvl>
    <w:lvl w:ilvl="4" w:tplc="85D2696A">
      <w:start w:val="1"/>
      <w:numFmt w:val="lowerLetter"/>
      <w:lvlText w:val="%5."/>
      <w:lvlJc w:val="left"/>
      <w:pPr>
        <w:ind w:left="3172" w:hanging="292"/>
      </w:pPr>
      <w:rPr>
        <w:rFonts w:hAnsi="Arial Unicode MS"/>
        <w:caps w:val="0"/>
        <w:smallCaps w:val="0"/>
        <w:strike w:val="0"/>
        <w:dstrike w:val="0"/>
        <w:outline w:val="0"/>
        <w:emboss w:val="0"/>
        <w:imprint w:val="0"/>
        <w:spacing w:val="0"/>
        <w:w w:val="100"/>
        <w:kern w:val="0"/>
        <w:position w:val="0"/>
        <w:highlight w:val="none"/>
        <w:vertAlign w:val="baseline"/>
      </w:rPr>
    </w:lvl>
    <w:lvl w:ilvl="5" w:tplc="984405AE">
      <w:start w:val="1"/>
      <w:numFmt w:val="lowerRoman"/>
      <w:lvlText w:val="%6."/>
      <w:lvlJc w:val="left"/>
      <w:pPr>
        <w:ind w:left="3892" w:hanging="201"/>
      </w:pPr>
      <w:rPr>
        <w:rFonts w:hAnsi="Arial Unicode MS"/>
        <w:caps w:val="0"/>
        <w:smallCaps w:val="0"/>
        <w:strike w:val="0"/>
        <w:dstrike w:val="0"/>
        <w:outline w:val="0"/>
        <w:emboss w:val="0"/>
        <w:imprint w:val="0"/>
        <w:spacing w:val="0"/>
        <w:w w:val="100"/>
        <w:kern w:val="0"/>
        <w:position w:val="0"/>
        <w:highlight w:val="none"/>
        <w:vertAlign w:val="baseline"/>
      </w:rPr>
    </w:lvl>
    <w:lvl w:ilvl="6" w:tplc="51DA715C">
      <w:start w:val="1"/>
      <w:numFmt w:val="decimal"/>
      <w:lvlText w:val="%7."/>
      <w:lvlJc w:val="left"/>
      <w:pPr>
        <w:ind w:left="4612" w:hanging="292"/>
      </w:pPr>
      <w:rPr>
        <w:rFonts w:hAnsi="Arial Unicode MS"/>
        <w:caps w:val="0"/>
        <w:smallCaps w:val="0"/>
        <w:strike w:val="0"/>
        <w:dstrike w:val="0"/>
        <w:outline w:val="0"/>
        <w:emboss w:val="0"/>
        <w:imprint w:val="0"/>
        <w:spacing w:val="0"/>
        <w:w w:val="100"/>
        <w:kern w:val="0"/>
        <w:position w:val="0"/>
        <w:highlight w:val="none"/>
        <w:vertAlign w:val="baseline"/>
      </w:rPr>
    </w:lvl>
    <w:lvl w:ilvl="7" w:tplc="73F61C5A">
      <w:start w:val="1"/>
      <w:numFmt w:val="lowerLetter"/>
      <w:lvlText w:val="%8."/>
      <w:lvlJc w:val="left"/>
      <w:pPr>
        <w:ind w:left="5332" w:hanging="292"/>
      </w:pPr>
      <w:rPr>
        <w:rFonts w:hAnsi="Arial Unicode MS"/>
        <w:caps w:val="0"/>
        <w:smallCaps w:val="0"/>
        <w:strike w:val="0"/>
        <w:dstrike w:val="0"/>
        <w:outline w:val="0"/>
        <w:emboss w:val="0"/>
        <w:imprint w:val="0"/>
        <w:spacing w:val="0"/>
        <w:w w:val="100"/>
        <w:kern w:val="0"/>
        <w:position w:val="0"/>
        <w:highlight w:val="none"/>
        <w:vertAlign w:val="baseline"/>
      </w:rPr>
    </w:lvl>
    <w:lvl w:ilvl="8" w:tplc="27E4A106">
      <w:start w:val="1"/>
      <w:numFmt w:val="lowerRoman"/>
      <w:lvlText w:val="%9."/>
      <w:lvlJc w:val="left"/>
      <w:pPr>
        <w:ind w:left="6052" w:hanging="20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126705715">
    <w:abstractNumId w:val="3"/>
  </w:num>
  <w:num w:numId="2" w16cid:durableId="844907180">
    <w:abstractNumId w:val="0"/>
  </w:num>
  <w:num w:numId="3" w16cid:durableId="5344670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6465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19"/>
    <w:rsid w:val="00067F29"/>
    <w:rsid w:val="00067FBB"/>
    <w:rsid w:val="00130FB5"/>
    <w:rsid w:val="001734DA"/>
    <w:rsid w:val="001B3090"/>
    <w:rsid w:val="001B33BB"/>
    <w:rsid w:val="00214DE1"/>
    <w:rsid w:val="00317DD8"/>
    <w:rsid w:val="003B6463"/>
    <w:rsid w:val="00430019"/>
    <w:rsid w:val="00475C60"/>
    <w:rsid w:val="005356D2"/>
    <w:rsid w:val="005A29C0"/>
    <w:rsid w:val="005C4489"/>
    <w:rsid w:val="005F661A"/>
    <w:rsid w:val="00731585"/>
    <w:rsid w:val="007639FD"/>
    <w:rsid w:val="007B5559"/>
    <w:rsid w:val="007E27B1"/>
    <w:rsid w:val="00862B69"/>
    <w:rsid w:val="00874E1A"/>
    <w:rsid w:val="008D5580"/>
    <w:rsid w:val="0097717F"/>
    <w:rsid w:val="0098063D"/>
    <w:rsid w:val="009D6219"/>
    <w:rsid w:val="00B235C0"/>
    <w:rsid w:val="00CA4711"/>
    <w:rsid w:val="00CC2C0F"/>
    <w:rsid w:val="00CE73F4"/>
    <w:rsid w:val="00DD5E58"/>
    <w:rsid w:val="00EC061B"/>
    <w:rsid w:val="00EF7B94"/>
    <w:rsid w:val="00F65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3DC6"/>
  <w15:docId w15:val="{40AFAC65-8D37-4E70-A134-BBC710A9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aragrafoelenco">
    <w:name w:val="List Paragraph"/>
    <w:pPr>
      <w:tabs>
        <w:tab w:val="left" w:pos="284"/>
      </w:tabs>
      <w:spacing w:line="240" w:lineRule="exact"/>
      <w:ind w:left="720"/>
      <w:jc w:val="both"/>
    </w:pPr>
    <w:rPr>
      <w:rFonts w:ascii="Times" w:hAnsi="Times" w:cs="Arial Unicode MS"/>
      <w:color w:val="000000"/>
      <w:u w:color="000000"/>
    </w:rPr>
  </w:style>
  <w:style w:type="numbering" w:customStyle="1" w:styleId="Stileimportato1">
    <w:name w:val="Stile importato 1"/>
    <w:pPr>
      <w:numPr>
        <w:numId w:val="1"/>
      </w:numPr>
    </w:pPr>
  </w:style>
  <w:style w:type="paragraph" w:customStyle="1" w:styleId="Testo1">
    <w:name w:val="Testo 1"/>
    <w:uiPriority w:val="99"/>
    <w:pPr>
      <w:tabs>
        <w:tab w:val="left" w:pos="284"/>
      </w:tabs>
      <w:spacing w:line="220" w:lineRule="exact"/>
      <w:ind w:left="284" w:hanging="284"/>
      <w:jc w:val="both"/>
    </w:pPr>
    <w:rPr>
      <w:rFonts w:ascii="Times" w:eastAsia="Times" w:hAnsi="Times" w:cs="Times"/>
      <w:color w:val="000000"/>
      <w:sz w:val="18"/>
      <w:szCs w:val="18"/>
      <w:u w:color="000000"/>
    </w:rPr>
  </w:style>
  <w:style w:type="paragraph" w:customStyle="1" w:styleId="Testo2">
    <w:name w:val="Testo 2"/>
    <w:uiPriority w:val="99"/>
    <w:pPr>
      <w:tabs>
        <w:tab w:val="left" w:pos="284"/>
      </w:tabs>
      <w:spacing w:line="220" w:lineRule="exact"/>
      <w:ind w:firstLine="284"/>
      <w:jc w:val="both"/>
    </w:pPr>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48718">
      <w:bodyDiv w:val="1"/>
      <w:marLeft w:val="0"/>
      <w:marRight w:val="0"/>
      <w:marTop w:val="0"/>
      <w:marBottom w:val="0"/>
      <w:divBdr>
        <w:top w:val="none" w:sz="0" w:space="0" w:color="auto"/>
        <w:left w:val="none" w:sz="0" w:space="0" w:color="auto"/>
        <w:bottom w:val="none" w:sz="0" w:space="0" w:color="auto"/>
        <w:right w:val="none" w:sz="0" w:space="0" w:color="auto"/>
      </w:divBdr>
    </w:div>
    <w:div w:id="1120294966">
      <w:bodyDiv w:val="1"/>
      <w:marLeft w:val="0"/>
      <w:marRight w:val="0"/>
      <w:marTop w:val="0"/>
      <w:marBottom w:val="0"/>
      <w:divBdr>
        <w:top w:val="none" w:sz="0" w:space="0" w:color="auto"/>
        <w:left w:val="none" w:sz="0" w:space="0" w:color="auto"/>
        <w:bottom w:val="none" w:sz="0" w:space="0" w:color="auto"/>
        <w:right w:val="none" w:sz="0" w:space="0" w:color="auto"/>
      </w:divBdr>
    </w:div>
    <w:div w:id="1198814810">
      <w:bodyDiv w:val="1"/>
      <w:marLeft w:val="0"/>
      <w:marRight w:val="0"/>
      <w:marTop w:val="0"/>
      <w:marBottom w:val="0"/>
      <w:divBdr>
        <w:top w:val="none" w:sz="0" w:space="0" w:color="auto"/>
        <w:left w:val="none" w:sz="0" w:space="0" w:color="auto"/>
        <w:bottom w:val="none" w:sz="0" w:space="0" w:color="auto"/>
        <w:right w:val="none" w:sz="0" w:space="0" w:color="auto"/>
      </w:divBdr>
    </w:div>
    <w:div w:id="1431511355">
      <w:bodyDiv w:val="1"/>
      <w:marLeft w:val="0"/>
      <w:marRight w:val="0"/>
      <w:marTop w:val="0"/>
      <w:marBottom w:val="0"/>
      <w:divBdr>
        <w:top w:val="none" w:sz="0" w:space="0" w:color="auto"/>
        <w:left w:val="none" w:sz="0" w:space="0" w:color="auto"/>
        <w:bottom w:val="none" w:sz="0" w:space="0" w:color="auto"/>
        <w:right w:val="none" w:sz="0" w:space="0" w:color="auto"/>
      </w:divBdr>
    </w:div>
    <w:div w:id="1817452682">
      <w:bodyDiv w:val="1"/>
      <w:marLeft w:val="0"/>
      <w:marRight w:val="0"/>
      <w:marTop w:val="0"/>
      <w:marBottom w:val="0"/>
      <w:divBdr>
        <w:top w:val="none" w:sz="0" w:space="0" w:color="auto"/>
        <w:left w:val="none" w:sz="0" w:space="0" w:color="auto"/>
        <w:bottom w:val="none" w:sz="0" w:space="0" w:color="auto"/>
        <w:right w:val="none" w:sz="0" w:space="0" w:color="auto"/>
      </w:divBdr>
    </w:div>
    <w:div w:id="2003846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Programmi Inglese</cp:lastModifiedBy>
  <cp:revision>2</cp:revision>
  <dcterms:created xsi:type="dcterms:W3CDTF">2023-06-27T12:08:00Z</dcterms:created>
  <dcterms:modified xsi:type="dcterms:W3CDTF">2023-06-27T12:08:00Z</dcterms:modified>
</cp:coreProperties>
</file>