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99D" w14:textId="77777777" w:rsidR="003323EC" w:rsidRPr="00C13F90" w:rsidRDefault="006C00B8">
      <w:pPr>
        <w:pStyle w:val="Titolo1"/>
        <w:rPr>
          <w:noProof w:val="0"/>
          <w:lang w:val="en-GB"/>
        </w:rPr>
      </w:pPr>
      <w:r w:rsidRPr="00C13F90">
        <w:rPr>
          <w:noProof w:val="0"/>
          <w:lang w:val="en-GB"/>
        </w:rPr>
        <w:t>History of Medieval and Modern Law</w:t>
      </w:r>
    </w:p>
    <w:p w14:paraId="280D7B49" w14:textId="03A91293" w:rsidR="00763886" w:rsidRPr="000772D4" w:rsidRDefault="003323EC" w:rsidP="00763886">
      <w:pPr>
        <w:pStyle w:val="Titolo2"/>
        <w:rPr>
          <w:noProof w:val="0"/>
          <w:lang w:val="en-US"/>
        </w:rPr>
      </w:pPr>
      <w:r w:rsidRPr="00C13F90">
        <w:rPr>
          <w:noProof w:val="0"/>
        </w:rPr>
        <w:t>Prof. Stefano Solimano</w:t>
      </w:r>
    </w:p>
    <w:p w14:paraId="6E187B00" w14:textId="77777777" w:rsidR="00A36E1D" w:rsidRPr="00C13F90" w:rsidRDefault="00A36E1D" w:rsidP="00A36E1D">
      <w:pPr>
        <w:spacing w:before="240" w:after="120"/>
        <w:rPr>
          <w:b/>
          <w:i/>
          <w:sz w:val="18"/>
          <w:lang w:val="en-GB"/>
        </w:rPr>
      </w:pPr>
      <w:r w:rsidRPr="00C13F90">
        <w:rPr>
          <w:b/>
          <w:i/>
          <w:sz w:val="18"/>
          <w:lang w:val="en-GB"/>
        </w:rPr>
        <w:t xml:space="preserve">COURSE AIMS AND INTENDED LEARNING OUTCOMES </w:t>
      </w:r>
    </w:p>
    <w:p w14:paraId="3C33902F" w14:textId="58F54FBB" w:rsidR="00A36E1D" w:rsidRPr="00C13F90" w:rsidRDefault="00504E8F" w:rsidP="00A36E1D">
      <w:pPr>
        <w:tabs>
          <w:tab w:val="clear" w:pos="284"/>
          <w:tab w:val="left" w:pos="708"/>
        </w:tabs>
        <w:rPr>
          <w:rFonts w:ascii="Times New Roman" w:eastAsia="Calibri" w:hAnsi="Times New Roman"/>
          <w:szCs w:val="22"/>
          <w:lang w:val="en-GB" w:eastAsia="en-US"/>
        </w:rPr>
      </w:pPr>
      <w:r w:rsidRPr="00C13F90">
        <w:rPr>
          <w:rFonts w:eastAsia="Calibri"/>
          <w:szCs w:val="22"/>
          <w:lang w:val="en-GB" w:eastAsia="en-US"/>
        </w:rPr>
        <w:t xml:space="preserve">The course aims to introduce students to the study of the juridical phenomenon from a diachronic perspective over </w:t>
      </w:r>
      <w:r w:rsidR="00325663" w:rsidRPr="00C13F90">
        <w:rPr>
          <w:rFonts w:eastAsia="Calibri"/>
          <w:szCs w:val="22"/>
          <w:lang w:val="en-GB" w:eastAsia="en-US"/>
        </w:rPr>
        <w:t xml:space="preserve">a period of </w:t>
      </w:r>
      <w:r w:rsidRPr="00C13F90">
        <w:rPr>
          <w:rFonts w:eastAsia="Calibri"/>
          <w:szCs w:val="22"/>
          <w:lang w:val="en-GB" w:eastAsia="en-US"/>
        </w:rPr>
        <w:t xml:space="preserve">nine centuries. The course also aims to highlight, for the purposes of a complete and </w:t>
      </w:r>
      <w:r w:rsidR="00325663" w:rsidRPr="00C13F90">
        <w:rPr>
          <w:rFonts w:eastAsia="Calibri"/>
          <w:szCs w:val="22"/>
          <w:lang w:val="en-GB" w:eastAsia="en-US"/>
        </w:rPr>
        <w:t>aware</w:t>
      </w:r>
      <w:r w:rsidRPr="00C13F90">
        <w:rPr>
          <w:rFonts w:eastAsia="Calibri"/>
          <w:szCs w:val="22"/>
          <w:lang w:val="en-GB" w:eastAsia="en-US"/>
        </w:rPr>
        <w:t xml:space="preserve"> </w:t>
      </w:r>
      <w:r w:rsidR="00143CFD" w:rsidRPr="00C13F90">
        <w:rPr>
          <w:rFonts w:eastAsia="Calibri"/>
          <w:szCs w:val="22"/>
          <w:lang w:val="en-GB" w:eastAsia="en-US"/>
        </w:rPr>
        <w:t>training</w:t>
      </w:r>
      <w:r w:rsidRPr="00C13F90">
        <w:rPr>
          <w:rFonts w:eastAsia="Calibri"/>
          <w:szCs w:val="22"/>
          <w:lang w:val="en-GB" w:eastAsia="en-US"/>
        </w:rPr>
        <w:t xml:space="preserve"> of the jurist, the </w:t>
      </w:r>
      <w:r w:rsidR="00143CFD" w:rsidRPr="00C13F90">
        <w:rPr>
          <w:rFonts w:eastAsia="Calibri"/>
          <w:szCs w:val="22"/>
          <w:lang w:val="en-GB" w:eastAsia="en-US"/>
        </w:rPr>
        <w:t>key</w:t>
      </w:r>
      <w:r w:rsidRPr="00C13F90">
        <w:rPr>
          <w:rFonts w:eastAsia="Calibri"/>
          <w:szCs w:val="22"/>
          <w:lang w:val="en-GB" w:eastAsia="en-US"/>
        </w:rPr>
        <w:t xml:space="preserve"> role of </w:t>
      </w:r>
      <w:r w:rsidR="00143CFD" w:rsidRPr="00C13F90">
        <w:rPr>
          <w:rFonts w:eastAsia="Calibri"/>
          <w:szCs w:val="22"/>
          <w:lang w:val="en-GB" w:eastAsia="en-US"/>
        </w:rPr>
        <w:t xml:space="preserve">the </w:t>
      </w:r>
      <w:proofErr w:type="spellStart"/>
      <w:r w:rsidRPr="00C13F90">
        <w:rPr>
          <w:rFonts w:eastAsia="Calibri"/>
          <w:i/>
          <w:iCs/>
          <w:szCs w:val="22"/>
          <w:lang w:val="en-GB" w:eastAsia="en-US"/>
        </w:rPr>
        <w:t>scientia</w:t>
      </w:r>
      <w:proofErr w:type="spellEnd"/>
      <w:r w:rsidRPr="00C13F90">
        <w:rPr>
          <w:rFonts w:eastAsia="Calibri"/>
          <w:i/>
          <w:iCs/>
          <w:szCs w:val="22"/>
          <w:lang w:val="en-GB" w:eastAsia="en-US"/>
        </w:rPr>
        <w:t xml:space="preserve"> </w:t>
      </w:r>
      <w:proofErr w:type="spellStart"/>
      <w:r w:rsidRPr="00C13F90">
        <w:rPr>
          <w:rFonts w:eastAsia="Calibri"/>
          <w:i/>
          <w:iCs/>
          <w:szCs w:val="22"/>
          <w:lang w:val="en-GB" w:eastAsia="en-US"/>
        </w:rPr>
        <w:t>iuris</w:t>
      </w:r>
      <w:proofErr w:type="spellEnd"/>
      <w:r w:rsidRPr="00C13F90">
        <w:rPr>
          <w:rFonts w:eastAsia="Calibri"/>
          <w:szCs w:val="22"/>
          <w:lang w:val="en-GB" w:eastAsia="en-US"/>
        </w:rPr>
        <w:t xml:space="preserve"> in the context of the </w:t>
      </w:r>
      <w:r w:rsidR="00143CFD" w:rsidRPr="00C13F90">
        <w:rPr>
          <w:rFonts w:eastAsia="Calibri"/>
          <w:szCs w:val="22"/>
          <w:lang w:val="en-GB" w:eastAsia="en-US"/>
        </w:rPr>
        <w:t>millenary</w:t>
      </w:r>
      <w:r w:rsidRPr="00C13F90">
        <w:rPr>
          <w:rFonts w:eastAsia="Calibri"/>
          <w:szCs w:val="22"/>
          <w:lang w:val="en-GB" w:eastAsia="en-US"/>
        </w:rPr>
        <w:t xml:space="preserve"> legal experience</w:t>
      </w:r>
      <w:r w:rsidR="00325663" w:rsidRPr="00C13F90">
        <w:rPr>
          <w:rFonts w:eastAsia="Calibri"/>
          <w:szCs w:val="22"/>
          <w:lang w:val="en-GB" w:eastAsia="en-US"/>
        </w:rPr>
        <w:t xml:space="preserve"> of the Western world</w:t>
      </w:r>
      <w:r w:rsidRPr="00C13F90">
        <w:rPr>
          <w:rFonts w:eastAsia="Calibri"/>
          <w:szCs w:val="22"/>
          <w:lang w:val="en-GB" w:eastAsia="en-US"/>
        </w:rPr>
        <w:t xml:space="preserve">. Finally, </w:t>
      </w:r>
      <w:r w:rsidR="00143CFD" w:rsidRPr="00C13F90">
        <w:rPr>
          <w:rFonts w:eastAsia="Calibri"/>
          <w:szCs w:val="22"/>
          <w:lang w:val="en-GB" w:eastAsia="en-US"/>
        </w:rPr>
        <w:t>the course aims to help</w:t>
      </w:r>
      <w:r w:rsidRPr="00C13F90">
        <w:rPr>
          <w:rFonts w:eastAsia="Calibri"/>
          <w:szCs w:val="22"/>
          <w:lang w:val="en-GB" w:eastAsia="en-US"/>
        </w:rPr>
        <w:t xml:space="preserve"> student</w:t>
      </w:r>
      <w:r w:rsidR="00143CFD" w:rsidRPr="00C13F90">
        <w:rPr>
          <w:rFonts w:eastAsia="Calibri"/>
          <w:szCs w:val="22"/>
          <w:lang w:val="en-GB" w:eastAsia="en-US"/>
        </w:rPr>
        <w:t>s</w:t>
      </w:r>
      <w:r w:rsidRPr="00C13F90">
        <w:rPr>
          <w:rFonts w:eastAsia="Calibri"/>
          <w:szCs w:val="22"/>
          <w:lang w:val="en-GB" w:eastAsia="en-US"/>
        </w:rPr>
        <w:t xml:space="preserve"> </w:t>
      </w:r>
      <w:r w:rsidR="00143CFD" w:rsidRPr="00C13F90">
        <w:rPr>
          <w:rFonts w:eastAsia="Calibri"/>
          <w:szCs w:val="22"/>
          <w:lang w:val="en-GB" w:eastAsia="en-US"/>
        </w:rPr>
        <w:t>understand</w:t>
      </w:r>
      <w:r w:rsidRPr="00C13F90">
        <w:rPr>
          <w:rFonts w:eastAsia="Calibri"/>
          <w:szCs w:val="22"/>
          <w:lang w:val="en-GB" w:eastAsia="en-US"/>
        </w:rPr>
        <w:t xml:space="preserve"> the </w:t>
      </w:r>
      <w:r w:rsidR="00143CFD" w:rsidRPr="00C13F90">
        <w:rPr>
          <w:rFonts w:eastAsia="Calibri"/>
          <w:szCs w:val="22"/>
          <w:lang w:val="en-GB" w:eastAsia="en-US"/>
        </w:rPr>
        <w:t>extensive</w:t>
      </w:r>
      <w:r w:rsidRPr="00C13F90">
        <w:rPr>
          <w:rFonts w:eastAsia="Calibri"/>
          <w:szCs w:val="22"/>
          <w:lang w:val="en-GB" w:eastAsia="en-US"/>
        </w:rPr>
        <w:t xml:space="preserve"> and therefore complex</w:t>
      </w:r>
      <w:r w:rsidR="00143CFD" w:rsidRPr="00C13F90">
        <w:rPr>
          <w:rFonts w:eastAsia="Calibri"/>
          <w:szCs w:val="22"/>
          <w:lang w:val="en-GB" w:eastAsia="en-US"/>
        </w:rPr>
        <w:t xml:space="preserve"> nature </w:t>
      </w:r>
      <w:r w:rsidRPr="00C13F90">
        <w:rPr>
          <w:rFonts w:eastAsia="Calibri"/>
          <w:szCs w:val="22"/>
          <w:lang w:val="en-GB" w:eastAsia="en-US"/>
        </w:rPr>
        <w:t xml:space="preserve">of the interpreter/judge/law relationship. </w:t>
      </w:r>
    </w:p>
    <w:p w14:paraId="212F252E" w14:textId="3FC7924F" w:rsidR="00A36E1D" w:rsidRPr="00C13F90" w:rsidRDefault="003C3A86" w:rsidP="00A36E1D">
      <w:pPr>
        <w:tabs>
          <w:tab w:val="clear" w:pos="284"/>
          <w:tab w:val="left" w:pos="708"/>
        </w:tabs>
        <w:rPr>
          <w:szCs w:val="24"/>
          <w:lang w:val="en-GB"/>
        </w:rPr>
      </w:pPr>
      <w:r w:rsidRPr="00C13F90">
        <w:rPr>
          <w:rFonts w:eastAsia="Calibri"/>
          <w:szCs w:val="22"/>
          <w:lang w:val="en-GB" w:eastAsia="en-US"/>
        </w:rPr>
        <w:t xml:space="preserve">At the end of the course, students will know and appreciate the historical development of law from the Middle Ages to the Modern Age, by identifying the elements of continuity and fracture that characterise it, </w:t>
      </w:r>
      <w:r w:rsidR="00384B48" w:rsidRPr="00C13F90">
        <w:rPr>
          <w:rFonts w:eastAsia="Calibri"/>
          <w:szCs w:val="22"/>
          <w:lang w:val="en-GB" w:eastAsia="en-US"/>
        </w:rPr>
        <w:t xml:space="preserve">they will also be able to </w:t>
      </w:r>
      <w:r w:rsidRPr="00C13F90">
        <w:rPr>
          <w:rFonts w:eastAsia="Calibri"/>
          <w:szCs w:val="22"/>
          <w:lang w:val="en-GB" w:eastAsia="en-US"/>
        </w:rPr>
        <w:t xml:space="preserve">perform </w:t>
      </w:r>
      <w:r w:rsidR="00384B48" w:rsidRPr="00C13F90">
        <w:rPr>
          <w:rFonts w:eastAsia="Calibri"/>
          <w:szCs w:val="22"/>
          <w:lang w:val="en-GB" w:eastAsia="en-US"/>
        </w:rPr>
        <w:t>independent</w:t>
      </w:r>
      <w:r w:rsidRPr="00C13F90">
        <w:rPr>
          <w:rFonts w:eastAsia="Calibri"/>
          <w:szCs w:val="22"/>
          <w:lang w:val="en-GB" w:eastAsia="en-US"/>
        </w:rPr>
        <w:t xml:space="preserve"> assessments regarding the politics and trends of contemporary law.</w:t>
      </w:r>
      <w:r w:rsidR="00A36E1D" w:rsidRPr="00C13F90">
        <w:rPr>
          <w:rFonts w:eastAsia="Calibri"/>
          <w:szCs w:val="22"/>
          <w:lang w:val="en-GB" w:eastAsia="en-US"/>
        </w:rPr>
        <w:t xml:space="preserve">   </w:t>
      </w:r>
    </w:p>
    <w:p w14:paraId="28B221D7" w14:textId="77777777" w:rsidR="006069C7" w:rsidRPr="00C13F90" w:rsidRDefault="006069C7" w:rsidP="00A36E1D">
      <w:pPr>
        <w:spacing w:before="240" w:after="120"/>
        <w:rPr>
          <w:b/>
          <w:sz w:val="18"/>
          <w:lang w:val="en-GB"/>
        </w:rPr>
      </w:pPr>
      <w:r w:rsidRPr="00C13F90">
        <w:rPr>
          <w:b/>
          <w:i/>
          <w:sz w:val="18"/>
          <w:lang w:val="en-GB"/>
        </w:rPr>
        <w:t>COURSE CONTENT</w:t>
      </w:r>
    </w:p>
    <w:p w14:paraId="54C8FD8F" w14:textId="77777777" w:rsidR="006C00B8" w:rsidRPr="00C13F90" w:rsidRDefault="006C00B8" w:rsidP="006069C7">
      <w:pPr>
        <w:rPr>
          <w:lang w:val="en-GB"/>
        </w:rPr>
      </w:pPr>
      <w:r w:rsidRPr="00C13F90">
        <w:rPr>
          <w:lang w:val="en-GB"/>
        </w:rPr>
        <w:t>The issue of justice in Western legal culture.</w:t>
      </w:r>
    </w:p>
    <w:p w14:paraId="3DB44997" w14:textId="77777777" w:rsidR="006C00B8" w:rsidRPr="00C13F90" w:rsidRDefault="006C00B8" w:rsidP="006069C7">
      <w:pPr>
        <w:rPr>
          <w:lang w:val="en-GB"/>
        </w:rPr>
      </w:pPr>
      <w:r w:rsidRPr="00C13F90">
        <w:rPr>
          <w:lang w:val="en-GB"/>
        </w:rPr>
        <w:t>Law and values in the training of modern jurists.</w:t>
      </w:r>
    </w:p>
    <w:p w14:paraId="4877FC3F" w14:textId="77777777" w:rsidR="006C00B8" w:rsidRPr="00C13F90" w:rsidRDefault="006C00B8" w:rsidP="006069C7">
      <w:pPr>
        <w:rPr>
          <w:lang w:val="en-GB"/>
        </w:rPr>
      </w:pPr>
      <w:r w:rsidRPr="00C13F90">
        <w:rPr>
          <w:lang w:val="en-GB"/>
        </w:rPr>
        <w:t xml:space="preserve">Birth and development of </w:t>
      </w:r>
      <w:r w:rsidR="006069C7" w:rsidRPr="00C13F90">
        <w:rPr>
          <w:lang w:val="en-GB"/>
        </w:rPr>
        <w:t>Western</w:t>
      </w:r>
      <w:r w:rsidRPr="00C13F90">
        <w:rPr>
          <w:lang w:val="en-GB"/>
        </w:rPr>
        <w:t xml:space="preserve"> legal studies.</w:t>
      </w:r>
    </w:p>
    <w:p w14:paraId="3E14E749" w14:textId="77777777" w:rsidR="006069C7" w:rsidRPr="00C13F90" w:rsidRDefault="006069C7" w:rsidP="006069C7">
      <w:pPr>
        <w:rPr>
          <w:lang w:val="en-GB"/>
        </w:rPr>
      </w:pPr>
      <w:r w:rsidRPr="00C13F90">
        <w:rPr>
          <w:lang w:val="en-GB"/>
        </w:rPr>
        <w:t xml:space="preserve">The 'legal renaissance': the meaning of </w:t>
      </w:r>
      <w:proofErr w:type="spellStart"/>
      <w:r w:rsidR="0094027B" w:rsidRPr="00C13F90">
        <w:rPr>
          <w:i/>
          <w:lang w:val="en-GB"/>
        </w:rPr>
        <w:t>interpretatio</w:t>
      </w:r>
      <w:proofErr w:type="spellEnd"/>
      <w:r w:rsidRPr="00C13F90">
        <w:rPr>
          <w:lang w:val="en-GB"/>
        </w:rPr>
        <w:t xml:space="preserve"> in the mental universe of medieval jurists (XI-XIV centuries).</w:t>
      </w:r>
    </w:p>
    <w:p w14:paraId="42F9B2A9" w14:textId="77777777" w:rsidR="006069C7" w:rsidRPr="00C13F90" w:rsidRDefault="006069C7" w:rsidP="006069C7">
      <w:pPr>
        <w:rPr>
          <w:lang w:val="en-GB"/>
        </w:rPr>
      </w:pPr>
      <w:r w:rsidRPr="00C13F90">
        <w:rPr>
          <w:lang w:val="en-GB"/>
        </w:rPr>
        <w:t xml:space="preserve">The university crisis and the </w:t>
      </w:r>
      <w:proofErr w:type="spellStart"/>
      <w:r w:rsidRPr="00C13F90">
        <w:rPr>
          <w:lang w:val="en-GB"/>
        </w:rPr>
        <w:t>pragmatisation</w:t>
      </w:r>
      <w:proofErr w:type="spellEnd"/>
      <w:r w:rsidR="0094027B" w:rsidRPr="00C13F90">
        <w:rPr>
          <w:lang w:val="en-GB"/>
        </w:rPr>
        <w:t xml:space="preserve"> </w:t>
      </w:r>
      <w:r w:rsidR="006C00B8" w:rsidRPr="00C13F90">
        <w:rPr>
          <w:lang w:val="en-GB"/>
        </w:rPr>
        <w:t>of common law</w:t>
      </w:r>
      <w:r w:rsidRPr="00C13F90">
        <w:rPr>
          <w:lang w:val="en-GB"/>
        </w:rPr>
        <w:t>.</w:t>
      </w:r>
    </w:p>
    <w:p w14:paraId="0047E0C1" w14:textId="77777777" w:rsidR="006069C7" w:rsidRPr="00C13F90" w:rsidRDefault="006069C7" w:rsidP="006069C7">
      <w:pPr>
        <w:rPr>
          <w:lang w:val="en-GB"/>
        </w:rPr>
      </w:pPr>
      <w:r w:rsidRPr="00C13F90">
        <w:rPr>
          <w:lang w:val="en-GB"/>
        </w:rPr>
        <w:t>Legal humanism.</w:t>
      </w:r>
    </w:p>
    <w:p w14:paraId="6085FA0B" w14:textId="77777777" w:rsidR="006069C7" w:rsidRPr="00C13F90" w:rsidRDefault="006069C7" w:rsidP="006069C7">
      <w:pPr>
        <w:rPr>
          <w:lang w:val="en-GB"/>
        </w:rPr>
      </w:pPr>
      <w:r w:rsidRPr="00C13F90">
        <w:rPr>
          <w:lang w:val="en-GB"/>
        </w:rPr>
        <w:t>The practice of the great European courts.</w:t>
      </w:r>
    </w:p>
    <w:p w14:paraId="0ED65F1A" w14:textId="5E5BDC4E" w:rsidR="006C00B8" w:rsidRPr="00C13F90" w:rsidRDefault="006069C7" w:rsidP="006069C7">
      <w:pPr>
        <w:rPr>
          <w:lang w:val="en-GB"/>
        </w:rPr>
      </w:pPr>
      <w:r w:rsidRPr="00C13F90">
        <w:rPr>
          <w:lang w:val="en-GB"/>
        </w:rPr>
        <w:t xml:space="preserve">The natural law doctrines </w:t>
      </w:r>
      <w:r w:rsidR="006C00B8" w:rsidRPr="00C13F90">
        <w:rPr>
          <w:lang w:val="en-GB"/>
        </w:rPr>
        <w:t>and their impact on the process of codification</w:t>
      </w:r>
      <w:r w:rsidRPr="00C13F90">
        <w:rPr>
          <w:lang w:val="en-GB"/>
        </w:rPr>
        <w:t xml:space="preserve">: from Grotius to members of </w:t>
      </w:r>
      <w:r w:rsidR="00BF17D0" w:rsidRPr="00C13F90">
        <w:rPr>
          <w:lang w:val="en-GB"/>
        </w:rPr>
        <w:t>eighteenth-century</w:t>
      </w:r>
      <w:r w:rsidRPr="00C13F90">
        <w:rPr>
          <w:lang w:val="en-GB"/>
        </w:rPr>
        <w:t xml:space="preserve"> rationalism.</w:t>
      </w:r>
    </w:p>
    <w:p w14:paraId="510B27E9" w14:textId="77777777" w:rsidR="006069C7" w:rsidRPr="00C13F90" w:rsidRDefault="006069C7" w:rsidP="006069C7">
      <w:pPr>
        <w:rPr>
          <w:lang w:val="en-GB"/>
        </w:rPr>
      </w:pPr>
      <w:r w:rsidRPr="00C13F90">
        <w:rPr>
          <w:lang w:val="en-GB"/>
        </w:rPr>
        <w:t xml:space="preserve">Towards a State law: from the </w:t>
      </w:r>
      <w:r w:rsidRPr="00C13F90">
        <w:rPr>
          <w:i/>
          <w:lang w:val="en-GB"/>
        </w:rPr>
        <w:t>Ordonnances</w:t>
      </w:r>
      <w:r w:rsidRPr="00C13F90">
        <w:rPr>
          <w:lang w:val="en-GB"/>
        </w:rPr>
        <w:t xml:space="preserve"> of Luigi XIV to the Modena constitution</w:t>
      </w:r>
      <w:r w:rsidR="00C93E92" w:rsidRPr="00C13F90">
        <w:rPr>
          <w:lang w:val="en-GB"/>
        </w:rPr>
        <w:t>s (1771)</w:t>
      </w:r>
      <w:r w:rsidRPr="00C13F90">
        <w:rPr>
          <w:lang w:val="en-GB"/>
        </w:rPr>
        <w:t>.</w:t>
      </w:r>
    </w:p>
    <w:p w14:paraId="3406E9B7" w14:textId="77777777" w:rsidR="002003E3" w:rsidRPr="00CB0594" w:rsidRDefault="00162D90" w:rsidP="002003E3">
      <w:pPr>
        <w:spacing w:line="220" w:lineRule="exact"/>
        <w:rPr>
          <w:rFonts w:ascii="Times New Roman" w:hAnsi="Times New Roman"/>
          <w:bCs/>
          <w:iCs/>
          <w:szCs w:val="24"/>
        </w:rPr>
      </w:pPr>
      <w:r w:rsidRPr="00CB0594">
        <w:rPr>
          <w:rFonts w:ascii="Times New Roman" w:hAnsi="Times New Roman"/>
          <w:bCs/>
          <w:iCs/>
          <w:szCs w:val="24"/>
        </w:rPr>
        <w:t xml:space="preserve">English </w:t>
      </w:r>
      <w:proofErr w:type="spellStart"/>
      <w:r w:rsidRPr="00CB0594">
        <w:rPr>
          <w:rFonts w:ascii="Times New Roman" w:hAnsi="Times New Roman"/>
          <w:bCs/>
          <w:iCs/>
          <w:szCs w:val="24"/>
        </w:rPr>
        <w:t>legal</w:t>
      </w:r>
      <w:proofErr w:type="spellEnd"/>
      <w:r w:rsidRPr="00CB0594">
        <w:rPr>
          <w:rFonts w:ascii="Times New Roman" w:hAnsi="Times New Roman"/>
          <w:bCs/>
          <w:iCs/>
          <w:szCs w:val="24"/>
        </w:rPr>
        <w:t xml:space="preserve"> </w:t>
      </w:r>
      <w:proofErr w:type="spellStart"/>
      <w:r w:rsidRPr="00CB0594">
        <w:rPr>
          <w:rFonts w:ascii="Times New Roman" w:hAnsi="Times New Roman"/>
          <w:bCs/>
          <w:iCs/>
          <w:szCs w:val="24"/>
        </w:rPr>
        <w:t>experience</w:t>
      </w:r>
      <w:proofErr w:type="spellEnd"/>
      <w:r w:rsidR="004C67C4" w:rsidRPr="00CB0594">
        <w:rPr>
          <w:rFonts w:ascii="Times New Roman" w:hAnsi="Times New Roman"/>
          <w:bCs/>
          <w:iCs/>
          <w:szCs w:val="24"/>
        </w:rPr>
        <w:t>.</w:t>
      </w:r>
    </w:p>
    <w:p w14:paraId="0840E3AE" w14:textId="77777777" w:rsidR="006C00B8" w:rsidRPr="00CB0594" w:rsidRDefault="006C00B8" w:rsidP="006C00B8">
      <w:pPr>
        <w:keepNext/>
        <w:spacing w:before="240" w:after="120"/>
        <w:rPr>
          <w:b/>
          <w:i/>
          <w:sz w:val="18"/>
        </w:rPr>
      </w:pPr>
      <w:r w:rsidRPr="00CB0594">
        <w:rPr>
          <w:b/>
          <w:i/>
          <w:sz w:val="18"/>
        </w:rPr>
        <w:t>READING LIST</w:t>
      </w:r>
    </w:p>
    <w:p w14:paraId="3C6B47A7" w14:textId="0D1090C2" w:rsidR="004C67C4" w:rsidRPr="00CB0594" w:rsidRDefault="004C67C4" w:rsidP="004C67C4">
      <w:pPr>
        <w:pStyle w:val="Testo1"/>
        <w:rPr>
          <w:noProof w:val="0"/>
        </w:rPr>
      </w:pPr>
      <w:r w:rsidRPr="00CB0594">
        <w:rPr>
          <w:smallCaps/>
          <w:noProof w:val="0"/>
          <w:sz w:val="16"/>
          <w:szCs w:val="16"/>
        </w:rPr>
        <w:t>AA.VV</w:t>
      </w:r>
      <w:r w:rsidRPr="00CB0594">
        <w:rPr>
          <w:noProof w:val="0"/>
        </w:rPr>
        <w:t xml:space="preserve">., </w:t>
      </w:r>
      <w:r w:rsidRPr="00CB0594">
        <w:rPr>
          <w:i/>
          <w:noProof w:val="0"/>
        </w:rPr>
        <w:t>Tempi del diritto</w:t>
      </w:r>
      <w:r w:rsidRPr="00CB0594">
        <w:rPr>
          <w:noProof w:val="0"/>
        </w:rPr>
        <w:t xml:space="preserve">, Giappichelli, Torino, </w:t>
      </w:r>
      <w:proofErr w:type="spellStart"/>
      <w:r w:rsidR="00A46EE3" w:rsidRPr="00A46EE3">
        <w:rPr>
          <w:noProof w:val="0"/>
        </w:rPr>
        <w:t>third</w:t>
      </w:r>
      <w:proofErr w:type="spellEnd"/>
      <w:r w:rsidR="00A46EE3" w:rsidRPr="00A46EE3">
        <w:rPr>
          <w:noProof w:val="0"/>
        </w:rPr>
        <w:t xml:space="preserve"> and </w:t>
      </w:r>
      <w:proofErr w:type="spellStart"/>
      <w:r w:rsidR="00A46EE3" w:rsidRPr="00A46EE3">
        <w:rPr>
          <w:noProof w:val="0"/>
        </w:rPr>
        <w:t>renewed</w:t>
      </w:r>
      <w:proofErr w:type="spellEnd"/>
      <w:r w:rsidR="00A46EE3" w:rsidRPr="00A46EE3">
        <w:rPr>
          <w:noProof w:val="0"/>
        </w:rPr>
        <w:t xml:space="preserve"> </w:t>
      </w:r>
      <w:proofErr w:type="spellStart"/>
      <w:r w:rsidR="00A46EE3" w:rsidRPr="00A46EE3">
        <w:rPr>
          <w:noProof w:val="0"/>
        </w:rPr>
        <w:t>edition</w:t>
      </w:r>
      <w:proofErr w:type="spellEnd"/>
      <w:r w:rsidR="00A36E1D" w:rsidRPr="00CB0594">
        <w:rPr>
          <w:noProof w:val="0"/>
        </w:rPr>
        <w:t>,</w:t>
      </w:r>
      <w:r w:rsidR="00A46EE3">
        <w:rPr>
          <w:noProof w:val="0"/>
        </w:rPr>
        <w:t xml:space="preserve"> 2022,</w:t>
      </w:r>
      <w:r w:rsidR="00A36E1D" w:rsidRPr="00CB0594">
        <w:rPr>
          <w:noProof w:val="0"/>
        </w:rPr>
        <w:t xml:space="preserve"> pp. 1-1</w:t>
      </w:r>
      <w:r w:rsidR="00A46EE3">
        <w:rPr>
          <w:noProof w:val="0"/>
        </w:rPr>
        <w:t>70</w:t>
      </w:r>
      <w:r w:rsidR="00A36E1D" w:rsidRPr="00CB0594">
        <w:rPr>
          <w:noProof w:val="0"/>
        </w:rPr>
        <w:t>.</w:t>
      </w:r>
    </w:p>
    <w:p w14:paraId="7AA8A968" w14:textId="77777777" w:rsidR="004C67C4" w:rsidRPr="00C13F90" w:rsidRDefault="004C67C4" w:rsidP="004C67C4">
      <w:pPr>
        <w:pStyle w:val="Testo1"/>
        <w:rPr>
          <w:noProof w:val="0"/>
        </w:rPr>
      </w:pPr>
      <w:r w:rsidRPr="00C13F90">
        <w:rPr>
          <w:smallCaps/>
          <w:noProof w:val="0"/>
          <w:sz w:val="16"/>
          <w:szCs w:val="16"/>
        </w:rPr>
        <w:t>A. Cavanna</w:t>
      </w:r>
      <w:r w:rsidRPr="00C13F90">
        <w:rPr>
          <w:noProof w:val="0"/>
        </w:rPr>
        <w:t xml:space="preserve">, </w:t>
      </w:r>
      <w:r w:rsidRPr="00C13F90">
        <w:rPr>
          <w:i/>
          <w:noProof w:val="0"/>
        </w:rPr>
        <w:t>Storia del diritto moderno in Europa. Le fonti e il pensiero giuridico</w:t>
      </w:r>
      <w:r w:rsidRPr="00C13F90">
        <w:rPr>
          <w:noProof w:val="0"/>
        </w:rPr>
        <w:t xml:space="preserve"> I, Milano Giuffrè, </w:t>
      </w:r>
      <w:proofErr w:type="spellStart"/>
      <w:r w:rsidRPr="00C13F90">
        <w:rPr>
          <w:noProof w:val="0"/>
        </w:rPr>
        <w:t>unaltered</w:t>
      </w:r>
      <w:proofErr w:type="spellEnd"/>
      <w:r w:rsidRPr="00C13F90">
        <w:rPr>
          <w:noProof w:val="0"/>
        </w:rPr>
        <w:t xml:space="preserve"> reprint, </w:t>
      </w:r>
      <w:proofErr w:type="spellStart"/>
      <w:r w:rsidRPr="00C13F90">
        <w:rPr>
          <w:noProof w:val="0"/>
        </w:rPr>
        <w:t>only</w:t>
      </w:r>
      <w:proofErr w:type="spellEnd"/>
      <w:r w:rsidRPr="00C13F90">
        <w:rPr>
          <w:noProof w:val="0"/>
        </w:rPr>
        <w:t xml:space="preserve"> the following pages: 190-390; 479-610.</w:t>
      </w:r>
    </w:p>
    <w:p w14:paraId="3377EF85" w14:textId="77777777" w:rsidR="00D52FEF" w:rsidRPr="00C13F90" w:rsidRDefault="00FF132A" w:rsidP="00D52FEF">
      <w:pPr>
        <w:tabs>
          <w:tab w:val="clear" w:pos="284"/>
          <w:tab w:val="left" w:pos="708"/>
        </w:tabs>
        <w:ind w:left="284" w:hanging="284"/>
        <w:rPr>
          <w:spacing w:val="-5"/>
          <w:lang w:val="en-GB"/>
        </w:rPr>
      </w:pPr>
      <w:r w:rsidRPr="00C13F90">
        <w:rPr>
          <w:spacing w:val="-5"/>
          <w:sz w:val="18"/>
          <w:lang w:val="en-GB"/>
        </w:rPr>
        <w:t>Attending students will be provided with the reading list during the course.</w:t>
      </w:r>
    </w:p>
    <w:p w14:paraId="1B2C9B28" w14:textId="77777777" w:rsidR="006C00B8" w:rsidRPr="00C13F90" w:rsidRDefault="006C00B8" w:rsidP="006C00B8">
      <w:pPr>
        <w:spacing w:before="240" w:after="120" w:line="220" w:lineRule="exact"/>
        <w:rPr>
          <w:b/>
          <w:i/>
          <w:sz w:val="18"/>
          <w:lang w:val="en-GB"/>
        </w:rPr>
      </w:pPr>
      <w:r w:rsidRPr="00C13F90">
        <w:rPr>
          <w:b/>
          <w:i/>
          <w:sz w:val="18"/>
          <w:lang w:val="en-GB"/>
        </w:rPr>
        <w:lastRenderedPageBreak/>
        <w:t>TEACHING METHOD</w:t>
      </w:r>
    </w:p>
    <w:p w14:paraId="19491F35" w14:textId="77777777" w:rsidR="006C00B8" w:rsidRPr="00C13F90" w:rsidRDefault="006C00B8" w:rsidP="00905C53">
      <w:pPr>
        <w:pStyle w:val="Testo2"/>
        <w:rPr>
          <w:noProof w:val="0"/>
          <w:lang w:val="en-GB"/>
        </w:rPr>
      </w:pPr>
      <w:r w:rsidRPr="00C13F90">
        <w:rPr>
          <w:noProof w:val="0"/>
          <w:lang w:val="en-GB"/>
        </w:rPr>
        <w:t>Lectures, with some</w:t>
      </w:r>
      <w:r w:rsidR="00A36E1D" w:rsidRPr="00C13F90">
        <w:rPr>
          <w:noProof w:val="0"/>
          <w:lang w:val="en-GB"/>
        </w:rPr>
        <w:t xml:space="preserve"> possible</w:t>
      </w:r>
      <w:r w:rsidRPr="00C13F90">
        <w:rPr>
          <w:noProof w:val="0"/>
          <w:lang w:val="en-GB"/>
        </w:rPr>
        <w:t xml:space="preserve"> in-depth seminars.</w:t>
      </w:r>
    </w:p>
    <w:p w14:paraId="253EE748" w14:textId="77777777" w:rsidR="00A36E1D" w:rsidRPr="00C13F90" w:rsidRDefault="00A36E1D" w:rsidP="00A36E1D">
      <w:pPr>
        <w:spacing w:before="240" w:after="120" w:line="220" w:lineRule="exact"/>
        <w:rPr>
          <w:b/>
          <w:i/>
          <w:sz w:val="18"/>
          <w:lang w:val="en-GB"/>
        </w:rPr>
      </w:pPr>
      <w:r w:rsidRPr="00C13F90">
        <w:rPr>
          <w:b/>
          <w:i/>
          <w:sz w:val="18"/>
          <w:lang w:val="en-GB"/>
        </w:rPr>
        <w:t>ASSESSMENT METHOD AND CRITERIA</w:t>
      </w:r>
    </w:p>
    <w:p w14:paraId="793B8361" w14:textId="1987EA22" w:rsidR="00A36E1D" w:rsidRPr="00C13F90" w:rsidRDefault="004F33AC" w:rsidP="00A36E1D">
      <w:pPr>
        <w:pStyle w:val="Testo2"/>
        <w:rPr>
          <w:rFonts w:eastAsia="Calibri"/>
          <w:noProof w:val="0"/>
          <w:lang w:val="en-GB" w:eastAsia="en-US"/>
        </w:rPr>
      </w:pPr>
      <w:r w:rsidRPr="00C13F90">
        <w:rPr>
          <w:rFonts w:eastAsia="Calibri"/>
          <w:noProof w:val="0"/>
          <w:lang w:val="en-GB" w:eastAsia="en-US"/>
        </w:rPr>
        <w:t xml:space="preserve">The final exam is oral and will focus on the topics specified in the Syllabus. The exam assessment will be based on: 1. the critical assimilation of the contents; 2. the ability to make connections between the different parts of the course contents; 3. </w:t>
      </w:r>
      <w:r w:rsidR="00325663" w:rsidRPr="00C13F90">
        <w:rPr>
          <w:rFonts w:eastAsia="Calibri"/>
          <w:noProof w:val="0"/>
          <w:lang w:val="en-GB" w:eastAsia="en-US"/>
        </w:rPr>
        <w:t>p</w:t>
      </w:r>
      <w:r w:rsidRPr="00C13F90">
        <w:rPr>
          <w:rFonts w:eastAsia="Calibri"/>
          <w:noProof w:val="0"/>
          <w:lang w:val="en-GB" w:eastAsia="en-US"/>
        </w:rPr>
        <w:t>resentation skills and command of the language</w:t>
      </w:r>
      <w:r w:rsidR="00A36E1D" w:rsidRPr="00C13F90">
        <w:rPr>
          <w:rFonts w:eastAsia="Calibri"/>
          <w:noProof w:val="0"/>
          <w:lang w:val="en-GB" w:eastAsia="en-US"/>
        </w:rPr>
        <w:t>.</w:t>
      </w:r>
    </w:p>
    <w:p w14:paraId="7B2C125A" w14:textId="77777777" w:rsidR="00A36E1D" w:rsidRPr="00C13F90" w:rsidRDefault="00A36E1D" w:rsidP="00A36E1D">
      <w:pPr>
        <w:spacing w:before="240" w:after="120"/>
        <w:rPr>
          <w:b/>
          <w:i/>
          <w:sz w:val="18"/>
          <w:lang w:val="en-GB"/>
        </w:rPr>
      </w:pPr>
      <w:r w:rsidRPr="00C13F90">
        <w:rPr>
          <w:b/>
          <w:i/>
          <w:sz w:val="18"/>
          <w:lang w:val="en-GB"/>
        </w:rPr>
        <w:t>NOTES AND PREREQUISITES</w:t>
      </w:r>
    </w:p>
    <w:p w14:paraId="147FC00C" w14:textId="4846446E" w:rsidR="005E3E21" w:rsidRPr="00C13F90" w:rsidRDefault="00BF17D0" w:rsidP="00A46EE3">
      <w:pPr>
        <w:pStyle w:val="Testo2"/>
        <w:rPr>
          <w:noProof w:val="0"/>
          <w:lang w:val="en-GB"/>
        </w:rPr>
      </w:pPr>
      <w:r w:rsidRPr="00C13F90">
        <w:rPr>
          <w:noProof w:val="0"/>
          <w:lang w:val="en-GB"/>
        </w:rPr>
        <w:t xml:space="preserve">Since this is </w:t>
      </w:r>
      <w:r w:rsidR="00257EC4" w:rsidRPr="00C13F90">
        <w:rPr>
          <w:noProof w:val="0"/>
          <w:lang w:val="en-GB"/>
        </w:rPr>
        <w:t xml:space="preserve">an introductory </w:t>
      </w:r>
      <w:r w:rsidRPr="00C13F90">
        <w:rPr>
          <w:noProof w:val="0"/>
          <w:lang w:val="en-GB"/>
        </w:rPr>
        <w:t>course</w:t>
      </w:r>
      <w:r w:rsidR="00257EC4" w:rsidRPr="00C13F90">
        <w:rPr>
          <w:noProof w:val="0"/>
          <w:lang w:val="en-GB"/>
        </w:rPr>
        <w:t>, the</w:t>
      </w:r>
      <w:r w:rsidRPr="00C13F90">
        <w:rPr>
          <w:noProof w:val="0"/>
          <w:lang w:val="en-GB"/>
        </w:rPr>
        <w:t xml:space="preserve">re are no content-related </w:t>
      </w:r>
      <w:r w:rsidR="00257EC4" w:rsidRPr="00C13F90">
        <w:rPr>
          <w:noProof w:val="0"/>
          <w:lang w:val="en-GB"/>
        </w:rPr>
        <w:t xml:space="preserve">prerequisites </w:t>
      </w:r>
      <w:r w:rsidRPr="00C13F90">
        <w:rPr>
          <w:noProof w:val="0"/>
          <w:lang w:val="en-GB"/>
        </w:rPr>
        <w:t>for attending it</w:t>
      </w:r>
      <w:r w:rsidR="00257EC4" w:rsidRPr="00C13F90">
        <w:rPr>
          <w:noProof w:val="0"/>
          <w:lang w:val="en-GB"/>
        </w:rPr>
        <w:t>.</w:t>
      </w:r>
    </w:p>
    <w:p w14:paraId="055C7E32" w14:textId="589886B7" w:rsidR="00A36E1D" w:rsidRPr="00265B16" w:rsidRDefault="0035355E" w:rsidP="000772D4">
      <w:pPr>
        <w:pStyle w:val="Testo2"/>
        <w:rPr>
          <w:noProof w:val="0"/>
          <w:lang w:val="en-GB"/>
        </w:rPr>
      </w:pPr>
      <w:r w:rsidRPr="00C13F90">
        <w:rPr>
          <w:noProof w:val="0"/>
          <w:lang w:val="en-GB"/>
        </w:rPr>
        <w:t xml:space="preserve">Further information can be found on the lecturer's webpage at http://docenti.unicatt.it/web/searchByName.do?language=ENG or on the </w:t>
      </w:r>
      <w:proofErr w:type="gramStart"/>
      <w:r w:rsidRPr="00C13F90">
        <w:rPr>
          <w:noProof w:val="0"/>
          <w:lang w:val="en-GB"/>
        </w:rPr>
        <w:t>Faculty</w:t>
      </w:r>
      <w:proofErr w:type="gramEnd"/>
      <w:r w:rsidRPr="00C13F90">
        <w:rPr>
          <w:noProof w:val="0"/>
          <w:lang w:val="en-GB"/>
        </w:rPr>
        <w:t xml:space="preserve"> notice board.</w:t>
      </w:r>
    </w:p>
    <w:sectPr w:rsidR="00A36E1D" w:rsidRPr="00265B1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Symbol" w:hAnsi="Symbol" w:cs="OpenSymbol"/>
        <w:lang w:val="en-GB"/>
      </w:rPr>
    </w:lvl>
    <w:lvl w:ilvl="2">
      <w:start w:val="1"/>
      <w:numFmt w:val="bullet"/>
      <w:lvlText w:val=""/>
      <w:lvlJc w:val="left"/>
      <w:pPr>
        <w:tabs>
          <w:tab w:val="num" w:pos="1440"/>
        </w:tabs>
        <w:ind w:left="1440" w:hanging="360"/>
      </w:pPr>
      <w:rPr>
        <w:rFonts w:ascii="Symbol" w:hAnsi="Symbol" w:cs="OpenSymbol"/>
        <w:lang w:val="en-GB"/>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Symbol" w:hAnsi="Symbol" w:cs="OpenSymbol"/>
        <w:lang w:val="en-GB"/>
      </w:rPr>
    </w:lvl>
    <w:lvl w:ilvl="5">
      <w:start w:val="1"/>
      <w:numFmt w:val="bullet"/>
      <w:lvlText w:val=""/>
      <w:lvlJc w:val="left"/>
      <w:pPr>
        <w:tabs>
          <w:tab w:val="num" w:pos="2520"/>
        </w:tabs>
        <w:ind w:left="2520" w:hanging="360"/>
      </w:pPr>
      <w:rPr>
        <w:rFonts w:ascii="Symbol" w:hAnsi="Symbol" w:cs="OpenSymbol"/>
        <w:lang w:val="en-GB"/>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Symbol" w:hAnsi="Symbol" w:cs="OpenSymbol"/>
        <w:lang w:val="en-GB"/>
      </w:rPr>
    </w:lvl>
    <w:lvl w:ilvl="8">
      <w:start w:val="1"/>
      <w:numFmt w:val="bullet"/>
      <w:lvlText w:val=""/>
      <w:lvlJc w:val="left"/>
      <w:pPr>
        <w:tabs>
          <w:tab w:val="num" w:pos="3600"/>
        </w:tabs>
        <w:ind w:left="3600" w:hanging="360"/>
      </w:pPr>
      <w:rPr>
        <w:rFonts w:ascii="Symbol" w:hAnsi="Symbol" w:cs="OpenSymbol"/>
        <w:lang w:val="en-GB"/>
      </w:rPr>
    </w:lvl>
  </w:abstractNum>
  <w:abstractNum w:abstractNumId="1" w15:restartNumberingAfterBreak="0">
    <w:nsid w:val="00AC7EFA"/>
    <w:multiLevelType w:val="hybridMultilevel"/>
    <w:tmpl w:val="97DAF148"/>
    <w:lvl w:ilvl="0" w:tplc="917E02C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7B661A"/>
    <w:multiLevelType w:val="hybridMultilevel"/>
    <w:tmpl w:val="87404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11700"/>
    <w:multiLevelType w:val="singleLevel"/>
    <w:tmpl w:val="04100015"/>
    <w:lvl w:ilvl="0">
      <w:start w:val="1"/>
      <w:numFmt w:val="upperLetter"/>
      <w:lvlText w:val="%1."/>
      <w:lvlJc w:val="left"/>
      <w:pPr>
        <w:tabs>
          <w:tab w:val="num" w:pos="360"/>
        </w:tabs>
        <w:ind w:left="360" w:hanging="360"/>
      </w:pPr>
      <w:rPr>
        <w:rFonts w:hint="default"/>
      </w:rPr>
    </w:lvl>
  </w:abstractNum>
  <w:abstractNum w:abstractNumId="4" w15:restartNumberingAfterBreak="0">
    <w:nsid w:val="1DF44A35"/>
    <w:multiLevelType w:val="hybridMultilevel"/>
    <w:tmpl w:val="71126346"/>
    <w:lvl w:ilvl="0" w:tplc="D294155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124FD7"/>
    <w:multiLevelType w:val="singleLevel"/>
    <w:tmpl w:val="04100015"/>
    <w:lvl w:ilvl="0">
      <w:start w:val="1"/>
      <w:numFmt w:val="upperLetter"/>
      <w:lvlText w:val="%1."/>
      <w:lvlJc w:val="left"/>
      <w:pPr>
        <w:tabs>
          <w:tab w:val="num" w:pos="360"/>
        </w:tabs>
        <w:ind w:left="360" w:hanging="360"/>
      </w:pPr>
      <w:rPr>
        <w:rFonts w:hint="default"/>
      </w:rPr>
    </w:lvl>
  </w:abstractNum>
  <w:abstractNum w:abstractNumId="6" w15:restartNumberingAfterBreak="0">
    <w:nsid w:val="4CF87DD2"/>
    <w:multiLevelType w:val="singleLevel"/>
    <w:tmpl w:val="61A0B7AA"/>
    <w:lvl w:ilvl="0">
      <w:start w:val="1"/>
      <w:numFmt w:val="bullet"/>
      <w:lvlText w:val="-"/>
      <w:lvlJc w:val="left"/>
      <w:pPr>
        <w:tabs>
          <w:tab w:val="num" w:pos="360"/>
        </w:tabs>
        <w:ind w:left="360" w:hanging="360"/>
      </w:pPr>
      <w:rPr>
        <w:rFonts w:hint="default"/>
      </w:rPr>
    </w:lvl>
  </w:abstractNum>
  <w:num w:numId="1" w16cid:durableId="320818193">
    <w:abstractNumId w:val="6"/>
  </w:num>
  <w:num w:numId="2" w16cid:durableId="1316953456">
    <w:abstractNumId w:val="5"/>
  </w:num>
  <w:num w:numId="3" w16cid:durableId="2134057831">
    <w:abstractNumId w:val="3"/>
  </w:num>
  <w:num w:numId="4" w16cid:durableId="502823116">
    <w:abstractNumId w:val="2"/>
  </w:num>
  <w:num w:numId="5" w16cid:durableId="1128817995">
    <w:abstractNumId w:val="4"/>
  </w:num>
  <w:num w:numId="6" w16cid:durableId="1928533924">
    <w:abstractNumId w:val="1"/>
  </w:num>
  <w:num w:numId="7" w16cid:durableId="2009557662">
    <w:abstractNumId w:val="6"/>
  </w:num>
  <w:num w:numId="8" w16cid:durableId="77136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4B"/>
    <w:rsid w:val="00021259"/>
    <w:rsid w:val="000326AD"/>
    <w:rsid w:val="000772D4"/>
    <w:rsid w:val="000956A1"/>
    <w:rsid w:val="000A114E"/>
    <w:rsid w:val="00143CFD"/>
    <w:rsid w:val="00152E9F"/>
    <w:rsid w:val="00162D90"/>
    <w:rsid w:val="001D5255"/>
    <w:rsid w:val="002003E3"/>
    <w:rsid w:val="00257EC4"/>
    <w:rsid w:val="00265B16"/>
    <w:rsid w:val="002755BB"/>
    <w:rsid w:val="002B0F48"/>
    <w:rsid w:val="002E44CF"/>
    <w:rsid w:val="00325663"/>
    <w:rsid w:val="003323EC"/>
    <w:rsid w:val="0035355E"/>
    <w:rsid w:val="00384B48"/>
    <w:rsid w:val="00385BF6"/>
    <w:rsid w:val="003C3A86"/>
    <w:rsid w:val="0040003C"/>
    <w:rsid w:val="0045454C"/>
    <w:rsid w:val="00492DC1"/>
    <w:rsid w:val="004C67C4"/>
    <w:rsid w:val="004F33AC"/>
    <w:rsid w:val="00504E8F"/>
    <w:rsid w:val="0053517B"/>
    <w:rsid w:val="005E3E21"/>
    <w:rsid w:val="006069C7"/>
    <w:rsid w:val="00636E02"/>
    <w:rsid w:val="006C00B8"/>
    <w:rsid w:val="006C274B"/>
    <w:rsid w:val="00724AA1"/>
    <w:rsid w:val="007626FC"/>
    <w:rsid w:val="00763886"/>
    <w:rsid w:val="007E6FC3"/>
    <w:rsid w:val="00865703"/>
    <w:rsid w:val="008C17EC"/>
    <w:rsid w:val="00905C53"/>
    <w:rsid w:val="0094027B"/>
    <w:rsid w:val="00A36E1D"/>
    <w:rsid w:val="00A46EE3"/>
    <w:rsid w:val="00A556BE"/>
    <w:rsid w:val="00B62F2E"/>
    <w:rsid w:val="00BA024C"/>
    <w:rsid w:val="00BF0A5A"/>
    <w:rsid w:val="00BF17D0"/>
    <w:rsid w:val="00C124B8"/>
    <w:rsid w:val="00C13F90"/>
    <w:rsid w:val="00C71604"/>
    <w:rsid w:val="00C93E92"/>
    <w:rsid w:val="00CB0594"/>
    <w:rsid w:val="00D40506"/>
    <w:rsid w:val="00D52FEF"/>
    <w:rsid w:val="00D57E50"/>
    <w:rsid w:val="00DB7DCC"/>
    <w:rsid w:val="00E26E18"/>
    <w:rsid w:val="00FA1EAE"/>
    <w:rsid w:val="00FF1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D48D"/>
  <w15:docId w15:val="{CF414E4A-54BF-4B1A-8D9E-9180033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qFormat="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paragraph" w:styleId="Titolo5">
    <w:name w:val="heading 5"/>
    <w:basedOn w:val="Normale"/>
    <w:next w:val="Normale"/>
    <w:qFormat/>
    <w:pPr>
      <w:keepNext/>
      <w:spacing w:before="240"/>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84" w:hanging="284"/>
    </w:p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1D5255"/>
    <w:rPr>
      <w:rFonts w:ascii="Tahoma" w:hAnsi="Tahoma" w:cs="Tahoma"/>
      <w:sz w:val="16"/>
      <w:szCs w:val="16"/>
    </w:rPr>
  </w:style>
  <w:style w:type="character" w:styleId="Collegamentoipertestuale">
    <w:name w:val="Hyperlink"/>
    <w:basedOn w:val="Carpredefinitoparagrafo"/>
    <w:rsid w:val="00B62F2E"/>
    <w:rPr>
      <w:color w:val="0000FF"/>
      <w:u w:val="single"/>
    </w:rPr>
  </w:style>
  <w:style w:type="character" w:customStyle="1" w:styleId="Testo2Carattere">
    <w:name w:val="Testo 2 Carattere"/>
    <w:basedOn w:val="Carpredefinitoparagrafo"/>
    <w:link w:val="Testo2"/>
    <w:locked/>
    <w:rsid w:val="0035355E"/>
    <w:rPr>
      <w:rFonts w:ascii="Times" w:hAnsi="Times"/>
      <w:noProof/>
      <w:sz w:val="18"/>
      <w:lang w:val="it-IT" w:eastAsia="it-IT" w:bidi="ar-SA"/>
    </w:rPr>
  </w:style>
  <w:style w:type="character" w:customStyle="1" w:styleId="Testo1Carattere">
    <w:name w:val="Testo 1 Carattere"/>
    <w:basedOn w:val="Carpredefinitoparagrafo"/>
    <w:link w:val="Testo1"/>
    <w:locked/>
    <w:rsid w:val="002003E3"/>
    <w:rPr>
      <w:rFonts w:ascii="Times" w:hAnsi="Times"/>
      <w:noProof/>
      <w:sz w:val="18"/>
    </w:rPr>
  </w:style>
  <w:style w:type="character" w:customStyle="1" w:styleId="Titolo3Carattere">
    <w:name w:val="Titolo 3 Carattere"/>
    <w:basedOn w:val="Carpredefinitoparagrafo"/>
    <w:link w:val="Titolo3"/>
    <w:rsid w:val="00162D90"/>
    <w:rPr>
      <w:rFonts w:ascii="Times" w:hAnsi="Times"/>
      <w:i/>
      <w:caps/>
      <w:noProof/>
      <w:sz w:val="18"/>
    </w:rPr>
  </w:style>
  <w:style w:type="paragraph" w:styleId="Indice6">
    <w:name w:val="index 6"/>
    <w:autoRedefine/>
    <w:semiHidden/>
    <w:unhideWhenUsed/>
    <w:qFormat/>
    <w:rsid w:val="00A36E1D"/>
    <w:pPr>
      <w:tabs>
        <w:tab w:val="left" w:pos="284"/>
      </w:tabs>
      <w:spacing w:line="240" w:lineRule="exact"/>
      <w:jc w:val="both"/>
    </w:pPr>
    <w:rPr>
      <w:rFonts w:ascii="Times" w:hAnsi="Times"/>
    </w:rPr>
  </w:style>
  <w:style w:type="paragraph" w:styleId="Indice8">
    <w:name w:val="index 8"/>
    <w:next w:val="Indice9"/>
    <w:autoRedefine/>
    <w:unhideWhenUsed/>
    <w:qFormat/>
    <w:rsid w:val="00A36E1D"/>
    <w:pPr>
      <w:spacing w:line="240" w:lineRule="exact"/>
    </w:pPr>
    <w:rPr>
      <w:rFonts w:ascii="Times" w:hAnsi="Times"/>
      <w:smallCaps/>
      <w:sz w:val="18"/>
    </w:rPr>
  </w:style>
  <w:style w:type="paragraph" w:styleId="Paragrafoelenco">
    <w:name w:val="List Paragraph"/>
    <w:basedOn w:val="Normale"/>
    <w:uiPriority w:val="34"/>
    <w:qFormat/>
    <w:rsid w:val="00A36E1D"/>
    <w:pPr>
      <w:tabs>
        <w:tab w:val="clear" w:pos="284"/>
      </w:tabs>
      <w:spacing w:line="240" w:lineRule="auto"/>
      <w:ind w:left="720"/>
      <w:contextualSpacing/>
      <w:jc w:val="left"/>
    </w:pPr>
    <w:rPr>
      <w:rFonts w:ascii="Times New Roman" w:hAnsi="Times New Roman"/>
    </w:rPr>
  </w:style>
  <w:style w:type="paragraph" w:customStyle="1" w:styleId="Indice61">
    <w:name w:val="Indice 61"/>
    <w:rsid w:val="00A36E1D"/>
    <w:pPr>
      <w:tabs>
        <w:tab w:val="left" w:pos="284"/>
      </w:tabs>
      <w:suppressAutoHyphens/>
      <w:spacing w:line="240" w:lineRule="exact"/>
      <w:jc w:val="both"/>
    </w:pPr>
    <w:rPr>
      <w:rFonts w:ascii="Times" w:hAnsi="Times"/>
      <w:kern w:val="2"/>
      <w:lang w:eastAsia="ar-SA"/>
    </w:rPr>
  </w:style>
  <w:style w:type="paragraph" w:styleId="Indice9">
    <w:name w:val="index 9"/>
    <w:basedOn w:val="Normale"/>
    <w:next w:val="Normale"/>
    <w:autoRedefine/>
    <w:semiHidden/>
    <w:unhideWhenUsed/>
    <w:rsid w:val="00A36E1D"/>
    <w:pPr>
      <w:tabs>
        <w:tab w:val="clear" w:pos="284"/>
      </w:tabs>
      <w:spacing w:line="240" w:lineRule="auto"/>
      <w:ind w:left="18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678">
      <w:bodyDiv w:val="1"/>
      <w:marLeft w:val="0"/>
      <w:marRight w:val="0"/>
      <w:marTop w:val="0"/>
      <w:marBottom w:val="0"/>
      <w:divBdr>
        <w:top w:val="none" w:sz="0" w:space="0" w:color="auto"/>
        <w:left w:val="none" w:sz="0" w:space="0" w:color="auto"/>
        <w:bottom w:val="none" w:sz="0" w:space="0" w:color="auto"/>
        <w:right w:val="none" w:sz="0" w:space="0" w:color="auto"/>
      </w:divBdr>
    </w:div>
    <w:div w:id="451749353">
      <w:bodyDiv w:val="1"/>
      <w:marLeft w:val="0"/>
      <w:marRight w:val="0"/>
      <w:marTop w:val="0"/>
      <w:marBottom w:val="0"/>
      <w:divBdr>
        <w:top w:val="none" w:sz="0" w:space="0" w:color="auto"/>
        <w:left w:val="none" w:sz="0" w:space="0" w:color="auto"/>
        <w:bottom w:val="none" w:sz="0" w:space="0" w:color="auto"/>
        <w:right w:val="none" w:sz="0" w:space="0" w:color="auto"/>
      </w:divBdr>
    </w:div>
    <w:div w:id="609625109">
      <w:bodyDiv w:val="1"/>
      <w:marLeft w:val="0"/>
      <w:marRight w:val="0"/>
      <w:marTop w:val="0"/>
      <w:marBottom w:val="0"/>
      <w:divBdr>
        <w:top w:val="none" w:sz="0" w:space="0" w:color="auto"/>
        <w:left w:val="none" w:sz="0" w:space="0" w:color="auto"/>
        <w:bottom w:val="none" w:sz="0" w:space="0" w:color="auto"/>
        <w:right w:val="none" w:sz="0" w:space="0" w:color="auto"/>
      </w:divBdr>
    </w:div>
    <w:div w:id="768086515">
      <w:bodyDiv w:val="1"/>
      <w:marLeft w:val="0"/>
      <w:marRight w:val="0"/>
      <w:marTop w:val="0"/>
      <w:marBottom w:val="0"/>
      <w:divBdr>
        <w:top w:val="none" w:sz="0" w:space="0" w:color="auto"/>
        <w:left w:val="none" w:sz="0" w:space="0" w:color="auto"/>
        <w:bottom w:val="none" w:sz="0" w:space="0" w:color="auto"/>
        <w:right w:val="none" w:sz="0" w:space="0" w:color="auto"/>
      </w:divBdr>
    </w:div>
    <w:div w:id="1187018238">
      <w:bodyDiv w:val="1"/>
      <w:marLeft w:val="0"/>
      <w:marRight w:val="0"/>
      <w:marTop w:val="0"/>
      <w:marBottom w:val="0"/>
      <w:divBdr>
        <w:top w:val="none" w:sz="0" w:space="0" w:color="auto"/>
        <w:left w:val="none" w:sz="0" w:space="0" w:color="auto"/>
        <w:bottom w:val="none" w:sz="0" w:space="0" w:color="auto"/>
        <w:right w:val="none" w:sz="0" w:space="0" w:color="auto"/>
      </w:divBdr>
    </w:div>
    <w:div w:id="1361128222">
      <w:bodyDiv w:val="1"/>
      <w:marLeft w:val="0"/>
      <w:marRight w:val="0"/>
      <w:marTop w:val="0"/>
      <w:marBottom w:val="0"/>
      <w:divBdr>
        <w:top w:val="none" w:sz="0" w:space="0" w:color="auto"/>
        <w:left w:val="none" w:sz="0" w:space="0" w:color="auto"/>
        <w:bottom w:val="none" w:sz="0" w:space="0" w:color="auto"/>
        <w:right w:val="none" w:sz="0" w:space="0" w:color="auto"/>
      </w:divBdr>
    </w:div>
    <w:div w:id="1566448747">
      <w:bodyDiv w:val="1"/>
      <w:marLeft w:val="0"/>
      <w:marRight w:val="0"/>
      <w:marTop w:val="0"/>
      <w:marBottom w:val="0"/>
      <w:divBdr>
        <w:top w:val="none" w:sz="0" w:space="0" w:color="auto"/>
        <w:left w:val="none" w:sz="0" w:space="0" w:color="auto"/>
        <w:bottom w:val="none" w:sz="0" w:space="0" w:color="auto"/>
        <w:right w:val="none" w:sz="0" w:space="0" w:color="auto"/>
      </w:divBdr>
    </w:div>
    <w:div w:id="1595817414">
      <w:bodyDiv w:val="1"/>
      <w:marLeft w:val="0"/>
      <w:marRight w:val="0"/>
      <w:marTop w:val="0"/>
      <w:marBottom w:val="0"/>
      <w:divBdr>
        <w:top w:val="none" w:sz="0" w:space="0" w:color="auto"/>
        <w:left w:val="none" w:sz="0" w:space="0" w:color="auto"/>
        <w:bottom w:val="none" w:sz="0" w:space="0" w:color="auto"/>
        <w:right w:val="none" w:sz="0" w:space="0" w:color="auto"/>
      </w:divBdr>
    </w:div>
    <w:div w:id="1690328264">
      <w:bodyDiv w:val="1"/>
      <w:marLeft w:val="0"/>
      <w:marRight w:val="0"/>
      <w:marTop w:val="0"/>
      <w:marBottom w:val="0"/>
      <w:divBdr>
        <w:top w:val="none" w:sz="0" w:space="0" w:color="auto"/>
        <w:left w:val="none" w:sz="0" w:space="0" w:color="auto"/>
        <w:bottom w:val="none" w:sz="0" w:space="0" w:color="auto"/>
        <w:right w:val="none" w:sz="0" w:space="0" w:color="auto"/>
      </w:divBdr>
    </w:div>
    <w:div w:id="2048290339">
      <w:bodyDiv w:val="1"/>
      <w:marLeft w:val="0"/>
      <w:marRight w:val="0"/>
      <w:marTop w:val="0"/>
      <w:marBottom w:val="0"/>
      <w:divBdr>
        <w:top w:val="none" w:sz="0" w:space="0" w:color="auto"/>
        <w:left w:val="none" w:sz="0" w:space="0" w:color="auto"/>
        <w:bottom w:val="none" w:sz="0" w:space="0" w:color="auto"/>
        <w:right w:val="none" w:sz="0" w:space="0" w:color="auto"/>
      </w:divBdr>
    </w:div>
    <w:div w:id="20651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385</Words>
  <Characters>2200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2010-04-23T06:33:00Z</cp:lastPrinted>
  <dcterms:created xsi:type="dcterms:W3CDTF">2023-05-08T09:48:00Z</dcterms:created>
  <dcterms:modified xsi:type="dcterms:W3CDTF">2023-05-08T09:48:00Z</dcterms:modified>
</cp:coreProperties>
</file>