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164C" w14:textId="77777777" w:rsidR="00322C19" w:rsidRPr="00DC059B" w:rsidRDefault="00A90042" w:rsidP="009F2C82">
      <w:pPr>
        <w:pStyle w:val="Titolo1"/>
        <w:keepNext w:val="0"/>
        <w:tabs>
          <w:tab w:val="clear" w:pos="284"/>
        </w:tabs>
        <w:suppressAutoHyphens w:val="0"/>
        <w:spacing w:after="0"/>
        <w:ind w:left="284" w:hanging="284"/>
        <w:jc w:val="left"/>
        <w:rPr>
          <w:rFonts w:eastAsia="Times New Roman" w:cs="Times New Roman"/>
          <w:kern w:val="0"/>
          <w:sz w:val="20"/>
          <w:szCs w:val="20"/>
          <w:lang w:eastAsia="it-IT"/>
        </w:rPr>
      </w:pPr>
      <w:r w:rsidRPr="00DC059B">
        <w:rPr>
          <w:rFonts w:eastAsia="Times New Roman" w:cs="Times New Roman"/>
          <w:kern w:val="0"/>
          <w:sz w:val="20"/>
          <w:szCs w:val="20"/>
          <w:lang w:eastAsia="it-IT"/>
        </w:rPr>
        <w:t>Criminal Law I</w:t>
      </w:r>
    </w:p>
    <w:p w14:paraId="67ADDFC0" w14:textId="052B576D" w:rsidR="00072488" w:rsidRPr="00DC059B" w:rsidRDefault="00A90042" w:rsidP="00072488">
      <w:pPr>
        <w:pStyle w:val="Titolo2"/>
        <w:keepNext w:val="0"/>
        <w:numPr>
          <w:ilvl w:val="1"/>
          <w:numId w:val="1"/>
        </w:numPr>
        <w:tabs>
          <w:tab w:val="clear" w:pos="0"/>
          <w:tab w:val="clear" w:pos="284"/>
        </w:tabs>
        <w:suppressAutoHyphens w:val="0"/>
        <w:spacing w:before="0" w:after="0"/>
        <w:ind w:left="0" w:firstLine="0"/>
        <w:jc w:val="left"/>
        <w:rPr>
          <w:rFonts w:eastAsia="Times New Roman" w:cs="Times New Roman"/>
          <w:kern w:val="0"/>
          <w:szCs w:val="20"/>
          <w:lang w:eastAsia="it-IT"/>
        </w:rPr>
      </w:pPr>
      <w:r w:rsidRPr="00DC059B">
        <w:rPr>
          <w:rFonts w:eastAsia="Times New Roman" w:cs="Times New Roman"/>
          <w:kern w:val="0"/>
          <w:szCs w:val="20"/>
          <w:lang w:val="it-IT" w:eastAsia="it-IT"/>
        </w:rPr>
        <w:t xml:space="preserve">Prof. </w:t>
      </w:r>
      <w:r w:rsidRPr="00DC059B">
        <w:rPr>
          <w:rFonts w:eastAsia="Times New Roman" w:cs="Times New Roman"/>
          <w:kern w:val="0"/>
          <w:szCs w:val="20"/>
          <w:lang w:eastAsia="it-IT"/>
        </w:rPr>
        <w:t>Marta Bertolino</w:t>
      </w:r>
    </w:p>
    <w:p w14:paraId="5AC39C9C" w14:textId="77777777" w:rsidR="00822EF2" w:rsidRPr="00DC059B" w:rsidRDefault="00822EF2" w:rsidP="00822EF2">
      <w:pPr>
        <w:numPr>
          <w:ilvl w:val="0"/>
          <w:numId w:val="1"/>
        </w:numPr>
        <w:spacing w:before="240" w:after="120"/>
        <w:rPr>
          <w:b/>
          <w:i/>
          <w:sz w:val="18"/>
        </w:rPr>
      </w:pPr>
      <w:r w:rsidRPr="00DC059B">
        <w:rPr>
          <w:b/>
          <w:i/>
          <w:sz w:val="18"/>
        </w:rPr>
        <w:t xml:space="preserve">COURSE AIMS AND INTENDED LEARNING OUTCOMES </w:t>
      </w:r>
    </w:p>
    <w:p w14:paraId="1D5BE8D6" w14:textId="2C570C2B" w:rsidR="00322C19" w:rsidRPr="00DC059B" w:rsidRDefault="00A90042">
      <w:pPr>
        <w:rPr>
          <w:rFonts w:ascii="Times New Roman" w:eastAsia="MS Mincho" w:hAnsi="Times New Roman"/>
          <w:kern w:val="0"/>
          <w:szCs w:val="24"/>
          <w:lang w:eastAsia="it-IT"/>
        </w:rPr>
      </w:pPr>
      <w:r w:rsidRPr="00DC059B">
        <w:rPr>
          <w:rFonts w:eastAsia="MS Mincho"/>
        </w:rPr>
        <w:t>The course will give students a solid grounding in the general issues and principles of criminal law and an outline of the Italian criminal justice system, with particular reference to constitutional principles. Special attention will be paid to the key categories of crimes through an analysis of examples of the most important crimes in each area so as check their elements and validity in light of an interdisciplinary reading of the situation and one that is teleologically oriented towards punishment</w:t>
      </w:r>
      <w:r w:rsidRPr="00DC059B">
        <w:rPr>
          <w:rFonts w:ascii="Times New Roman" w:eastAsia="MS Mincho" w:hAnsi="Times New Roman"/>
        </w:rPr>
        <w:t xml:space="preserve"> and its function. The system of sanctions will be examined, taking account also of recent reforms in the criminal system.</w:t>
      </w:r>
      <w:r w:rsidR="00B82B3E" w:rsidRPr="00DC059B">
        <w:rPr>
          <w:rFonts w:ascii="Times New Roman" w:eastAsia="MS Mincho" w:hAnsi="Times New Roman"/>
          <w:kern w:val="0"/>
          <w:szCs w:val="24"/>
          <w:lang w:eastAsia="it-IT"/>
        </w:rPr>
        <w:t xml:space="preserve"> A</w:t>
      </w:r>
      <w:r w:rsidR="00E734B8" w:rsidRPr="00DC059B">
        <w:rPr>
          <w:rFonts w:ascii="Times New Roman" w:eastAsia="MS Mincho" w:hAnsi="Times New Roman"/>
          <w:kern w:val="0"/>
          <w:szCs w:val="24"/>
          <w:lang w:eastAsia="it-IT"/>
        </w:rPr>
        <w:t>t the end of the course, students will be able to understand the general categories of crime, thanks to a</w:t>
      </w:r>
      <w:r w:rsidR="001D496C" w:rsidRPr="00DC059B">
        <w:rPr>
          <w:rFonts w:ascii="Times New Roman" w:eastAsia="MS Mincho" w:hAnsi="Times New Roman"/>
          <w:kern w:val="0"/>
          <w:szCs w:val="24"/>
          <w:lang w:eastAsia="it-IT"/>
        </w:rPr>
        <w:t xml:space="preserve"> </w:t>
      </w:r>
      <w:r w:rsidR="00A41576" w:rsidRPr="00DC059B">
        <w:rPr>
          <w:rFonts w:ascii="Times New Roman" w:eastAsia="MS Mincho" w:hAnsi="Times New Roman"/>
          <w:kern w:val="0"/>
          <w:szCs w:val="24"/>
          <w:lang w:eastAsia="it-IT"/>
        </w:rPr>
        <w:t xml:space="preserve">teleologically protection-oriented </w:t>
      </w:r>
      <w:r w:rsidR="001D496C" w:rsidRPr="00DC059B">
        <w:rPr>
          <w:rFonts w:ascii="Times New Roman" w:eastAsia="MS Mincho" w:hAnsi="Times New Roman"/>
          <w:kern w:val="0"/>
          <w:szCs w:val="24"/>
          <w:lang w:eastAsia="it-IT"/>
        </w:rPr>
        <w:t xml:space="preserve">interpretation of criminal laws, according to a constitutional dimension of the crime </w:t>
      </w:r>
      <w:r w:rsidR="00A41576" w:rsidRPr="00DC059B">
        <w:rPr>
          <w:rFonts w:ascii="Times New Roman" w:eastAsia="MS Mincho" w:hAnsi="Times New Roman"/>
          <w:kern w:val="0"/>
          <w:szCs w:val="24"/>
          <w:lang w:eastAsia="it-IT"/>
        </w:rPr>
        <w:t xml:space="preserve">that is </w:t>
      </w:r>
      <w:r w:rsidR="001D496C" w:rsidRPr="00DC059B">
        <w:rPr>
          <w:rFonts w:ascii="Times New Roman" w:eastAsia="MS Mincho" w:hAnsi="Times New Roman"/>
          <w:kern w:val="0"/>
          <w:szCs w:val="24"/>
          <w:lang w:eastAsia="it-IT"/>
        </w:rPr>
        <w:t xml:space="preserve">also aware of the </w:t>
      </w:r>
      <w:r w:rsidR="00A41576" w:rsidRPr="00DC059B">
        <w:rPr>
          <w:rFonts w:ascii="Times New Roman" w:eastAsia="MS Mincho" w:hAnsi="Times New Roman"/>
          <w:kern w:val="0"/>
          <w:szCs w:val="24"/>
          <w:lang w:eastAsia="it-IT"/>
        </w:rPr>
        <w:t xml:space="preserve">profile of the </w:t>
      </w:r>
      <w:r w:rsidR="004F4DC3" w:rsidRPr="00DC059B">
        <w:rPr>
          <w:rFonts w:ascii="Times New Roman" w:eastAsia="MS Mincho" w:hAnsi="Times New Roman"/>
          <w:kern w:val="0"/>
          <w:szCs w:val="24"/>
          <w:lang w:eastAsia="it-IT"/>
        </w:rPr>
        <w:t>penalty function.</w:t>
      </w:r>
      <w:r w:rsidR="001D496C" w:rsidRPr="00DC059B">
        <w:rPr>
          <w:rFonts w:ascii="Times New Roman" w:eastAsia="MS Mincho" w:hAnsi="Times New Roman"/>
          <w:kern w:val="0"/>
          <w:szCs w:val="24"/>
          <w:lang w:eastAsia="it-IT"/>
        </w:rPr>
        <w:t xml:space="preserve"> </w:t>
      </w:r>
    </w:p>
    <w:p w14:paraId="6A001D40" w14:textId="77777777" w:rsidR="00322C19" w:rsidRPr="00DC059B" w:rsidRDefault="00A90042">
      <w:pPr>
        <w:spacing w:before="240" w:after="120"/>
        <w:rPr>
          <w:rFonts w:eastAsia="MS Mincho"/>
          <w:smallCaps/>
          <w:sz w:val="18"/>
        </w:rPr>
      </w:pPr>
      <w:r w:rsidRPr="00DC059B">
        <w:rPr>
          <w:b/>
          <w:i/>
          <w:sz w:val="18"/>
        </w:rPr>
        <w:t>COURSE CONTENT</w:t>
      </w:r>
    </w:p>
    <w:p w14:paraId="216F1358" w14:textId="77777777" w:rsidR="00322C19" w:rsidRPr="00DC059B" w:rsidRDefault="00A90042">
      <w:pPr>
        <w:rPr>
          <w:rFonts w:eastAsia="MS Mincho"/>
          <w:i/>
        </w:rPr>
      </w:pPr>
      <w:r w:rsidRPr="00DC059B">
        <w:rPr>
          <w:rFonts w:eastAsia="MS Mincho"/>
          <w:smallCaps/>
          <w:sz w:val="18"/>
        </w:rPr>
        <w:tab/>
        <w:t>Part I</w:t>
      </w:r>
    </w:p>
    <w:p w14:paraId="3D45CA72" w14:textId="77777777" w:rsidR="00322C19" w:rsidRPr="00DC059B" w:rsidRDefault="00A90042">
      <w:r w:rsidRPr="00DC059B">
        <w:rPr>
          <w:rFonts w:eastAsia="MS Mincho"/>
          <w:i/>
        </w:rPr>
        <w:t>Fundamental issues and principles of the criminal system.</w:t>
      </w:r>
    </w:p>
    <w:p w14:paraId="39744916" w14:textId="77777777" w:rsidR="00322C19" w:rsidRPr="00DC059B" w:rsidRDefault="00A90042">
      <w:pPr>
        <w:numPr>
          <w:ilvl w:val="0"/>
          <w:numId w:val="2"/>
        </w:numPr>
        <w:rPr>
          <w:rFonts w:eastAsia="MS Mincho"/>
        </w:rPr>
      </w:pPr>
      <w:r w:rsidRPr="00DC059B">
        <w:t>The distinctive features of “criminal” law. The idea of punishment and reparation</w:t>
      </w:r>
      <w:r w:rsidRPr="00DC059B">
        <w:rPr>
          <w:rFonts w:eastAsia="MS Mincho"/>
        </w:rPr>
        <w:t>.</w:t>
      </w:r>
    </w:p>
    <w:p w14:paraId="3D24AA62" w14:textId="77777777" w:rsidR="00322C19" w:rsidRPr="00DC059B" w:rsidRDefault="00A90042">
      <w:pPr>
        <w:ind w:left="284" w:hanging="284"/>
        <w:rPr>
          <w:rFonts w:eastAsia="MS Mincho"/>
        </w:rPr>
      </w:pPr>
      <w:r w:rsidRPr="00DC059B">
        <w:rPr>
          <w:rFonts w:eastAsia="MS Mincho"/>
        </w:rPr>
        <w:t>–</w:t>
      </w:r>
      <w:r w:rsidRPr="00DC059B">
        <w:rPr>
          <w:rFonts w:eastAsia="MS Mincho"/>
        </w:rPr>
        <w:tab/>
        <w:t>Criminal law and its relationship with the political system and other areas of the legal system.</w:t>
      </w:r>
    </w:p>
    <w:p w14:paraId="42A93FD4" w14:textId="77777777" w:rsidR="00322C19" w:rsidRPr="00DC059B" w:rsidRDefault="00A90042">
      <w:pPr>
        <w:ind w:left="284" w:hanging="284"/>
        <w:rPr>
          <w:rFonts w:eastAsia="MS Mincho"/>
        </w:rPr>
      </w:pPr>
      <w:r w:rsidRPr="00DC059B">
        <w:rPr>
          <w:rFonts w:eastAsia="MS Mincho"/>
        </w:rPr>
        <w:t>–</w:t>
      </w:r>
      <w:r w:rsidRPr="00DC059B">
        <w:rPr>
          <w:rFonts w:eastAsia="MS Mincho"/>
        </w:rPr>
        <w:tab/>
      </w:r>
      <w:r w:rsidRPr="00DC059B">
        <w:t>Relationship between substantive law and the law of evidence, in particular the relationships between criminal law on the one hand and civil law, civil procedure and administrative law on the other</w:t>
      </w:r>
      <w:r w:rsidRPr="00DC059B">
        <w:rPr>
          <w:rFonts w:eastAsia="MS Mincho"/>
        </w:rPr>
        <w:t>.</w:t>
      </w:r>
    </w:p>
    <w:p w14:paraId="720273C4" w14:textId="77777777" w:rsidR="00322C19" w:rsidRPr="00DC059B" w:rsidRDefault="00A90042">
      <w:pPr>
        <w:ind w:left="284" w:hanging="284"/>
        <w:rPr>
          <w:rFonts w:eastAsia="MS Mincho"/>
        </w:rPr>
      </w:pPr>
      <w:r w:rsidRPr="00DC059B">
        <w:rPr>
          <w:rFonts w:eastAsia="MS Mincho"/>
        </w:rPr>
        <w:t>–</w:t>
      </w:r>
      <w:r w:rsidRPr="00DC059B">
        <w:rPr>
          <w:rFonts w:eastAsia="MS Mincho"/>
        </w:rPr>
        <w:tab/>
      </w:r>
      <w:r w:rsidRPr="00DC059B">
        <w:t>The idea of “integrated criminal science” and the relationship between criminal law and criminology</w:t>
      </w:r>
      <w:r w:rsidRPr="00DC059B">
        <w:rPr>
          <w:rFonts w:eastAsia="MS Mincho"/>
        </w:rPr>
        <w:t>.</w:t>
      </w:r>
    </w:p>
    <w:p w14:paraId="6320188B" w14:textId="77777777" w:rsidR="00322C19" w:rsidRPr="00DC059B" w:rsidRDefault="00A90042">
      <w:pPr>
        <w:ind w:left="284" w:hanging="284"/>
        <w:rPr>
          <w:rFonts w:eastAsia="MS Mincho"/>
        </w:rPr>
      </w:pPr>
      <w:r w:rsidRPr="00DC059B">
        <w:rPr>
          <w:rFonts w:eastAsia="MS Mincho"/>
        </w:rPr>
        <w:t>–</w:t>
      </w:r>
      <w:r w:rsidRPr="00DC059B">
        <w:rPr>
          <w:rFonts w:eastAsia="MS Mincho"/>
        </w:rPr>
        <w:tab/>
      </w:r>
      <w:r w:rsidRPr="00DC059B">
        <w:t>The deterrent function served by the sentence compared to the function served by sanctions in other legal areas</w:t>
      </w:r>
      <w:r w:rsidRPr="00DC059B">
        <w:rPr>
          <w:rFonts w:eastAsia="MS Mincho"/>
        </w:rPr>
        <w:t>.</w:t>
      </w:r>
    </w:p>
    <w:p w14:paraId="615A6D87" w14:textId="77777777" w:rsidR="00322C19" w:rsidRPr="00DC059B" w:rsidRDefault="00A90042">
      <w:pPr>
        <w:ind w:left="284" w:hanging="284"/>
        <w:rPr>
          <w:rFonts w:ascii="Times New Roman" w:eastAsia="MS Mincho" w:hAnsi="Times New Roman"/>
          <w:smallCaps/>
          <w:sz w:val="18"/>
        </w:rPr>
      </w:pPr>
      <w:r w:rsidRPr="00DC059B">
        <w:rPr>
          <w:rFonts w:eastAsia="MS Mincho"/>
        </w:rPr>
        <w:t>–</w:t>
      </w:r>
      <w:r w:rsidRPr="00DC059B">
        <w:rPr>
          <w:rFonts w:eastAsia="MS Mincho"/>
        </w:rPr>
        <w:tab/>
        <w:t>The formation of the Italian criminal system. The Rocco Code. Constitutional principles. Subsequent evolution.</w:t>
      </w:r>
    </w:p>
    <w:p w14:paraId="6528B67F" w14:textId="77777777" w:rsidR="00322C19" w:rsidRPr="00DC059B" w:rsidRDefault="00A90042">
      <w:pPr>
        <w:pStyle w:val="Testonormale1"/>
        <w:spacing w:before="120"/>
        <w:ind w:firstLine="284"/>
        <w:jc w:val="both"/>
        <w:rPr>
          <w:rFonts w:ascii="Times New Roman" w:eastAsia="MS Mincho" w:hAnsi="Times New Roman" w:cs="Times New Roman"/>
          <w:i/>
        </w:rPr>
      </w:pPr>
      <w:r w:rsidRPr="00DC059B">
        <w:rPr>
          <w:rFonts w:ascii="Times New Roman" w:eastAsia="MS Mincho" w:hAnsi="Times New Roman" w:cs="Times New Roman"/>
          <w:smallCaps/>
          <w:sz w:val="18"/>
        </w:rPr>
        <w:t>Part II</w:t>
      </w:r>
    </w:p>
    <w:p w14:paraId="65EE19E6" w14:textId="77777777" w:rsidR="00322C19" w:rsidRPr="00DC059B" w:rsidRDefault="00A90042" w:rsidP="00286B42">
      <w:pPr>
        <w:rPr>
          <w:rFonts w:eastAsia="MS Mincho"/>
          <w:i/>
        </w:rPr>
      </w:pPr>
      <w:r w:rsidRPr="00DC059B">
        <w:rPr>
          <w:rFonts w:eastAsia="MS Mincho"/>
          <w:i/>
        </w:rPr>
        <w:t>Criminal laws.</w:t>
      </w:r>
    </w:p>
    <w:p w14:paraId="7A647EBE" w14:textId="77777777" w:rsidR="00322C19" w:rsidRPr="00DC059B" w:rsidRDefault="00A90042">
      <w:pPr>
        <w:rPr>
          <w:rFonts w:eastAsia="MS Mincho"/>
        </w:rPr>
      </w:pPr>
      <w:r w:rsidRPr="00DC059B">
        <w:rPr>
          <w:rFonts w:eastAsia="MS Mincho"/>
        </w:rPr>
        <w:t>–</w:t>
      </w:r>
      <w:r w:rsidRPr="00DC059B">
        <w:rPr>
          <w:rFonts w:eastAsia="MS Mincho"/>
        </w:rPr>
        <w:tab/>
        <w:t>Legality of criminal law and principles that crimes must be established by law.</w:t>
      </w:r>
    </w:p>
    <w:p w14:paraId="7C5F3854" w14:textId="77777777" w:rsidR="00322C19" w:rsidRPr="00DC059B" w:rsidRDefault="00A90042">
      <w:pPr>
        <w:ind w:left="284" w:hanging="284"/>
        <w:rPr>
          <w:rFonts w:eastAsia="MS Mincho"/>
        </w:rPr>
      </w:pPr>
      <w:r w:rsidRPr="00DC059B">
        <w:rPr>
          <w:rFonts w:eastAsia="MS Mincho"/>
        </w:rPr>
        <w:t>–</w:t>
      </w:r>
      <w:r w:rsidRPr="00DC059B">
        <w:rPr>
          <w:rFonts w:eastAsia="MS Mincho"/>
        </w:rPr>
        <w:tab/>
      </w:r>
      <w:r w:rsidRPr="00DC059B">
        <w:t>The interpretation of criminal law, legal positivism and strict interpretation</w:t>
      </w:r>
      <w:r w:rsidRPr="00DC059B">
        <w:rPr>
          <w:rFonts w:eastAsia="MS Mincho"/>
        </w:rPr>
        <w:t>.</w:t>
      </w:r>
    </w:p>
    <w:p w14:paraId="6C00F1B6" w14:textId="77777777" w:rsidR="00322C19" w:rsidRPr="00DC059B" w:rsidRDefault="00A90042">
      <w:pPr>
        <w:ind w:left="284" w:hanging="284"/>
        <w:rPr>
          <w:rFonts w:ascii="Times New Roman" w:eastAsia="MS Mincho" w:hAnsi="Times New Roman"/>
          <w:smallCaps/>
          <w:sz w:val="18"/>
        </w:rPr>
      </w:pPr>
      <w:r w:rsidRPr="00DC059B">
        <w:rPr>
          <w:rFonts w:eastAsia="MS Mincho"/>
        </w:rPr>
        <w:lastRenderedPageBreak/>
        <w:t>–</w:t>
      </w:r>
      <w:r w:rsidRPr="00DC059B">
        <w:rPr>
          <w:rFonts w:eastAsia="MS Mincho"/>
        </w:rPr>
        <w:tab/>
      </w:r>
      <w:r w:rsidRPr="00DC059B">
        <w:t>The effectiveness of criminal law over time: technological, scientific and social evolution, and the succession of criminal laws through the centuries.</w:t>
      </w:r>
    </w:p>
    <w:p w14:paraId="7B45D56A" w14:textId="77777777" w:rsidR="00322C19" w:rsidRPr="00DC059B" w:rsidRDefault="00A90042">
      <w:pPr>
        <w:pStyle w:val="Testonormale1"/>
        <w:spacing w:before="120"/>
        <w:ind w:firstLine="284"/>
        <w:jc w:val="both"/>
        <w:rPr>
          <w:rFonts w:ascii="Times New Roman" w:eastAsia="MS Mincho" w:hAnsi="Times New Roman" w:cs="Times New Roman"/>
          <w:i/>
        </w:rPr>
      </w:pPr>
      <w:r w:rsidRPr="00DC059B">
        <w:rPr>
          <w:rFonts w:ascii="Times New Roman" w:eastAsia="MS Mincho" w:hAnsi="Times New Roman" w:cs="Times New Roman"/>
          <w:smallCaps/>
          <w:sz w:val="18"/>
        </w:rPr>
        <w:t>Part III</w:t>
      </w:r>
    </w:p>
    <w:p w14:paraId="41193EEA" w14:textId="77777777" w:rsidR="00322C19" w:rsidRPr="00DC059B" w:rsidRDefault="00A90042">
      <w:pPr>
        <w:pStyle w:val="Testonormale1"/>
        <w:jc w:val="both"/>
      </w:pPr>
      <w:r w:rsidRPr="00DC059B">
        <w:rPr>
          <w:rFonts w:ascii="Times New Roman" w:eastAsia="MS Mincho" w:hAnsi="Times New Roman" w:cs="Times New Roman"/>
          <w:i/>
        </w:rPr>
        <w:t>Crimes.</w:t>
      </w:r>
    </w:p>
    <w:p w14:paraId="008F7725" w14:textId="77777777" w:rsidR="00322C19" w:rsidRPr="00DC059B" w:rsidRDefault="00A90042">
      <w:r w:rsidRPr="00DC059B">
        <w:t>–</w:t>
      </w:r>
      <w:r w:rsidRPr="00DC059B">
        <w:tab/>
        <w:t>The structure of a crime.</w:t>
      </w:r>
    </w:p>
    <w:p w14:paraId="1ADA7BA5" w14:textId="77777777" w:rsidR="00322C19" w:rsidRPr="00DC059B" w:rsidRDefault="00A90042">
      <w:pPr>
        <w:ind w:left="284" w:hanging="284"/>
      </w:pPr>
      <w:r w:rsidRPr="00DC059B">
        <w:t>–</w:t>
      </w:r>
      <w:r w:rsidRPr="00DC059B">
        <w:tab/>
        <w:t>The classic notion of criminal law events: harm and actual risk of harm. Legal interests and the principle of offensiveness.</w:t>
      </w:r>
    </w:p>
    <w:p w14:paraId="4AC61B12" w14:textId="77777777" w:rsidR="00322C19" w:rsidRPr="00DC059B" w:rsidRDefault="00A90042">
      <w:pPr>
        <w:numPr>
          <w:ilvl w:val="0"/>
          <w:numId w:val="4"/>
        </w:numPr>
      </w:pPr>
      <w:r w:rsidRPr="00DC059B">
        <w:t>Criminal law and abstract harm and criminal law and conduct.</w:t>
      </w:r>
    </w:p>
    <w:p w14:paraId="2D095460" w14:textId="77777777" w:rsidR="00322C19" w:rsidRPr="00DC059B" w:rsidRDefault="00A90042">
      <w:pPr>
        <w:numPr>
          <w:ilvl w:val="0"/>
          <w:numId w:val="4"/>
        </w:numPr>
      </w:pPr>
      <w:r w:rsidRPr="00DC059B">
        <w:t>The distinction among the various types of crime.</w:t>
      </w:r>
    </w:p>
    <w:p w14:paraId="59F6A5F7" w14:textId="77777777" w:rsidR="00322C19" w:rsidRPr="00DC059B" w:rsidRDefault="00A90042">
      <w:pPr>
        <w:numPr>
          <w:ilvl w:val="0"/>
          <w:numId w:val="4"/>
        </w:numPr>
      </w:pPr>
      <w:r w:rsidRPr="00DC059B">
        <w:t>Substantive law and proving the elements of a crime.</w:t>
      </w:r>
    </w:p>
    <w:p w14:paraId="6649CC52" w14:textId="77777777" w:rsidR="00322C19" w:rsidRPr="00DC059B" w:rsidRDefault="00A90042">
      <w:pPr>
        <w:numPr>
          <w:ilvl w:val="0"/>
          <w:numId w:val="4"/>
        </w:numPr>
      </w:pPr>
      <w:r w:rsidRPr="00DC059B">
        <w:t>Criminal law and scientific knowledge.</w:t>
      </w:r>
    </w:p>
    <w:p w14:paraId="38304C97" w14:textId="77777777" w:rsidR="00322C19" w:rsidRPr="00DC059B" w:rsidRDefault="00A90042">
      <w:r w:rsidRPr="00DC059B">
        <w:t>–</w:t>
      </w:r>
      <w:r w:rsidRPr="00DC059B">
        <w:tab/>
        <w:t xml:space="preserve">Causal nexus. </w:t>
      </w:r>
    </w:p>
    <w:p w14:paraId="2FF71ECA" w14:textId="77777777" w:rsidR="00322C19" w:rsidRPr="00DC059B" w:rsidRDefault="00A90042">
      <w:r w:rsidRPr="00DC059B">
        <w:t>–</w:t>
      </w:r>
      <w:r w:rsidRPr="00DC059B">
        <w:tab/>
        <w:t xml:space="preserve">Defences. </w:t>
      </w:r>
    </w:p>
    <w:p w14:paraId="3664EE5F" w14:textId="77777777" w:rsidR="00322C19" w:rsidRPr="00DC059B" w:rsidRDefault="00A90042">
      <w:r w:rsidRPr="00DC059B">
        <w:t>–</w:t>
      </w:r>
      <w:r w:rsidRPr="00DC059B">
        <w:tab/>
        <w:t>Vicarious liability. Intention. Negligence.</w:t>
      </w:r>
    </w:p>
    <w:p w14:paraId="591974D2" w14:textId="77777777" w:rsidR="00322C19" w:rsidRPr="00DC059B" w:rsidRDefault="00A90042">
      <w:pPr>
        <w:numPr>
          <w:ilvl w:val="0"/>
          <w:numId w:val="4"/>
        </w:numPr>
      </w:pPr>
      <w:r w:rsidRPr="00DC059B">
        <w:t>Error of fact and error of law: the relationship between authority and liberty.</w:t>
      </w:r>
    </w:p>
    <w:p w14:paraId="40A392FA" w14:textId="77777777" w:rsidR="00322C19" w:rsidRPr="00DC059B" w:rsidRDefault="00A90042">
      <w:pPr>
        <w:numPr>
          <w:ilvl w:val="0"/>
          <w:numId w:val="4"/>
        </w:numPr>
      </w:pPr>
      <w:r w:rsidRPr="00DC059B">
        <w:t>Strict liability.</w:t>
      </w:r>
    </w:p>
    <w:p w14:paraId="5E4A4FDE" w14:textId="77777777" w:rsidR="00322C19" w:rsidRPr="00DC059B" w:rsidRDefault="00A90042">
      <w:pPr>
        <w:numPr>
          <w:ilvl w:val="0"/>
          <w:numId w:val="4"/>
        </w:numPr>
      </w:pPr>
      <w:r w:rsidRPr="00DC059B">
        <w:t>The circumstances of the offence.</w:t>
      </w:r>
    </w:p>
    <w:p w14:paraId="63E6E9B0" w14:textId="77777777" w:rsidR="00322C19" w:rsidRPr="00DC059B" w:rsidRDefault="00A90042">
      <w:pPr>
        <w:numPr>
          <w:ilvl w:val="0"/>
          <w:numId w:val="4"/>
        </w:numPr>
      </w:pPr>
      <w:r w:rsidRPr="00DC059B">
        <w:t>Attempted crimes.</w:t>
      </w:r>
    </w:p>
    <w:p w14:paraId="2C9FF050" w14:textId="77777777" w:rsidR="00322C19" w:rsidRPr="00DC059B" w:rsidRDefault="00A90042">
      <w:pPr>
        <w:numPr>
          <w:ilvl w:val="0"/>
          <w:numId w:val="4"/>
        </w:numPr>
      </w:pPr>
      <w:r w:rsidRPr="00DC059B">
        <w:t>Concurrent offences.</w:t>
      </w:r>
    </w:p>
    <w:p w14:paraId="0ED2EBB5" w14:textId="77777777" w:rsidR="00322C19" w:rsidRPr="00DC059B" w:rsidRDefault="00A90042">
      <w:pPr>
        <w:numPr>
          <w:ilvl w:val="0"/>
          <w:numId w:val="4"/>
        </w:numPr>
      </w:pPr>
      <w:r w:rsidRPr="00DC059B">
        <w:t>Joint offenders.</w:t>
      </w:r>
    </w:p>
    <w:p w14:paraId="4CA92C89" w14:textId="77777777" w:rsidR="00322C19" w:rsidRPr="00DC059B" w:rsidRDefault="00A90042">
      <w:pPr>
        <w:numPr>
          <w:ilvl w:val="0"/>
          <w:numId w:val="4"/>
        </w:numPr>
        <w:rPr>
          <w:rFonts w:eastAsia="MS Mincho"/>
          <w:smallCaps/>
          <w:sz w:val="18"/>
        </w:rPr>
      </w:pPr>
      <w:r w:rsidRPr="00DC059B">
        <w:t>Administrative offences and corporate liability for crimes.</w:t>
      </w:r>
    </w:p>
    <w:p w14:paraId="111E5CF0" w14:textId="77777777" w:rsidR="00322C19" w:rsidRPr="00DC059B" w:rsidRDefault="00A90042">
      <w:pPr>
        <w:spacing w:before="120"/>
        <w:rPr>
          <w:i/>
        </w:rPr>
      </w:pPr>
      <w:r w:rsidRPr="00DC059B">
        <w:rPr>
          <w:rFonts w:eastAsia="MS Mincho"/>
          <w:smallCaps/>
          <w:sz w:val="18"/>
        </w:rPr>
        <w:tab/>
        <w:t>Part IV</w:t>
      </w:r>
    </w:p>
    <w:p w14:paraId="54E01C82" w14:textId="77777777" w:rsidR="00322C19" w:rsidRPr="00DC059B" w:rsidRDefault="00A90042">
      <w:pPr>
        <w:rPr>
          <w:rFonts w:eastAsia="MS Mincho"/>
        </w:rPr>
      </w:pPr>
      <w:r w:rsidRPr="00DC059B">
        <w:rPr>
          <w:i/>
        </w:rPr>
        <w:t>The system of sanctions: general outline and principles</w:t>
      </w:r>
      <w:r w:rsidRPr="00DC059B">
        <w:rPr>
          <w:rFonts w:eastAsia="MS Mincho"/>
          <w:i/>
        </w:rPr>
        <w:t>.</w:t>
      </w:r>
    </w:p>
    <w:p w14:paraId="34B27F58" w14:textId="77777777" w:rsidR="00322C19" w:rsidRPr="00DC059B" w:rsidRDefault="00A90042">
      <w:pPr>
        <w:ind w:left="284" w:hanging="284"/>
        <w:rPr>
          <w:rFonts w:eastAsia="MS Mincho"/>
        </w:rPr>
      </w:pPr>
      <w:r w:rsidRPr="00DC059B">
        <w:rPr>
          <w:rFonts w:eastAsia="MS Mincho"/>
        </w:rPr>
        <w:t>–</w:t>
      </w:r>
      <w:r w:rsidRPr="00DC059B">
        <w:rPr>
          <w:rFonts w:eastAsia="MS Mincho"/>
        </w:rPr>
        <w:tab/>
        <w:t>The system of sanctions. In particular, i</w:t>
      </w:r>
      <w:r w:rsidRPr="00DC059B">
        <w:t>mprisonment and the awareness by offenders of their wrongdoing</w:t>
      </w:r>
    </w:p>
    <w:p w14:paraId="3ECC1DD3" w14:textId="77777777" w:rsidR="00322C19" w:rsidRPr="00DC059B" w:rsidRDefault="00A90042">
      <w:pPr>
        <w:ind w:left="284" w:hanging="284"/>
        <w:rPr>
          <w:rFonts w:eastAsia="MS Mincho"/>
        </w:rPr>
      </w:pPr>
      <w:r w:rsidRPr="00DC059B">
        <w:rPr>
          <w:rFonts w:eastAsia="MS Mincho"/>
        </w:rPr>
        <w:t>–</w:t>
      </w:r>
      <w:r w:rsidRPr="00DC059B">
        <w:rPr>
          <w:rFonts w:eastAsia="MS Mincho"/>
        </w:rPr>
        <w:tab/>
        <w:t>The system of sanctions envisaged by the Rocco Code: general outline (sentences and security measures, custodial sentences and fines).</w:t>
      </w:r>
    </w:p>
    <w:p w14:paraId="37A0ECBD" w14:textId="77777777" w:rsidR="00322C19" w:rsidRPr="00DC059B" w:rsidRDefault="00A90042">
      <w:pPr>
        <w:ind w:left="284" w:hanging="284"/>
        <w:rPr>
          <w:rFonts w:eastAsia="MS Mincho"/>
        </w:rPr>
      </w:pPr>
      <w:r w:rsidRPr="00DC059B">
        <w:rPr>
          <w:rFonts w:eastAsia="MS Mincho"/>
        </w:rPr>
        <w:t>–</w:t>
      </w:r>
      <w:r w:rsidRPr="00DC059B">
        <w:rPr>
          <w:rFonts w:eastAsia="MS Mincho"/>
        </w:rPr>
        <w:tab/>
      </w:r>
      <w:r w:rsidRPr="00DC059B">
        <w:t>Constitutional provisions on punishment. The notion of rehabilitation and its implications. Legality and discretion in responding to crime. The principle that the punishment must fit the crime.</w:t>
      </w:r>
    </w:p>
    <w:p w14:paraId="33A6D445" w14:textId="77777777" w:rsidR="00AF2069" w:rsidRPr="00DC059B" w:rsidRDefault="00A90042" w:rsidP="006D44AE">
      <w:pPr>
        <w:ind w:left="284" w:hanging="284"/>
        <w:rPr>
          <w:b/>
          <w:i/>
          <w:sz w:val="18"/>
        </w:rPr>
      </w:pPr>
      <w:r w:rsidRPr="00DC059B">
        <w:rPr>
          <w:rFonts w:eastAsia="MS Mincho"/>
        </w:rPr>
        <w:t>–</w:t>
      </w:r>
      <w:r w:rsidRPr="00DC059B">
        <w:rPr>
          <w:rFonts w:eastAsia="MS Mincho"/>
        </w:rPr>
        <w:tab/>
        <w:t>The evolution of the system of sanctions: general outline (the prison system, decriminalisation, alternative punishments and the sentences that can be imposed by the justice of the peace).</w:t>
      </w:r>
    </w:p>
    <w:p w14:paraId="222A2B18" w14:textId="77777777" w:rsidR="00322C19" w:rsidRPr="00DC059B" w:rsidRDefault="00A90042">
      <w:pPr>
        <w:spacing w:before="240" w:after="120" w:line="220" w:lineRule="exact"/>
      </w:pPr>
      <w:r w:rsidRPr="00DC059B">
        <w:rPr>
          <w:b/>
          <w:i/>
          <w:sz w:val="18"/>
        </w:rPr>
        <w:t>READING LIST</w:t>
      </w:r>
    </w:p>
    <w:p w14:paraId="46C3EAE5" w14:textId="77777777" w:rsidR="00550E25" w:rsidRPr="00DC059B" w:rsidRDefault="00550E25" w:rsidP="00550E25">
      <w:pPr>
        <w:tabs>
          <w:tab w:val="clear" w:pos="284"/>
          <w:tab w:val="left" w:pos="708"/>
        </w:tabs>
        <w:suppressAutoHyphens w:val="0"/>
        <w:spacing w:before="120" w:line="220" w:lineRule="exact"/>
        <w:ind w:left="284" w:hanging="284"/>
        <w:rPr>
          <w:kern w:val="0"/>
          <w:sz w:val="18"/>
          <w:lang w:eastAsia="it-IT"/>
        </w:rPr>
      </w:pPr>
      <w:r w:rsidRPr="00DC059B">
        <w:rPr>
          <w:kern w:val="0"/>
          <w:sz w:val="18"/>
          <w:lang w:eastAsia="it-IT"/>
        </w:rPr>
        <w:t xml:space="preserve">Students that attended the course regularly (practise </w:t>
      </w:r>
      <w:r w:rsidR="000641FD" w:rsidRPr="00DC059B">
        <w:rPr>
          <w:kern w:val="0"/>
          <w:sz w:val="18"/>
          <w:lang w:eastAsia="it-IT"/>
        </w:rPr>
        <w:t>exercise</w:t>
      </w:r>
      <w:r w:rsidRPr="00DC059B">
        <w:rPr>
          <w:kern w:val="0"/>
          <w:sz w:val="18"/>
          <w:lang w:eastAsia="it-IT"/>
        </w:rPr>
        <w:t xml:space="preserve"> included) are expected to prepare the exam on the basis of lecture notes</w:t>
      </w:r>
      <w:r w:rsidR="006D7104" w:rsidRPr="00DC059B">
        <w:rPr>
          <w:kern w:val="0"/>
          <w:sz w:val="18"/>
          <w:lang w:eastAsia="it-IT"/>
        </w:rPr>
        <w:t xml:space="preserve"> and</w:t>
      </w:r>
      <w:r w:rsidRPr="00DC059B">
        <w:rPr>
          <w:kern w:val="0"/>
          <w:sz w:val="18"/>
          <w:lang w:eastAsia="it-IT"/>
        </w:rPr>
        <w:t xml:space="preserve"> in particular, for those topics not covered during the lectures, they should refer to the following text:</w:t>
      </w:r>
    </w:p>
    <w:p w14:paraId="65172F5A" w14:textId="6F5C46BF" w:rsidR="006D44AE" w:rsidRPr="00DC059B" w:rsidRDefault="006D44AE" w:rsidP="006D44AE">
      <w:pPr>
        <w:tabs>
          <w:tab w:val="clear" w:pos="284"/>
          <w:tab w:val="left" w:pos="708"/>
        </w:tabs>
        <w:suppressAutoHyphens w:val="0"/>
        <w:ind w:left="284" w:hanging="284"/>
        <w:outlineLvl w:val="1"/>
        <w:rPr>
          <w:kern w:val="0"/>
          <w:sz w:val="18"/>
          <w:lang w:val="it-IT" w:eastAsia="it-IT"/>
        </w:rPr>
      </w:pPr>
      <w:r w:rsidRPr="00DC059B">
        <w:rPr>
          <w:smallCaps/>
          <w:kern w:val="0"/>
          <w:sz w:val="16"/>
          <w:lang w:val="it-IT" w:eastAsia="it-IT"/>
        </w:rPr>
        <w:lastRenderedPageBreak/>
        <w:t>G. Marinucci-E. Dolcini</w:t>
      </w:r>
      <w:r w:rsidR="00B24BD5" w:rsidRPr="00DC059B">
        <w:rPr>
          <w:smallCaps/>
          <w:kern w:val="0"/>
          <w:sz w:val="16"/>
          <w:lang w:val="it-IT" w:eastAsia="it-IT"/>
        </w:rPr>
        <w:t>-G. L. Gatta</w:t>
      </w:r>
      <w:r w:rsidRPr="00DC059B">
        <w:rPr>
          <w:kern w:val="0"/>
          <w:sz w:val="18"/>
          <w:lang w:val="it-IT" w:eastAsia="it-IT"/>
        </w:rPr>
        <w:t xml:space="preserve">, </w:t>
      </w:r>
      <w:r w:rsidRPr="00DC059B">
        <w:rPr>
          <w:i/>
          <w:kern w:val="0"/>
          <w:sz w:val="18"/>
          <w:lang w:val="it-IT" w:eastAsia="it-IT"/>
        </w:rPr>
        <w:t>Manuale di diritto penale. Parte generale</w:t>
      </w:r>
      <w:r w:rsidRPr="00DC059B">
        <w:rPr>
          <w:kern w:val="0"/>
          <w:sz w:val="18"/>
          <w:lang w:val="it-IT" w:eastAsia="it-IT"/>
        </w:rPr>
        <w:t xml:space="preserve">, </w:t>
      </w:r>
      <w:r w:rsidR="00475E49" w:rsidRPr="00DC059B">
        <w:rPr>
          <w:kern w:val="0"/>
          <w:sz w:val="18"/>
          <w:lang w:val="it-IT" w:eastAsia="it-IT"/>
        </w:rPr>
        <w:t>latest edition</w:t>
      </w:r>
      <w:r w:rsidRPr="00DC059B">
        <w:rPr>
          <w:kern w:val="0"/>
          <w:sz w:val="18"/>
          <w:lang w:val="it-IT" w:eastAsia="it-IT"/>
        </w:rPr>
        <w:t>, Giuffrè, Milan.</w:t>
      </w:r>
    </w:p>
    <w:p w14:paraId="45807992" w14:textId="21FF9F97" w:rsidR="006D44AE" w:rsidRPr="00DC059B" w:rsidRDefault="00E6776F" w:rsidP="006D44AE">
      <w:pPr>
        <w:tabs>
          <w:tab w:val="clear" w:pos="284"/>
          <w:tab w:val="left" w:pos="708"/>
        </w:tabs>
        <w:suppressAutoHyphens w:val="0"/>
        <w:spacing w:line="240" w:lineRule="auto"/>
        <w:ind w:left="284" w:hanging="284"/>
        <w:rPr>
          <w:kern w:val="0"/>
          <w:sz w:val="18"/>
          <w:lang w:eastAsia="it-IT"/>
        </w:rPr>
      </w:pPr>
      <w:r w:rsidRPr="00DC059B">
        <w:rPr>
          <w:kern w:val="0"/>
          <w:sz w:val="18"/>
          <w:lang w:eastAsia="it-IT"/>
        </w:rPr>
        <w:t>I</w:t>
      </w:r>
      <w:r w:rsidR="006D7104" w:rsidRPr="00DC059B">
        <w:rPr>
          <w:kern w:val="0"/>
          <w:sz w:val="18"/>
          <w:lang w:eastAsia="it-IT"/>
        </w:rPr>
        <w:t>n order to be prepared for the exam</w:t>
      </w:r>
      <w:r w:rsidR="000641FD" w:rsidRPr="00DC059B">
        <w:rPr>
          <w:kern w:val="0"/>
          <w:sz w:val="18"/>
          <w:lang w:eastAsia="it-IT"/>
        </w:rPr>
        <w:t>,</w:t>
      </w:r>
      <w:r w:rsidR="006D7104" w:rsidRPr="00DC059B">
        <w:rPr>
          <w:kern w:val="0"/>
          <w:sz w:val="18"/>
          <w:lang w:eastAsia="it-IT"/>
        </w:rPr>
        <w:t xml:space="preserve"> </w:t>
      </w:r>
      <w:r w:rsidR="00D90584" w:rsidRPr="00DC059B">
        <w:rPr>
          <w:kern w:val="0"/>
          <w:sz w:val="18"/>
          <w:lang w:eastAsia="it-IT"/>
        </w:rPr>
        <w:t>non-attending</w:t>
      </w:r>
      <w:r w:rsidRPr="00DC059B">
        <w:rPr>
          <w:kern w:val="0"/>
          <w:sz w:val="18"/>
          <w:lang w:eastAsia="it-IT"/>
        </w:rPr>
        <w:t xml:space="preserve"> students </w:t>
      </w:r>
      <w:r w:rsidR="006D7104" w:rsidRPr="00DC059B">
        <w:rPr>
          <w:kern w:val="0"/>
          <w:sz w:val="18"/>
          <w:lang w:eastAsia="it-IT"/>
        </w:rPr>
        <w:t xml:space="preserve">are required to study integrally the following text: </w:t>
      </w:r>
    </w:p>
    <w:p w14:paraId="6CC4A2C3" w14:textId="5A18521C" w:rsidR="006D44AE" w:rsidRPr="00DC059B" w:rsidRDefault="006D44AE" w:rsidP="006D44AE">
      <w:pPr>
        <w:tabs>
          <w:tab w:val="clear" w:pos="284"/>
          <w:tab w:val="left" w:pos="708"/>
        </w:tabs>
        <w:suppressAutoHyphens w:val="0"/>
        <w:spacing w:line="240" w:lineRule="auto"/>
        <w:ind w:left="284" w:hanging="284"/>
        <w:rPr>
          <w:kern w:val="0"/>
          <w:sz w:val="18"/>
          <w:szCs w:val="18"/>
          <w:lang w:val="it-IT" w:eastAsia="it-IT"/>
        </w:rPr>
      </w:pPr>
      <w:r w:rsidRPr="00DC059B">
        <w:rPr>
          <w:smallCaps/>
          <w:kern w:val="0"/>
          <w:sz w:val="16"/>
          <w:szCs w:val="16"/>
          <w:lang w:val="it-IT" w:eastAsia="it-IT"/>
        </w:rPr>
        <w:t>G. Marinucci-E. Dolcini</w:t>
      </w:r>
      <w:r w:rsidR="00B24BD5" w:rsidRPr="00DC059B">
        <w:rPr>
          <w:smallCaps/>
          <w:kern w:val="0"/>
          <w:sz w:val="16"/>
          <w:lang w:val="it-IT" w:eastAsia="it-IT"/>
        </w:rPr>
        <w:t>-G. L. Gatta</w:t>
      </w:r>
      <w:r w:rsidR="00B24BD5" w:rsidRPr="00DC059B">
        <w:rPr>
          <w:kern w:val="0"/>
          <w:sz w:val="18"/>
          <w:lang w:val="it-IT" w:eastAsia="it-IT"/>
        </w:rPr>
        <w:t xml:space="preserve">, </w:t>
      </w:r>
      <w:r w:rsidRPr="00DC059B">
        <w:rPr>
          <w:i/>
          <w:kern w:val="0"/>
          <w:sz w:val="18"/>
          <w:szCs w:val="18"/>
          <w:lang w:val="it-IT" w:eastAsia="it-IT"/>
        </w:rPr>
        <w:t>Manuale di diritto penale. Parte generale</w:t>
      </w:r>
      <w:r w:rsidRPr="00DC059B">
        <w:rPr>
          <w:kern w:val="0"/>
          <w:sz w:val="18"/>
          <w:szCs w:val="18"/>
          <w:lang w:val="it-IT" w:eastAsia="it-IT"/>
        </w:rPr>
        <w:t xml:space="preserve">, </w:t>
      </w:r>
      <w:r w:rsidR="00475E49" w:rsidRPr="00DC059B">
        <w:rPr>
          <w:kern w:val="0"/>
          <w:sz w:val="18"/>
          <w:lang w:val="it-IT" w:eastAsia="it-IT"/>
        </w:rPr>
        <w:t>latest edition</w:t>
      </w:r>
      <w:r w:rsidR="00B24BD5" w:rsidRPr="00DC059B">
        <w:rPr>
          <w:kern w:val="0"/>
          <w:sz w:val="18"/>
          <w:lang w:val="it-IT" w:eastAsia="it-IT"/>
        </w:rPr>
        <w:t>,</w:t>
      </w:r>
      <w:r w:rsidR="00B24BD5" w:rsidRPr="00DC059B">
        <w:rPr>
          <w:kern w:val="0"/>
          <w:sz w:val="18"/>
          <w:szCs w:val="18"/>
          <w:lang w:val="it-IT" w:eastAsia="it-IT"/>
        </w:rPr>
        <w:t xml:space="preserve"> Giuffrè, Milan</w:t>
      </w:r>
      <w:r w:rsidRPr="00DC059B">
        <w:rPr>
          <w:kern w:val="0"/>
          <w:sz w:val="18"/>
          <w:szCs w:val="18"/>
          <w:lang w:val="it-IT" w:eastAsia="it-IT"/>
        </w:rPr>
        <w:t>.</w:t>
      </w:r>
    </w:p>
    <w:p w14:paraId="4EA5130B" w14:textId="407B09AE" w:rsidR="006D44AE" w:rsidRPr="00DC059B" w:rsidRDefault="00E6776F" w:rsidP="006D44AE">
      <w:pPr>
        <w:tabs>
          <w:tab w:val="clear" w:pos="284"/>
          <w:tab w:val="left" w:pos="708"/>
        </w:tabs>
        <w:suppressAutoHyphens w:val="0"/>
        <w:spacing w:line="220" w:lineRule="exact"/>
        <w:ind w:left="284" w:hanging="284"/>
        <w:rPr>
          <w:kern w:val="0"/>
          <w:sz w:val="18"/>
          <w:lang w:eastAsia="it-IT"/>
        </w:rPr>
      </w:pPr>
      <w:r w:rsidRPr="00DC059B">
        <w:rPr>
          <w:kern w:val="0"/>
          <w:sz w:val="18"/>
          <w:lang w:eastAsia="it-IT"/>
        </w:rPr>
        <w:t>I</w:t>
      </w:r>
      <w:r w:rsidR="000641FD" w:rsidRPr="00DC059B">
        <w:rPr>
          <w:kern w:val="0"/>
          <w:sz w:val="18"/>
          <w:lang w:eastAsia="it-IT"/>
        </w:rPr>
        <w:t xml:space="preserve">n addition to the manual, an in </w:t>
      </w:r>
      <w:r w:rsidRPr="00DC059B">
        <w:rPr>
          <w:kern w:val="0"/>
          <w:sz w:val="18"/>
          <w:lang w:eastAsia="it-IT"/>
        </w:rPr>
        <w:t>dept</w:t>
      </w:r>
      <w:r w:rsidR="000641FD" w:rsidRPr="00DC059B">
        <w:rPr>
          <w:kern w:val="0"/>
          <w:sz w:val="18"/>
          <w:lang w:eastAsia="it-IT"/>
        </w:rPr>
        <w:t>h</w:t>
      </w:r>
      <w:r w:rsidRPr="00DC059B">
        <w:rPr>
          <w:kern w:val="0"/>
          <w:sz w:val="18"/>
          <w:lang w:eastAsia="it-IT"/>
        </w:rPr>
        <w:t xml:space="preserve"> study of the following volume is required for </w:t>
      </w:r>
      <w:r w:rsidR="00D90584" w:rsidRPr="00DC059B">
        <w:rPr>
          <w:kern w:val="0"/>
          <w:sz w:val="18"/>
          <w:lang w:eastAsia="it-IT"/>
        </w:rPr>
        <w:t>non-attending</w:t>
      </w:r>
      <w:r w:rsidRPr="00DC059B">
        <w:rPr>
          <w:kern w:val="0"/>
          <w:sz w:val="18"/>
          <w:lang w:eastAsia="it-IT"/>
        </w:rPr>
        <w:t xml:space="preserve"> students: </w:t>
      </w:r>
    </w:p>
    <w:p w14:paraId="2DD85EBF" w14:textId="77777777" w:rsidR="006D44AE" w:rsidRPr="00DC059B" w:rsidRDefault="006D44AE" w:rsidP="006D44AE">
      <w:pPr>
        <w:tabs>
          <w:tab w:val="clear" w:pos="284"/>
          <w:tab w:val="left" w:pos="708"/>
        </w:tabs>
        <w:suppressAutoHyphens w:val="0"/>
        <w:ind w:left="284" w:hanging="284"/>
        <w:rPr>
          <w:spacing w:val="-5"/>
          <w:kern w:val="0"/>
          <w:sz w:val="18"/>
          <w:lang w:val="it-IT" w:eastAsia="it-IT"/>
        </w:rPr>
      </w:pPr>
      <w:r w:rsidRPr="00DC059B">
        <w:rPr>
          <w:smallCaps/>
          <w:spacing w:val="-5"/>
          <w:kern w:val="0"/>
          <w:sz w:val="16"/>
          <w:lang w:val="it-IT" w:eastAsia="it-IT"/>
        </w:rPr>
        <w:t>F. Stella,</w:t>
      </w:r>
      <w:r w:rsidRPr="00DC059B">
        <w:rPr>
          <w:i/>
          <w:spacing w:val="-5"/>
          <w:kern w:val="0"/>
          <w:sz w:val="18"/>
          <w:lang w:val="it-IT" w:eastAsia="it-IT"/>
        </w:rPr>
        <w:t xml:space="preserve"> Giustizia e modernità,</w:t>
      </w:r>
      <w:r w:rsidRPr="00DC059B">
        <w:rPr>
          <w:spacing w:val="-5"/>
          <w:kern w:val="0"/>
          <w:sz w:val="18"/>
          <w:lang w:val="it-IT" w:eastAsia="it-IT"/>
        </w:rPr>
        <w:t xml:space="preserve"> Giuffrè, Milan, 2003, 3</w:t>
      </w:r>
      <w:r w:rsidRPr="00DC059B">
        <w:rPr>
          <w:spacing w:val="-5"/>
          <w:kern w:val="0"/>
          <w:sz w:val="18"/>
          <w:vertAlign w:val="superscript"/>
          <w:lang w:val="it-IT" w:eastAsia="it-IT"/>
        </w:rPr>
        <w:t>rd</w:t>
      </w:r>
      <w:r w:rsidRPr="00DC059B">
        <w:rPr>
          <w:spacing w:val="-5"/>
          <w:kern w:val="0"/>
          <w:sz w:val="18"/>
          <w:lang w:val="it-IT" w:eastAsia="it-IT"/>
        </w:rPr>
        <w:t xml:space="preserve"> ed.</w:t>
      </w:r>
    </w:p>
    <w:p w14:paraId="60B77F61" w14:textId="77777777" w:rsidR="006D44AE" w:rsidRPr="00DC059B" w:rsidRDefault="0012735D" w:rsidP="006D44AE">
      <w:pPr>
        <w:tabs>
          <w:tab w:val="clear" w:pos="284"/>
          <w:tab w:val="left" w:pos="708"/>
        </w:tabs>
        <w:suppressAutoHyphens w:val="0"/>
        <w:ind w:left="284" w:hanging="284"/>
        <w:rPr>
          <w:spacing w:val="-5"/>
          <w:kern w:val="0"/>
          <w:sz w:val="18"/>
          <w:lang w:eastAsia="it-IT"/>
        </w:rPr>
      </w:pPr>
      <w:r w:rsidRPr="00DC059B">
        <w:rPr>
          <w:spacing w:val="-5"/>
          <w:kern w:val="0"/>
          <w:sz w:val="18"/>
          <w:lang w:eastAsia="it-IT"/>
        </w:rPr>
        <w:t>In addition, f</w:t>
      </w:r>
      <w:r w:rsidR="00E6776F" w:rsidRPr="00DC059B">
        <w:rPr>
          <w:spacing w:val="-5"/>
          <w:kern w:val="0"/>
          <w:sz w:val="18"/>
          <w:lang w:eastAsia="it-IT"/>
        </w:rPr>
        <w:t>or a deeper</w:t>
      </w:r>
      <w:r w:rsidRPr="00DC059B">
        <w:rPr>
          <w:spacing w:val="-5"/>
          <w:kern w:val="0"/>
          <w:sz w:val="18"/>
          <w:lang w:eastAsia="it-IT"/>
        </w:rPr>
        <w:t xml:space="preserve"> reflection</w:t>
      </w:r>
      <w:r w:rsidR="00E6776F" w:rsidRPr="00DC059B">
        <w:rPr>
          <w:spacing w:val="-5"/>
          <w:kern w:val="0"/>
          <w:sz w:val="18"/>
          <w:lang w:eastAsia="it-IT"/>
        </w:rPr>
        <w:t xml:space="preserve"> </w:t>
      </w:r>
      <w:r w:rsidRPr="00DC059B">
        <w:rPr>
          <w:spacing w:val="-5"/>
          <w:kern w:val="0"/>
          <w:sz w:val="18"/>
          <w:lang w:eastAsia="it-IT"/>
        </w:rPr>
        <w:t xml:space="preserve">on </w:t>
      </w:r>
      <w:r w:rsidR="00703AF4" w:rsidRPr="00DC059B">
        <w:rPr>
          <w:spacing w:val="-5"/>
          <w:kern w:val="0"/>
          <w:sz w:val="18"/>
          <w:lang w:eastAsia="it-IT"/>
        </w:rPr>
        <w:t>criminal law</w:t>
      </w:r>
      <w:r w:rsidR="0014182F" w:rsidRPr="00DC059B">
        <w:rPr>
          <w:spacing w:val="-5"/>
          <w:kern w:val="0"/>
          <w:sz w:val="18"/>
          <w:lang w:eastAsia="it-IT"/>
        </w:rPr>
        <w:t xml:space="preserve"> fundamentals,</w:t>
      </w:r>
      <w:r w:rsidR="00703AF4" w:rsidRPr="00DC059B">
        <w:rPr>
          <w:spacing w:val="-5"/>
          <w:kern w:val="0"/>
          <w:sz w:val="18"/>
          <w:lang w:eastAsia="it-IT"/>
        </w:rPr>
        <w:t xml:space="preserve"> the lecturer</w:t>
      </w:r>
      <w:r w:rsidRPr="00DC059B">
        <w:rPr>
          <w:spacing w:val="-5"/>
          <w:kern w:val="0"/>
          <w:sz w:val="18"/>
          <w:lang w:eastAsia="it-IT"/>
        </w:rPr>
        <w:t xml:space="preserve"> suggests to everyone a careful reading of one or more of the following texts: </w:t>
      </w:r>
    </w:p>
    <w:p w14:paraId="7A9E9CB4" w14:textId="77777777" w:rsidR="006D44AE" w:rsidRPr="00DC059B" w:rsidRDefault="006D44AE" w:rsidP="006D44AE">
      <w:pPr>
        <w:tabs>
          <w:tab w:val="clear" w:pos="284"/>
          <w:tab w:val="left" w:pos="708"/>
        </w:tabs>
        <w:suppressAutoHyphens w:val="0"/>
        <w:spacing w:line="240" w:lineRule="auto"/>
        <w:ind w:left="284" w:hanging="284"/>
        <w:rPr>
          <w:spacing w:val="-5"/>
          <w:kern w:val="0"/>
          <w:sz w:val="18"/>
          <w:lang w:val="it-IT" w:eastAsia="it-IT"/>
        </w:rPr>
      </w:pPr>
      <w:r w:rsidRPr="00DC059B">
        <w:rPr>
          <w:smallCaps/>
          <w:spacing w:val="-5"/>
          <w:kern w:val="0"/>
          <w:sz w:val="16"/>
          <w:szCs w:val="16"/>
          <w:lang w:val="it-IT" w:eastAsia="it-IT"/>
        </w:rPr>
        <w:t>F. Stella</w:t>
      </w:r>
      <w:r w:rsidRPr="00DC059B">
        <w:rPr>
          <w:spacing w:val="-5"/>
          <w:kern w:val="0"/>
          <w:sz w:val="16"/>
          <w:szCs w:val="16"/>
          <w:lang w:val="it-IT" w:eastAsia="it-IT"/>
        </w:rPr>
        <w:t>,</w:t>
      </w:r>
      <w:r w:rsidRPr="00DC059B">
        <w:rPr>
          <w:spacing w:val="-5"/>
          <w:kern w:val="0"/>
          <w:sz w:val="18"/>
          <w:lang w:val="it-IT" w:eastAsia="it-IT"/>
        </w:rPr>
        <w:t xml:space="preserve"> </w:t>
      </w:r>
      <w:r w:rsidRPr="00DC059B">
        <w:rPr>
          <w:i/>
          <w:spacing w:val="-5"/>
          <w:kern w:val="0"/>
          <w:sz w:val="18"/>
          <w:lang w:val="it-IT" w:eastAsia="it-IT"/>
        </w:rPr>
        <w:t>La giustizia e le ingiustizie</w:t>
      </w:r>
      <w:r w:rsidRPr="00DC059B">
        <w:rPr>
          <w:spacing w:val="-5"/>
          <w:kern w:val="0"/>
          <w:sz w:val="18"/>
          <w:lang w:val="it-IT" w:eastAsia="it-IT"/>
        </w:rPr>
        <w:t xml:space="preserve">, Il Mulino, Bologna, 2006. </w:t>
      </w:r>
    </w:p>
    <w:p w14:paraId="31EE97E2" w14:textId="77777777" w:rsidR="006D44AE" w:rsidRPr="00DC059B" w:rsidRDefault="006D44AE" w:rsidP="006D44AE">
      <w:pPr>
        <w:tabs>
          <w:tab w:val="clear" w:pos="284"/>
          <w:tab w:val="left" w:pos="708"/>
        </w:tabs>
        <w:suppressAutoHyphens w:val="0"/>
        <w:spacing w:line="240" w:lineRule="auto"/>
        <w:ind w:left="284" w:hanging="284"/>
        <w:rPr>
          <w:spacing w:val="-5"/>
          <w:kern w:val="0"/>
          <w:sz w:val="18"/>
          <w:lang w:val="it-IT" w:eastAsia="it-IT"/>
        </w:rPr>
      </w:pPr>
      <w:r w:rsidRPr="00DC059B">
        <w:rPr>
          <w:smallCaps/>
          <w:spacing w:val="-5"/>
          <w:kern w:val="0"/>
          <w:sz w:val="16"/>
          <w:szCs w:val="16"/>
          <w:lang w:val="it-IT" w:eastAsia="it-IT"/>
        </w:rPr>
        <w:t>F. Stella</w:t>
      </w:r>
      <w:r w:rsidRPr="00DC059B">
        <w:rPr>
          <w:spacing w:val="-5"/>
          <w:kern w:val="0"/>
          <w:sz w:val="16"/>
          <w:szCs w:val="16"/>
          <w:lang w:val="it-IT" w:eastAsia="it-IT"/>
        </w:rPr>
        <w:t>,</w:t>
      </w:r>
      <w:r w:rsidRPr="00DC059B">
        <w:rPr>
          <w:spacing w:val="-5"/>
          <w:kern w:val="0"/>
          <w:sz w:val="18"/>
          <w:lang w:val="it-IT" w:eastAsia="it-IT"/>
        </w:rPr>
        <w:t xml:space="preserve"> </w:t>
      </w:r>
      <w:r w:rsidRPr="00DC059B">
        <w:rPr>
          <w:i/>
          <w:spacing w:val="-5"/>
          <w:kern w:val="0"/>
          <w:sz w:val="18"/>
          <w:lang w:val="it-IT" w:eastAsia="it-IT"/>
        </w:rPr>
        <w:t>Leggi scientifiche e spiegazione causale nel diritto penale</w:t>
      </w:r>
      <w:r w:rsidRPr="00DC059B">
        <w:rPr>
          <w:spacing w:val="-5"/>
          <w:kern w:val="0"/>
          <w:sz w:val="18"/>
          <w:lang w:val="it-IT" w:eastAsia="it-IT"/>
        </w:rPr>
        <w:t>, Giuffrè, Milan, 2000 (2</w:t>
      </w:r>
      <w:r w:rsidRPr="00DC059B">
        <w:rPr>
          <w:spacing w:val="-5"/>
          <w:kern w:val="0"/>
          <w:sz w:val="18"/>
          <w:vertAlign w:val="superscript"/>
          <w:lang w:val="it-IT" w:eastAsia="it-IT"/>
        </w:rPr>
        <w:t>a</w:t>
      </w:r>
      <w:r w:rsidRPr="00DC059B">
        <w:rPr>
          <w:spacing w:val="-5"/>
          <w:kern w:val="0"/>
          <w:sz w:val="18"/>
          <w:lang w:val="it-IT" w:eastAsia="it-IT"/>
        </w:rPr>
        <w:t xml:space="preserve"> ed.).</w:t>
      </w:r>
    </w:p>
    <w:p w14:paraId="2945818F" w14:textId="77777777" w:rsidR="006D44AE" w:rsidRPr="00DC059B" w:rsidRDefault="006D44AE" w:rsidP="006D44AE">
      <w:pPr>
        <w:tabs>
          <w:tab w:val="clear" w:pos="284"/>
          <w:tab w:val="left" w:pos="708"/>
        </w:tabs>
        <w:suppressAutoHyphens w:val="0"/>
        <w:spacing w:line="240" w:lineRule="auto"/>
        <w:ind w:left="284" w:hanging="284"/>
        <w:rPr>
          <w:spacing w:val="-5"/>
          <w:kern w:val="0"/>
          <w:sz w:val="18"/>
          <w:lang w:val="it-IT" w:eastAsia="it-IT"/>
        </w:rPr>
      </w:pPr>
      <w:r w:rsidRPr="00DC059B">
        <w:rPr>
          <w:smallCaps/>
          <w:spacing w:val="-5"/>
          <w:kern w:val="0"/>
          <w:sz w:val="16"/>
          <w:szCs w:val="16"/>
          <w:lang w:val="it-IT" w:eastAsia="it-IT"/>
        </w:rPr>
        <w:t>H. Arendt</w:t>
      </w:r>
      <w:r w:rsidRPr="00DC059B">
        <w:rPr>
          <w:spacing w:val="-5"/>
          <w:kern w:val="0"/>
          <w:sz w:val="16"/>
          <w:szCs w:val="16"/>
          <w:lang w:val="it-IT" w:eastAsia="it-IT"/>
        </w:rPr>
        <w:t>,</w:t>
      </w:r>
      <w:r w:rsidRPr="00DC059B">
        <w:rPr>
          <w:spacing w:val="-5"/>
          <w:kern w:val="0"/>
          <w:sz w:val="18"/>
          <w:lang w:val="it-IT" w:eastAsia="it-IT"/>
        </w:rPr>
        <w:t xml:space="preserve"> </w:t>
      </w:r>
      <w:r w:rsidRPr="00DC059B">
        <w:rPr>
          <w:i/>
          <w:spacing w:val="-5"/>
          <w:kern w:val="0"/>
          <w:sz w:val="18"/>
          <w:lang w:val="it-IT" w:eastAsia="it-IT"/>
        </w:rPr>
        <w:t>Responsabilità e giudizio</w:t>
      </w:r>
      <w:r w:rsidRPr="00DC059B">
        <w:rPr>
          <w:spacing w:val="-5"/>
          <w:kern w:val="0"/>
          <w:sz w:val="18"/>
          <w:lang w:val="it-IT" w:eastAsia="it-IT"/>
        </w:rPr>
        <w:t>, Einaudi, Turin, 2004.</w:t>
      </w:r>
    </w:p>
    <w:p w14:paraId="6A881739" w14:textId="77777777" w:rsidR="006D44AE" w:rsidRPr="00DC059B" w:rsidRDefault="006D44AE" w:rsidP="006D44AE">
      <w:pPr>
        <w:tabs>
          <w:tab w:val="clear" w:pos="284"/>
          <w:tab w:val="left" w:pos="708"/>
        </w:tabs>
        <w:suppressAutoHyphens w:val="0"/>
        <w:spacing w:line="240" w:lineRule="auto"/>
        <w:ind w:left="284" w:hanging="284"/>
        <w:rPr>
          <w:spacing w:val="-5"/>
          <w:kern w:val="0"/>
          <w:sz w:val="18"/>
          <w:lang w:val="it-IT" w:eastAsia="it-IT"/>
        </w:rPr>
      </w:pPr>
      <w:r w:rsidRPr="00DC059B">
        <w:rPr>
          <w:smallCaps/>
          <w:spacing w:val="-5"/>
          <w:kern w:val="0"/>
          <w:sz w:val="16"/>
          <w:szCs w:val="16"/>
          <w:lang w:val="it-IT" w:eastAsia="it-IT"/>
        </w:rPr>
        <w:t>E. Wiesnet</w:t>
      </w:r>
      <w:r w:rsidRPr="00DC059B">
        <w:rPr>
          <w:spacing w:val="-5"/>
          <w:kern w:val="0"/>
          <w:sz w:val="16"/>
          <w:szCs w:val="16"/>
          <w:lang w:val="it-IT" w:eastAsia="it-IT"/>
        </w:rPr>
        <w:t>,</w:t>
      </w:r>
      <w:r w:rsidRPr="00DC059B">
        <w:rPr>
          <w:spacing w:val="-5"/>
          <w:kern w:val="0"/>
          <w:sz w:val="18"/>
          <w:lang w:val="it-IT" w:eastAsia="it-IT"/>
        </w:rPr>
        <w:t xml:space="preserve"> </w:t>
      </w:r>
      <w:r w:rsidRPr="00DC059B">
        <w:rPr>
          <w:i/>
          <w:spacing w:val="-5"/>
          <w:kern w:val="0"/>
          <w:sz w:val="18"/>
          <w:lang w:val="it-IT" w:eastAsia="it-IT"/>
        </w:rPr>
        <w:t>Pena e retribuzione: la riconciliazione tradita</w:t>
      </w:r>
      <w:r w:rsidRPr="00DC059B">
        <w:rPr>
          <w:spacing w:val="-5"/>
          <w:kern w:val="0"/>
          <w:sz w:val="18"/>
          <w:lang w:val="it-IT" w:eastAsia="it-IT"/>
        </w:rPr>
        <w:t>, Giuffrè, Milan, 1987.</w:t>
      </w:r>
    </w:p>
    <w:p w14:paraId="01EFE277" w14:textId="77777777" w:rsidR="003050F0" w:rsidRPr="00DC059B" w:rsidRDefault="003050F0" w:rsidP="003050F0">
      <w:pPr>
        <w:pStyle w:val="Testo2"/>
        <w:spacing w:before="120"/>
        <w:ind w:left="284" w:hanging="284"/>
        <w:rPr>
          <w:lang w:val="en-GB"/>
        </w:rPr>
      </w:pPr>
      <w:r w:rsidRPr="00DC059B">
        <w:rPr>
          <w:lang w:val="en-GB"/>
        </w:rPr>
        <w:t>Other reading material affording an in-depth analysis of paramount criminal law issues will be specified during the academic year.</w:t>
      </w:r>
    </w:p>
    <w:p w14:paraId="6ACFB343" w14:textId="77777777" w:rsidR="003050F0" w:rsidRPr="00DC059B" w:rsidRDefault="003050F0" w:rsidP="003050F0">
      <w:pPr>
        <w:pStyle w:val="Testo2"/>
        <w:spacing w:before="120"/>
        <w:ind w:left="284" w:hanging="284"/>
        <w:rPr>
          <w:b/>
          <w:i/>
          <w:lang w:val="en-GB"/>
        </w:rPr>
      </w:pPr>
      <w:r w:rsidRPr="00DC059B">
        <w:rPr>
          <w:lang w:val="en-GB"/>
        </w:rPr>
        <w:t>The exam will require knowledge of the relevant constitutional and criminal law provisions, constant referral to which in a fully up-to-date criminal code is highly recommended, including during lectures.</w:t>
      </w:r>
    </w:p>
    <w:p w14:paraId="3D1D0ED9" w14:textId="77777777" w:rsidR="00322C19" w:rsidRPr="00DC059B" w:rsidRDefault="00A90042">
      <w:pPr>
        <w:spacing w:before="240" w:after="120" w:line="220" w:lineRule="exact"/>
      </w:pPr>
      <w:r w:rsidRPr="00DC059B">
        <w:rPr>
          <w:b/>
          <w:i/>
          <w:sz w:val="18"/>
        </w:rPr>
        <w:t>TEACHING METHOD</w:t>
      </w:r>
    </w:p>
    <w:p w14:paraId="1ECF6ED4" w14:textId="77777777" w:rsidR="003050F0" w:rsidRPr="00DC059B" w:rsidRDefault="003050F0" w:rsidP="003050F0">
      <w:pPr>
        <w:pStyle w:val="Testo2"/>
        <w:rPr>
          <w:lang w:val="en-GB"/>
        </w:rPr>
      </w:pPr>
      <w:r w:rsidRPr="00DC059B">
        <w:rPr>
          <w:lang w:val="en-GB"/>
        </w:rPr>
        <w:t xml:space="preserve">Lectures. </w:t>
      </w:r>
      <w:r w:rsidR="00EC2116" w:rsidRPr="00DC059B">
        <w:rPr>
          <w:lang w:val="en-GB"/>
        </w:rPr>
        <w:t>In-depth study seminars</w:t>
      </w:r>
      <w:r w:rsidRPr="00DC059B">
        <w:rPr>
          <w:lang w:val="en-GB"/>
        </w:rPr>
        <w:t xml:space="preserve">. Visits to prisons. Conferences held by academics and judges on topical criminal questions. </w:t>
      </w:r>
    </w:p>
    <w:p w14:paraId="16DB863F" w14:textId="77777777" w:rsidR="003050F0" w:rsidRPr="00DC059B" w:rsidRDefault="00117341" w:rsidP="003050F0">
      <w:pPr>
        <w:pStyle w:val="Testo2"/>
        <w:rPr>
          <w:lang w:val="en-GB"/>
        </w:rPr>
      </w:pPr>
      <w:r w:rsidRPr="00DC059B">
        <w:rPr>
          <w:lang w:val="en-GB"/>
        </w:rPr>
        <w:t xml:space="preserve">To get an in-depth analysis of specific topics </w:t>
      </w:r>
      <w:r w:rsidR="00F7798C" w:rsidRPr="00DC059B">
        <w:rPr>
          <w:lang w:val="en-GB"/>
        </w:rPr>
        <w:t xml:space="preserve">that have been </w:t>
      </w:r>
      <w:r w:rsidRPr="00DC059B">
        <w:rPr>
          <w:lang w:val="en-GB"/>
        </w:rPr>
        <w:t xml:space="preserve">covered, the course will include </w:t>
      </w:r>
      <w:r w:rsidRPr="00DC059B">
        <w:rPr>
          <w:i/>
          <w:lang w:val="en-GB"/>
        </w:rPr>
        <w:t>moot trials</w:t>
      </w:r>
      <w:r w:rsidRPr="00DC059B">
        <w:rPr>
          <w:lang w:val="en-GB"/>
        </w:rPr>
        <w:t xml:space="preserve">, during which students will be invited to analyse and discuss legal cases in class. Students’ active participation in the </w:t>
      </w:r>
      <w:r w:rsidRPr="00DC059B">
        <w:rPr>
          <w:i/>
          <w:lang w:val="en-GB"/>
        </w:rPr>
        <w:t>moot trials</w:t>
      </w:r>
      <w:r w:rsidRPr="00DC059B">
        <w:rPr>
          <w:lang w:val="en-GB"/>
        </w:rPr>
        <w:t>, tested during the Criminal Law I exam, will award students an ECTS credit according to the University regulations.</w:t>
      </w:r>
    </w:p>
    <w:p w14:paraId="7EB9E072" w14:textId="77777777" w:rsidR="003050F0" w:rsidRPr="00DC059B" w:rsidRDefault="003050F0" w:rsidP="003050F0">
      <w:pPr>
        <w:pStyle w:val="Testo2"/>
        <w:rPr>
          <w:b/>
          <w:i/>
          <w:lang w:val="en-GB"/>
        </w:rPr>
      </w:pPr>
      <w:r w:rsidRPr="00DC059B">
        <w:rPr>
          <w:lang w:val="en-GB"/>
        </w:rPr>
        <w:t xml:space="preserve">Students who so wish may also participate in further series of dedicated lessons or seminars of criminal or criminological interest during the academic year for which the Faculty may decide </w:t>
      </w:r>
      <w:r w:rsidR="00EC2116" w:rsidRPr="00DC059B">
        <w:rPr>
          <w:lang w:val="en-GB"/>
        </w:rPr>
        <w:t>to award credits. Amongst them, it</w:t>
      </w:r>
      <w:r w:rsidRPr="00DC059B">
        <w:rPr>
          <w:lang w:val="en-GB"/>
        </w:rPr>
        <w:t xml:space="preserve"> will be staged the series of seminars on “</w:t>
      </w:r>
      <w:proofErr w:type="spellStart"/>
      <w:r w:rsidRPr="00DC059B">
        <w:rPr>
          <w:lang w:val="en-GB"/>
        </w:rPr>
        <w:t>Giustizia</w:t>
      </w:r>
      <w:proofErr w:type="spellEnd"/>
      <w:r w:rsidRPr="00DC059B">
        <w:rPr>
          <w:lang w:val="en-GB"/>
        </w:rPr>
        <w:t xml:space="preserve"> e </w:t>
      </w:r>
      <w:proofErr w:type="spellStart"/>
      <w:r w:rsidRPr="00DC059B">
        <w:rPr>
          <w:lang w:val="en-GB"/>
        </w:rPr>
        <w:t>Letteratura</w:t>
      </w:r>
      <w:proofErr w:type="spellEnd"/>
      <w:r w:rsidRPr="00DC059B">
        <w:rPr>
          <w:lang w:val="en-GB"/>
        </w:rPr>
        <w:t>” (Law and Literature).</w:t>
      </w:r>
    </w:p>
    <w:p w14:paraId="3BE47325" w14:textId="77777777" w:rsidR="00822EF2" w:rsidRPr="00DC059B" w:rsidRDefault="00822EF2" w:rsidP="00822EF2">
      <w:pPr>
        <w:suppressAutoHyphens w:val="0"/>
        <w:spacing w:before="240" w:after="120" w:line="220" w:lineRule="exact"/>
        <w:rPr>
          <w:rFonts w:ascii="Times New Roman" w:hAnsi="Times New Roman"/>
          <w:b/>
          <w:i/>
          <w:kern w:val="0"/>
          <w:sz w:val="18"/>
          <w:szCs w:val="24"/>
          <w:lang w:eastAsia="it-IT"/>
        </w:rPr>
      </w:pPr>
      <w:r w:rsidRPr="00DC059B">
        <w:rPr>
          <w:rFonts w:ascii="Times New Roman" w:hAnsi="Times New Roman"/>
          <w:b/>
          <w:i/>
          <w:kern w:val="0"/>
          <w:sz w:val="18"/>
          <w:szCs w:val="24"/>
          <w:lang w:eastAsia="it-IT"/>
        </w:rPr>
        <w:t>ASSESSMENT METHOD AND CRITERIA</w:t>
      </w:r>
    </w:p>
    <w:p w14:paraId="4622247D" w14:textId="77777777" w:rsidR="00322C19" w:rsidRPr="00DC059B" w:rsidRDefault="00A90042">
      <w:pPr>
        <w:pStyle w:val="Testo2"/>
        <w:rPr>
          <w:b/>
          <w:i/>
          <w:lang w:val="en-GB"/>
        </w:rPr>
      </w:pPr>
      <w:r w:rsidRPr="00DC059B">
        <w:rPr>
          <w:lang w:val="en-GB"/>
        </w:rPr>
        <w:t xml:space="preserve">Mainly through an oral examination at the end of the academic year. </w:t>
      </w:r>
      <w:r w:rsidRPr="00DC059B">
        <w:rPr>
          <w:rFonts w:eastAsia="MS Mincho"/>
          <w:lang w:val="en-GB"/>
        </w:rPr>
        <w:t>The assessment will be marked in thirties and take into account students’ knowledge of the subject, how well they express themselves, their critical and argumentative skills.</w:t>
      </w:r>
    </w:p>
    <w:p w14:paraId="26DEA548" w14:textId="77777777" w:rsidR="00822EF2" w:rsidRPr="00DC059B" w:rsidRDefault="00822EF2" w:rsidP="00822EF2">
      <w:pPr>
        <w:suppressAutoHyphens w:val="0"/>
        <w:spacing w:before="240" w:after="120"/>
        <w:rPr>
          <w:rFonts w:ascii="Times New Roman" w:hAnsi="Times New Roman"/>
          <w:b/>
          <w:i/>
          <w:kern w:val="0"/>
          <w:sz w:val="18"/>
          <w:szCs w:val="24"/>
          <w:lang w:eastAsia="it-IT"/>
        </w:rPr>
      </w:pPr>
      <w:r w:rsidRPr="00DC059B">
        <w:rPr>
          <w:rFonts w:ascii="Times New Roman" w:hAnsi="Times New Roman"/>
          <w:b/>
          <w:i/>
          <w:kern w:val="0"/>
          <w:sz w:val="18"/>
          <w:szCs w:val="24"/>
          <w:lang w:eastAsia="it-IT"/>
        </w:rPr>
        <w:t>NOTES AND PREREQUISITES</w:t>
      </w:r>
    </w:p>
    <w:p w14:paraId="467774C7" w14:textId="11CA03BC" w:rsidR="00E66338" w:rsidRPr="00DC059B" w:rsidRDefault="004F4DC3" w:rsidP="00E66338">
      <w:pPr>
        <w:suppressAutoHyphens w:val="0"/>
        <w:spacing w:line="220" w:lineRule="exact"/>
        <w:ind w:firstLine="284"/>
        <w:rPr>
          <w:kern w:val="0"/>
          <w:sz w:val="18"/>
          <w:lang w:eastAsia="it-IT"/>
        </w:rPr>
      </w:pPr>
      <w:r w:rsidRPr="00DC059B">
        <w:rPr>
          <w:kern w:val="0"/>
          <w:sz w:val="18"/>
          <w:lang w:eastAsia="it-IT"/>
        </w:rPr>
        <w:t xml:space="preserve">Given the introductory and institutional nature of the subject, there are no prerequisites in terms of </w:t>
      </w:r>
      <w:r w:rsidR="00A41576" w:rsidRPr="00DC059B">
        <w:rPr>
          <w:kern w:val="0"/>
          <w:sz w:val="18"/>
          <w:lang w:eastAsia="it-IT"/>
        </w:rPr>
        <w:t xml:space="preserve">course </w:t>
      </w:r>
      <w:r w:rsidRPr="00DC059B">
        <w:rPr>
          <w:kern w:val="0"/>
          <w:sz w:val="18"/>
          <w:lang w:eastAsia="it-IT"/>
        </w:rPr>
        <w:t>contents.</w:t>
      </w:r>
    </w:p>
    <w:p w14:paraId="6FC7C3EB" w14:textId="77777777" w:rsidR="00322C19" w:rsidRPr="00E33EF3" w:rsidRDefault="00A90042">
      <w:pPr>
        <w:pStyle w:val="Testo2"/>
        <w:rPr>
          <w:lang w:val="en-GB"/>
        </w:rPr>
      </w:pPr>
      <w:r w:rsidRPr="00DC059B">
        <w:rPr>
          <w:lang w:val="en-GB"/>
        </w:rPr>
        <w:lastRenderedPageBreak/>
        <w:t>Further information can be found on the lecturer's webpage at http://docenti.unicatt.it/web/searchByName.do?language=ENG or on the Faculty notice board.</w:t>
      </w:r>
    </w:p>
    <w:sectPr w:rsidR="00322C19" w:rsidRPr="00E33EF3">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284" w:hanging="284"/>
      </w:pPr>
      <w:rPr>
        <w:rFonts w:ascii="Times New Roman" w:hAnsi="Times New Roman" w:cs="Times New Roman"/>
        <w:smallCaps/>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284" w:hanging="284"/>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284" w:hanging="284"/>
      </w:pPr>
      <w:rPr>
        <w:rFonts w:ascii="Times New Roman" w:hAnsi="Times New Roman" w:cs="Times New Roman"/>
        <w:smallCaps/>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06255980">
    <w:abstractNumId w:val="0"/>
  </w:num>
  <w:num w:numId="2" w16cid:durableId="204677232">
    <w:abstractNumId w:val="1"/>
  </w:num>
  <w:num w:numId="3" w16cid:durableId="1240402155">
    <w:abstractNumId w:val="2"/>
  </w:num>
  <w:num w:numId="4" w16cid:durableId="1827897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42"/>
    <w:rsid w:val="000641FD"/>
    <w:rsid w:val="000650E0"/>
    <w:rsid w:val="00072488"/>
    <w:rsid w:val="00117341"/>
    <w:rsid w:val="0012735D"/>
    <w:rsid w:val="0014182F"/>
    <w:rsid w:val="0019028A"/>
    <w:rsid w:val="001D4793"/>
    <w:rsid w:val="001D496C"/>
    <w:rsid w:val="00286B42"/>
    <w:rsid w:val="003050F0"/>
    <w:rsid w:val="00322C19"/>
    <w:rsid w:val="00322DE2"/>
    <w:rsid w:val="00330BF1"/>
    <w:rsid w:val="00475E49"/>
    <w:rsid w:val="004F4DC3"/>
    <w:rsid w:val="00550E25"/>
    <w:rsid w:val="00633672"/>
    <w:rsid w:val="006546F3"/>
    <w:rsid w:val="006654E5"/>
    <w:rsid w:val="0068066E"/>
    <w:rsid w:val="006A37ED"/>
    <w:rsid w:val="006C7313"/>
    <w:rsid w:val="006D12EA"/>
    <w:rsid w:val="006D44AE"/>
    <w:rsid w:val="006D7104"/>
    <w:rsid w:val="00703AF4"/>
    <w:rsid w:val="00762F27"/>
    <w:rsid w:val="007B5892"/>
    <w:rsid w:val="007C7BDE"/>
    <w:rsid w:val="007E0A00"/>
    <w:rsid w:val="007E124C"/>
    <w:rsid w:val="007F32F1"/>
    <w:rsid w:val="00804096"/>
    <w:rsid w:val="00822EF2"/>
    <w:rsid w:val="008626FE"/>
    <w:rsid w:val="00880C69"/>
    <w:rsid w:val="008C7031"/>
    <w:rsid w:val="00900D00"/>
    <w:rsid w:val="009906A2"/>
    <w:rsid w:val="009C12E6"/>
    <w:rsid w:val="009F2C82"/>
    <w:rsid w:val="009F3D8B"/>
    <w:rsid w:val="00A41576"/>
    <w:rsid w:val="00A428A1"/>
    <w:rsid w:val="00A87D7E"/>
    <w:rsid w:val="00A90042"/>
    <w:rsid w:val="00AD3757"/>
    <w:rsid w:val="00AF2069"/>
    <w:rsid w:val="00B24BD5"/>
    <w:rsid w:val="00B45744"/>
    <w:rsid w:val="00B82B3E"/>
    <w:rsid w:val="00BB3CDC"/>
    <w:rsid w:val="00BD3CE1"/>
    <w:rsid w:val="00CF3879"/>
    <w:rsid w:val="00D015AD"/>
    <w:rsid w:val="00D34095"/>
    <w:rsid w:val="00D90584"/>
    <w:rsid w:val="00DC059B"/>
    <w:rsid w:val="00E07C03"/>
    <w:rsid w:val="00E33EF3"/>
    <w:rsid w:val="00E43164"/>
    <w:rsid w:val="00E66338"/>
    <w:rsid w:val="00E6776F"/>
    <w:rsid w:val="00E734B8"/>
    <w:rsid w:val="00EC2116"/>
    <w:rsid w:val="00EC4127"/>
    <w:rsid w:val="00EE60CB"/>
    <w:rsid w:val="00F7798C"/>
    <w:rsid w:val="00F96AD1"/>
    <w:rsid w:val="00FC3380"/>
    <w:rsid w:val="00FE527C"/>
    <w:rsid w:val="00FF7C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E8A577"/>
  <w15:docId w15:val="{448FCEF8-0AB3-43D8-919D-7C84D9A8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spacing w:before="240" w:after="120"/>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MS Mincho" w:hAnsi="Times New Roman" w:cs="Times New Roman"/>
      <w:smallCaps/>
      <w:sz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MS Mincho" w:hAnsi="Times New Roman" w:cs="Times New Roman"/>
      <w:smallCaps/>
      <w:sz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predefinitoparagrafo1">
    <w:name w:val="Car. predefinito paragrafo1"/>
  </w:style>
  <w:style w:type="character" w:styleId="Enfasigrassetto">
    <w:name w:val="Strong"/>
    <w:qFormat/>
    <w:rPr>
      <w:b/>
      <w:bCs/>
    </w:rPr>
  </w:style>
  <w:style w:type="character" w:customStyle="1" w:styleId="Testo2Carattere">
    <w:name w:val="Testo 2 Carattere"/>
    <w:rPr>
      <w:rFonts w:ascii="Times" w:hAnsi="Times" w:cs="Times"/>
      <w:sz w:val="18"/>
      <w:lang w:val="it-IT" w:eastAsia="ar-SA" w:bidi="ar-SA"/>
    </w:rPr>
  </w:style>
  <w:style w:type="character" w:customStyle="1" w:styleId="Titolo3Carattere">
    <w:name w:val="Titolo 3 Carattere"/>
    <w:basedOn w:val="Carpredefinitoparagrafo1"/>
    <w:rPr>
      <w:rFonts w:ascii="Times" w:hAnsi="Times" w:cs="Times"/>
      <w:i/>
      <w:caps/>
      <w:sz w:val="18"/>
    </w:rPr>
  </w:style>
  <w:style w:type="character" w:customStyle="1" w:styleId="ListLabel1">
    <w:name w:val="ListLabel 1"/>
    <w:rPr>
      <w:rFonts w:cs="Courier New"/>
    </w:rPr>
  </w:style>
  <w:style w:type="character" w:customStyle="1" w:styleId="ListLabel2">
    <w:name w:val="ListLabel 2"/>
    <w:rPr>
      <w:sz w:val="16"/>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Testofumetto1">
    <w:name w:val="Testo fumetto1"/>
    <w:basedOn w:val="Normale"/>
    <w:rPr>
      <w:rFonts w:ascii="Tahoma" w:hAnsi="Tahoma" w:cs="Tahoma"/>
      <w:sz w:val="16"/>
      <w:szCs w:val="16"/>
    </w:rPr>
  </w:style>
  <w:style w:type="paragraph" w:customStyle="1" w:styleId="Testonormale1">
    <w:name w:val="Testo normale1"/>
    <w:basedOn w:val="Normale"/>
    <w:pPr>
      <w:tabs>
        <w:tab w:val="clear" w:pos="284"/>
      </w:tabs>
      <w:spacing w:line="100" w:lineRule="atLeast"/>
      <w:jc w:val="left"/>
    </w:pPr>
    <w:rPr>
      <w:rFonts w:ascii="Courier New" w:hAnsi="Courier New" w:cs="Courier New"/>
    </w:rPr>
  </w:style>
  <w:style w:type="paragraph" w:customStyle="1" w:styleId="testo10">
    <w:name w:val="testo 1"/>
    <w:pPr>
      <w:widowControl w:val="0"/>
      <w:suppressAutoHyphens/>
      <w:spacing w:line="220" w:lineRule="exact"/>
      <w:ind w:left="284" w:hanging="284"/>
      <w:jc w:val="both"/>
    </w:pPr>
    <w:rPr>
      <w:rFonts w:ascii="Times" w:hAnsi="Times"/>
      <w:kern w:val="1"/>
      <w:sz w:val="18"/>
      <w:lang w:eastAsia="ar-SA"/>
    </w:rPr>
  </w:style>
  <w:style w:type="character" w:customStyle="1" w:styleId="Titolo1Carattere">
    <w:name w:val="Titolo 1 Carattere"/>
    <w:link w:val="Titolo1"/>
    <w:rsid w:val="009F2C82"/>
    <w:rPr>
      <w:rFonts w:ascii="Times" w:eastAsia="Arial Unicode MS" w:hAnsi="Times" w:cs="Times"/>
      <w:b/>
      <w:kern w:val="1"/>
      <w:sz w:val="28"/>
      <w:szCs w:val="28"/>
      <w:lang w:val="en-GB" w:eastAsia="ar-SA"/>
    </w:rPr>
  </w:style>
  <w:style w:type="character" w:customStyle="1" w:styleId="Titolo2Carattere">
    <w:name w:val="Titolo 2 Carattere"/>
    <w:link w:val="Titolo2"/>
    <w:rsid w:val="009F2C82"/>
    <w:rPr>
      <w:rFonts w:ascii="Times" w:eastAsia="Arial Unicode MS" w:hAnsi="Times" w:cs="Times"/>
      <w:smallCaps/>
      <w:kern w:val="1"/>
      <w:sz w:val="18"/>
      <w:szCs w:val="28"/>
      <w:lang w:val="en-GB" w:eastAsia="ar-SA"/>
    </w:rPr>
  </w:style>
  <w:style w:type="paragraph" w:styleId="Paragrafoelenco">
    <w:name w:val="List Paragraph"/>
    <w:basedOn w:val="Normale"/>
    <w:uiPriority w:val="34"/>
    <w:qFormat/>
    <w:rsid w:val="00822EF2"/>
    <w:pPr>
      <w:ind w:left="720"/>
      <w:contextualSpacing/>
    </w:pPr>
  </w:style>
  <w:style w:type="paragraph" w:styleId="Testofumetto">
    <w:name w:val="Balloon Text"/>
    <w:basedOn w:val="Normale"/>
    <w:link w:val="TestofumettoCarattere"/>
    <w:uiPriority w:val="99"/>
    <w:semiHidden/>
    <w:unhideWhenUsed/>
    <w:rsid w:val="00B24BD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4BD5"/>
    <w:rPr>
      <w:rFonts w:ascii="Segoe UI" w:hAnsi="Segoe UI" w:cs="Segoe UI"/>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8767">
      <w:bodyDiv w:val="1"/>
      <w:marLeft w:val="0"/>
      <w:marRight w:val="0"/>
      <w:marTop w:val="0"/>
      <w:marBottom w:val="0"/>
      <w:divBdr>
        <w:top w:val="none" w:sz="0" w:space="0" w:color="auto"/>
        <w:left w:val="none" w:sz="0" w:space="0" w:color="auto"/>
        <w:bottom w:val="none" w:sz="0" w:space="0" w:color="auto"/>
        <w:right w:val="none" w:sz="0" w:space="0" w:color="auto"/>
      </w:divBdr>
    </w:div>
    <w:div w:id="534544154">
      <w:bodyDiv w:val="1"/>
      <w:marLeft w:val="0"/>
      <w:marRight w:val="0"/>
      <w:marTop w:val="0"/>
      <w:marBottom w:val="0"/>
      <w:divBdr>
        <w:top w:val="none" w:sz="0" w:space="0" w:color="auto"/>
        <w:left w:val="none" w:sz="0" w:space="0" w:color="auto"/>
        <w:bottom w:val="none" w:sz="0" w:space="0" w:color="auto"/>
        <w:right w:val="none" w:sz="0" w:space="0" w:color="auto"/>
      </w:divBdr>
    </w:div>
    <w:div w:id="544563032">
      <w:bodyDiv w:val="1"/>
      <w:marLeft w:val="0"/>
      <w:marRight w:val="0"/>
      <w:marTop w:val="0"/>
      <w:marBottom w:val="0"/>
      <w:divBdr>
        <w:top w:val="none" w:sz="0" w:space="0" w:color="auto"/>
        <w:left w:val="none" w:sz="0" w:space="0" w:color="auto"/>
        <w:bottom w:val="none" w:sz="0" w:space="0" w:color="auto"/>
        <w:right w:val="none" w:sz="0" w:space="0" w:color="auto"/>
      </w:divBdr>
    </w:div>
    <w:div w:id="700856696">
      <w:bodyDiv w:val="1"/>
      <w:marLeft w:val="0"/>
      <w:marRight w:val="0"/>
      <w:marTop w:val="0"/>
      <w:marBottom w:val="0"/>
      <w:divBdr>
        <w:top w:val="none" w:sz="0" w:space="0" w:color="auto"/>
        <w:left w:val="none" w:sz="0" w:space="0" w:color="auto"/>
        <w:bottom w:val="none" w:sz="0" w:space="0" w:color="auto"/>
        <w:right w:val="none" w:sz="0" w:space="0" w:color="auto"/>
      </w:divBdr>
    </w:div>
    <w:div w:id="849569550">
      <w:bodyDiv w:val="1"/>
      <w:marLeft w:val="0"/>
      <w:marRight w:val="0"/>
      <w:marTop w:val="0"/>
      <w:marBottom w:val="0"/>
      <w:divBdr>
        <w:top w:val="none" w:sz="0" w:space="0" w:color="auto"/>
        <w:left w:val="none" w:sz="0" w:space="0" w:color="auto"/>
        <w:bottom w:val="none" w:sz="0" w:space="0" w:color="auto"/>
        <w:right w:val="none" w:sz="0" w:space="0" w:color="auto"/>
      </w:divBdr>
    </w:div>
    <w:div w:id="1015812325">
      <w:bodyDiv w:val="1"/>
      <w:marLeft w:val="0"/>
      <w:marRight w:val="0"/>
      <w:marTop w:val="0"/>
      <w:marBottom w:val="0"/>
      <w:divBdr>
        <w:top w:val="none" w:sz="0" w:space="0" w:color="auto"/>
        <w:left w:val="none" w:sz="0" w:space="0" w:color="auto"/>
        <w:bottom w:val="none" w:sz="0" w:space="0" w:color="auto"/>
        <w:right w:val="none" w:sz="0" w:space="0" w:color="auto"/>
      </w:divBdr>
    </w:div>
    <w:div w:id="17316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5532</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admin_ins</dc:creator>
  <cp:lastModifiedBy>Bisello Stefano</cp:lastModifiedBy>
  <cp:revision>2</cp:revision>
  <cp:lastPrinted>2008-05-09T08:52:00Z</cp:lastPrinted>
  <dcterms:created xsi:type="dcterms:W3CDTF">2023-09-19T13:17:00Z</dcterms:created>
  <dcterms:modified xsi:type="dcterms:W3CDTF">2023-09-19T13:17:00Z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