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70164C" w14:textId="77777777" w:rsidR="00322C19" w:rsidRPr="00322BED" w:rsidRDefault="00A90042" w:rsidP="009F2C82">
      <w:pPr>
        <w:pStyle w:val="Titolo1"/>
        <w:keepNext w:val="0"/>
        <w:tabs>
          <w:tab w:val="clear" w:pos="284"/>
        </w:tabs>
        <w:suppressAutoHyphens w:val="0"/>
        <w:spacing w:after="0"/>
        <w:ind w:left="284" w:hanging="284"/>
        <w:jc w:val="left"/>
        <w:rPr>
          <w:rFonts w:eastAsia="Times New Roman" w:cs="Times New Roman"/>
          <w:kern w:val="0"/>
          <w:sz w:val="20"/>
          <w:szCs w:val="20"/>
          <w:lang w:eastAsia="it-IT"/>
        </w:rPr>
      </w:pPr>
      <w:r w:rsidRPr="00322BED">
        <w:rPr>
          <w:rFonts w:eastAsia="Times New Roman" w:cs="Times New Roman"/>
          <w:kern w:val="0"/>
          <w:sz w:val="20"/>
          <w:szCs w:val="20"/>
          <w:lang w:eastAsia="it-IT"/>
        </w:rPr>
        <w:t>Criminal Law I</w:t>
      </w:r>
    </w:p>
    <w:p w14:paraId="67ADDFC0" w14:textId="42C56984" w:rsidR="00072488" w:rsidRPr="00322BED" w:rsidRDefault="00A90042" w:rsidP="00072488">
      <w:pPr>
        <w:pStyle w:val="Titolo2"/>
        <w:keepNext w:val="0"/>
        <w:numPr>
          <w:ilvl w:val="1"/>
          <w:numId w:val="1"/>
        </w:numPr>
        <w:tabs>
          <w:tab w:val="clear" w:pos="0"/>
          <w:tab w:val="clear" w:pos="284"/>
        </w:tabs>
        <w:suppressAutoHyphens w:val="0"/>
        <w:spacing w:before="0" w:after="0"/>
        <w:ind w:left="0" w:firstLine="0"/>
        <w:jc w:val="left"/>
        <w:rPr>
          <w:rFonts w:eastAsia="Times New Roman" w:cs="Times New Roman"/>
          <w:kern w:val="0"/>
          <w:szCs w:val="20"/>
          <w:lang w:val="it-IT" w:eastAsia="it-IT"/>
        </w:rPr>
      </w:pPr>
      <w:r w:rsidRPr="00322BED">
        <w:rPr>
          <w:rFonts w:eastAsia="Times New Roman" w:cs="Times New Roman"/>
          <w:kern w:val="0"/>
          <w:szCs w:val="20"/>
          <w:lang w:val="it-IT" w:eastAsia="it-IT"/>
        </w:rPr>
        <w:t xml:space="preserve">Prof. </w:t>
      </w:r>
      <w:r w:rsidR="0068470F" w:rsidRPr="00322BED">
        <w:rPr>
          <w:rFonts w:eastAsia="Times New Roman" w:cs="Times New Roman"/>
          <w:kern w:val="0"/>
          <w:szCs w:val="20"/>
          <w:lang w:val="it-IT" w:eastAsia="it-IT"/>
        </w:rPr>
        <w:t>Matteo Caputo</w:t>
      </w:r>
    </w:p>
    <w:p w14:paraId="7D344669" w14:textId="77777777" w:rsidR="00822EF2" w:rsidRPr="0091557B" w:rsidRDefault="00822EF2" w:rsidP="0091557B">
      <w:pPr>
        <w:spacing w:before="240" w:after="120"/>
        <w:rPr>
          <w:rFonts w:ascii="Times New Roman" w:hAnsi="Times New Roman"/>
          <w:b/>
          <w:i/>
          <w:kern w:val="0"/>
          <w:sz w:val="18"/>
          <w:lang w:eastAsia="it-IT"/>
        </w:rPr>
      </w:pPr>
      <w:r w:rsidRPr="0091557B">
        <w:rPr>
          <w:b/>
          <w:i/>
          <w:sz w:val="18"/>
        </w:rPr>
        <w:t xml:space="preserve">COURSE AIMS AND INTENDED LEARNING OUTCOMES </w:t>
      </w:r>
    </w:p>
    <w:p w14:paraId="4A35424A" w14:textId="682FF01B" w:rsidR="0068470F" w:rsidRPr="00322BED" w:rsidRDefault="00415EF2" w:rsidP="0068470F">
      <w:pPr>
        <w:pStyle w:val="Testonormale"/>
        <w:numPr>
          <w:ilvl w:val="0"/>
          <w:numId w:val="1"/>
        </w:numPr>
        <w:jc w:val="both"/>
        <w:rPr>
          <w:rFonts w:ascii="Times New Roman" w:eastAsia="MS Mincho" w:hAnsi="Times New Roman"/>
          <w:i/>
          <w:iCs/>
          <w:color w:val="auto"/>
          <w:sz w:val="20"/>
          <w:szCs w:val="24"/>
          <w:lang w:val="en-GB"/>
        </w:rPr>
      </w:pPr>
      <w:r w:rsidRPr="00322BED">
        <w:rPr>
          <w:rFonts w:ascii="Times New Roman" w:eastAsia="MS Mincho" w:hAnsi="Times New Roman"/>
          <w:i/>
          <w:iCs/>
          <w:color w:val="auto"/>
          <w:sz w:val="20"/>
          <w:szCs w:val="24"/>
          <w:lang w:val="en-GB"/>
        </w:rPr>
        <w:t xml:space="preserve">Course aims </w:t>
      </w:r>
    </w:p>
    <w:p w14:paraId="7AA4358B" w14:textId="77777777" w:rsidR="0068470F" w:rsidRPr="00322BED" w:rsidRDefault="00072488" w:rsidP="00822EF2">
      <w:r w:rsidRPr="00322BED">
        <w:rPr>
          <w:rFonts w:ascii="Times New Roman" w:eastAsia="MS Mincho" w:hAnsi="Times New Roman"/>
          <w:kern w:val="0"/>
          <w:szCs w:val="24"/>
          <w:lang w:eastAsia="it-IT"/>
        </w:rPr>
        <w:t>The course aims to introduce students to the fundamentals of Criminal Law and the constitutional principles of European and supranational justice</w:t>
      </w:r>
      <w:r w:rsidR="00E33EF3" w:rsidRPr="00322BED">
        <w:rPr>
          <w:rFonts w:ascii="Times New Roman" w:eastAsia="MS Mincho" w:hAnsi="Times New Roman"/>
          <w:kern w:val="0"/>
          <w:szCs w:val="24"/>
          <w:lang w:eastAsia="it-IT"/>
        </w:rPr>
        <w:t>,</w:t>
      </w:r>
      <w:r w:rsidR="00CF3879" w:rsidRPr="00322BED">
        <w:rPr>
          <w:rFonts w:ascii="Times New Roman" w:eastAsia="MS Mincho" w:hAnsi="Times New Roman"/>
          <w:kern w:val="0"/>
          <w:szCs w:val="24"/>
          <w:lang w:eastAsia="it-IT"/>
        </w:rPr>
        <w:t xml:space="preserve"> to which the definition and application of its principles should be inspired. </w:t>
      </w:r>
      <w:r w:rsidRPr="00322BED">
        <w:rPr>
          <w:rFonts w:ascii="Times New Roman" w:eastAsia="MS Mincho" w:hAnsi="Times New Roman"/>
          <w:kern w:val="0"/>
          <w:szCs w:val="24"/>
          <w:lang w:eastAsia="it-IT"/>
        </w:rPr>
        <w:t xml:space="preserve"> </w:t>
      </w:r>
      <w:r w:rsidR="00A90042" w:rsidRPr="00322BED">
        <w:t xml:space="preserve">The course </w:t>
      </w:r>
      <w:r w:rsidR="00322DE2" w:rsidRPr="00322BED">
        <w:t>aims at dealing with</w:t>
      </w:r>
      <w:r w:rsidR="00A90042" w:rsidRPr="00322BED">
        <w:t xml:space="preserve"> criminal issues and principles not only in strict connection with the fundamental constitutional principles but also within an interdisciplinary setting of an ‘integrated’ criminal framework, i.e. studying legal concepts with the associated empirical, social and criminal sciences. Particularly relevant for understanding the general theory of crime is a </w:t>
      </w:r>
      <w:r w:rsidR="00322DE2" w:rsidRPr="00322BED">
        <w:t>discussion</w:t>
      </w:r>
      <w:r w:rsidR="00A90042" w:rsidRPr="00322BED">
        <w:t xml:space="preserve"> </w:t>
      </w:r>
      <w:r w:rsidR="00322DE2" w:rsidRPr="00322BED">
        <w:t>of</w:t>
      </w:r>
      <w:r w:rsidR="00A90042" w:rsidRPr="00322BED">
        <w:t xml:space="preserve"> </w:t>
      </w:r>
      <w:r w:rsidR="00322DE2" w:rsidRPr="00322BED">
        <w:t>meanings and aims</w:t>
      </w:r>
      <w:r w:rsidR="00A90042" w:rsidRPr="00322BED">
        <w:t xml:space="preserve"> of punishment and imprisonment. </w:t>
      </w:r>
    </w:p>
    <w:p w14:paraId="08A70957" w14:textId="6D015BE9" w:rsidR="0068470F" w:rsidRPr="00322BED" w:rsidRDefault="00415EF2" w:rsidP="0068470F">
      <w:pPr>
        <w:pStyle w:val="Testonormale"/>
        <w:spacing w:before="120"/>
        <w:jc w:val="both"/>
        <w:rPr>
          <w:rFonts w:ascii="Times New Roman" w:eastAsia="MS Mincho" w:hAnsi="Times New Roman"/>
          <w:i/>
          <w:iCs/>
          <w:color w:val="auto"/>
          <w:sz w:val="20"/>
          <w:szCs w:val="24"/>
          <w:lang w:val="en-GB"/>
        </w:rPr>
      </w:pPr>
      <w:r w:rsidRPr="00322BED">
        <w:rPr>
          <w:rFonts w:ascii="Times New Roman" w:eastAsia="MS Mincho" w:hAnsi="Times New Roman"/>
          <w:i/>
          <w:iCs/>
          <w:color w:val="auto"/>
          <w:sz w:val="20"/>
          <w:szCs w:val="24"/>
          <w:lang w:val="en-GB"/>
        </w:rPr>
        <w:t>Intended learning outcomes</w:t>
      </w:r>
    </w:p>
    <w:p w14:paraId="597E331D" w14:textId="3DEE50F2" w:rsidR="00822EF2" w:rsidRPr="00322BED" w:rsidRDefault="00822EF2" w:rsidP="00822EF2">
      <w:pPr>
        <w:rPr>
          <w:rFonts w:ascii="Times New Roman" w:eastAsia="MS Mincho" w:hAnsi="Times New Roman"/>
          <w:kern w:val="0"/>
          <w:szCs w:val="24"/>
          <w:lang w:eastAsia="it-IT"/>
        </w:rPr>
      </w:pPr>
      <w:r w:rsidRPr="00322BED">
        <w:rPr>
          <w:rFonts w:ascii="Times New Roman" w:eastAsia="MS Mincho" w:hAnsi="Times New Roman"/>
          <w:kern w:val="0"/>
          <w:szCs w:val="24"/>
          <w:lang w:eastAsia="it-IT"/>
        </w:rPr>
        <w:t>A</w:t>
      </w:r>
      <w:r w:rsidR="00CF3879" w:rsidRPr="00322BED">
        <w:rPr>
          <w:rFonts w:ascii="Times New Roman" w:eastAsia="MS Mincho" w:hAnsi="Times New Roman"/>
          <w:kern w:val="0"/>
          <w:szCs w:val="24"/>
          <w:lang w:eastAsia="it-IT"/>
        </w:rPr>
        <w:t>t the end of the course students are expected to have acquired an appropriate knowledge and understanding of the principles, institutions and methods of the so-called general part of criminal law</w:t>
      </w:r>
      <w:r w:rsidR="00E33EF3" w:rsidRPr="00322BED">
        <w:rPr>
          <w:rFonts w:ascii="Times New Roman" w:eastAsia="MS Mincho" w:hAnsi="Times New Roman"/>
          <w:kern w:val="0"/>
          <w:szCs w:val="24"/>
          <w:lang w:eastAsia="it-IT"/>
        </w:rPr>
        <w:t xml:space="preserve"> in order to </w:t>
      </w:r>
      <w:r w:rsidR="00CF3879" w:rsidRPr="00322BED">
        <w:rPr>
          <w:rFonts w:ascii="Times New Roman" w:eastAsia="MS Mincho" w:hAnsi="Times New Roman"/>
          <w:kern w:val="0"/>
          <w:szCs w:val="24"/>
          <w:lang w:eastAsia="it-IT"/>
        </w:rPr>
        <w:t xml:space="preserve">be able to analyse and contextualise the “special part” regulations and apply them to an essential judicial case study. Particularly significant in the intended learning outcomes is the improvement </w:t>
      </w:r>
      <w:r w:rsidR="00804096" w:rsidRPr="00322BED">
        <w:rPr>
          <w:rFonts w:ascii="Times New Roman" w:eastAsia="MS Mincho" w:hAnsi="Times New Roman"/>
          <w:kern w:val="0"/>
          <w:szCs w:val="24"/>
          <w:lang w:eastAsia="it-IT"/>
        </w:rPr>
        <w:t>of the students’ use of the language, not only the technical-legal one, as well as their ability to understand – within a transdisciplinary scenario – the ethical, social, and cultural implications of the different regulatory and sanctioning options and solutions discussed. Thanks to frequent invitations to debate, practical exercises, and opportunities to experience real institutional and professional situations</w:t>
      </w:r>
      <w:r w:rsidR="006A37ED" w:rsidRPr="00322BED">
        <w:rPr>
          <w:rFonts w:ascii="Times New Roman" w:eastAsia="MS Mincho" w:hAnsi="Times New Roman"/>
          <w:kern w:val="0"/>
          <w:szCs w:val="24"/>
          <w:lang w:eastAsia="it-IT"/>
        </w:rPr>
        <w:t>, students are expected to improve their communication and relational skills.</w:t>
      </w:r>
    </w:p>
    <w:p w14:paraId="597BBADF" w14:textId="77777777" w:rsidR="00322C19" w:rsidRPr="00322BED" w:rsidRDefault="00A90042" w:rsidP="00822EF2">
      <w:pPr>
        <w:spacing w:before="240" w:after="120"/>
        <w:rPr>
          <w:smallCaps/>
          <w:sz w:val="18"/>
        </w:rPr>
      </w:pPr>
      <w:r w:rsidRPr="00322BED">
        <w:rPr>
          <w:b/>
          <w:i/>
          <w:sz w:val="18"/>
        </w:rPr>
        <w:t>COURSE CONTENT</w:t>
      </w:r>
    </w:p>
    <w:p w14:paraId="37727A1D" w14:textId="571D8572" w:rsidR="0068470F" w:rsidRPr="00322BED" w:rsidRDefault="00412D16" w:rsidP="0068470F">
      <w:pPr>
        <w:tabs>
          <w:tab w:val="clear" w:pos="284"/>
        </w:tabs>
        <w:rPr>
          <w:rFonts w:eastAsia="MS Mincho"/>
        </w:rPr>
      </w:pPr>
      <w:r w:rsidRPr="00322BED">
        <w:rPr>
          <w:rFonts w:eastAsia="MS Mincho"/>
        </w:rPr>
        <w:t>The course content is structured as follows</w:t>
      </w:r>
      <w:r w:rsidR="0068470F" w:rsidRPr="00322BED">
        <w:rPr>
          <w:rFonts w:eastAsia="MS Mincho"/>
        </w:rPr>
        <w:t>:</w:t>
      </w:r>
    </w:p>
    <w:p w14:paraId="3DC37264" w14:textId="77777777" w:rsidR="0068470F" w:rsidRPr="00322BED" w:rsidRDefault="0068470F" w:rsidP="0068470F">
      <w:pPr>
        <w:tabs>
          <w:tab w:val="clear" w:pos="284"/>
        </w:tabs>
        <w:rPr>
          <w:rFonts w:eastAsia="MS Mincho"/>
          <w:smallCaps/>
        </w:rPr>
      </w:pPr>
    </w:p>
    <w:p w14:paraId="0E084797" w14:textId="12CC89DD" w:rsidR="0068470F" w:rsidRPr="00322BED" w:rsidRDefault="009C50D3" w:rsidP="0068470F">
      <w:pPr>
        <w:tabs>
          <w:tab w:val="clear" w:pos="284"/>
        </w:tabs>
        <w:rPr>
          <w:rFonts w:eastAsia="MS Mincho"/>
          <w:smallCaps/>
          <w:sz w:val="18"/>
          <w:szCs w:val="18"/>
        </w:rPr>
      </w:pPr>
      <w:r w:rsidRPr="00322BED">
        <w:rPr>
          <w:rFonts w:eastAsia="MS Mincho"/>
          <w:smallCaps/>
          <w:sz w:val="18"/>
          <w:szCs w:val="18"/>
        </w:rPr>
        <w:t xml:space="preserve">First part </w:t>
      </w:r>
    </w:p>
    <w:p w14:paraId="6EAF167D" w14:textId="60DEB85B" w:rsidR="0068470F" w:rsidRPr="00322BED" w:rsidRDefault="0068470F" w:rsidP="0068470F">
      <w:pPr>
        <w:tabs>
          <w:tab w:val="clear" w:pos="284"/>
        </w:tabs>
        <w:ind w:left="284" w:hangingChars="142" w:hanging="284"/>
        <w:rPr>
          <w:rFonts w:eastAsia="MS Mincho"/>
        </w:rPr>
      </w:pPr>
      <w:r w:rsidRPr="00322BED">
        <w:rPr>
          <w:rFonts w:eastAsia="MS Mincho"/>
        </w:rPr>
        <w:t>–</w:t>
      </w:r>
      <w:r w:rsidRPr="00322BED">
        <w:t xml:space="preserve"> </w:t>
      </w:r>
      <w:r w:rsidRPr="00322BED">
        <w:rPr>
          <w:rFonts w:eastAsia="MS Mincho"/>
        </w:rPr>
        <w:t xml:space="preserve">   </w:t>
      </w:r>
      <w:r w:rsidR="00412D16" w:rsidRPr="00322BED">
        <w:rPr>
          <w:rFonts w:eastAsia="MS Mincho"/>
        </w:rPr>
        <w:t>Functions, limits</w:t>
      </w:r>
      <w:r w:rsidR="00E03AE0" w:rsidRPr="00322BED">
        <w:rPr>
          <w:rFonts w:eastAsia="MS Mincho"/>
        </w:rPr>
        <w:t>,</w:t>
      </w:r>
      <w:r w:rsidR="00412D16" w:rsidRPr="00322BED">
        <w:rPr>
          <w:rFonts w:eastAsia="MS Mincho"/>
        </w:rPr>
        <w:t xml:space="preserve"> and legitimacy of criminal law</w:t>
      </w:r>
      <w:r w:rsidRPr="00322BED">
        <w:rPr>
          <w:rFonts w:eastAsia="MS Mincho"/>
        </w:rPr>
        <w:t>.</w:t>
      </w:r>
    </w:p>
    <w:p w14:paraId="4DFEA0D0" w14:textId="1700F825" w:rsidR="0068470F" w:rsidRPr="00322BED" w:rsidRDefault="0068470F" w:rsidP="0068470F">
      <w:pPr>
        <w:tabs>
          <w:tab w:val="clear" w:pos="284"/>
        </w:tabs>
        <w:ind w:left="284" w:hangingChars="142" w:hanging="284"/>
        <w:rPr>
          <w:rFonts w:eastAsia="MS Mincho"/>
        </w:rPr>
      </w:pPr>
      <w:r w:rsidRPr="00322BED">
        <w:rPr>
          <w:rFonts w:eastAsia="MS Mincho"/>
        </w:rPr>
        <w:t>–</w:t>
      </w:r>
      <w:r w:rsidRPr="00322BED">
        <w:rPr>
          <w:rFonts w:eastAsia="MS Mincho"/>
        </w:rPr>
        <w:tab/>
      </w:r>
      <w:r w:rsidR="00540C74" w:rsidRPr="00322BED">
        <w:rPr>
          <w:rFonts w:eastAsia="MS Mincho"/>
        </w:rPr>
        <w:t>T</w:t>
      </w:r>
      <w:r w:rsidR="00412D16" w:rsidRPr="00322BED">
        <w:rPr>
          <w:rFonts w:eastAsia="MS Mincho"/>
        </w:rPr>
        <w:t>he ‘criminal field’ and the theories of punishment</w:t>
      </w:r>
      <w:r w:rsidRPr="00322BED">
        <w:rPr>
          <w:rFonts w:eastAsia="MS Mincho"/>
        </w:rPr>
        <w:t>.</w:t>
      </w:r>
    </w:p>
    <w:p w14:paraId="3C6C1884" w14:textId="6D405849" w:rsidR="0068470F" w:rsidRPr="00322BED" w:rsidRDefault="0068470F" w:rsidP="0068470F">
      <w:pPr>
        <w:tabs>
          <w:tab w:val="clear" w:pos="284"/>
        </w:tabs>
        <w:ind w:left="284" w:hangingChars="142" w:hanging="284"/>
        <w:rPr>
          <w:rFonts w:eastAsia="MS Mincho"/>
        </w:rPr>
      </w:pPr>
      <w:r w:rsidRPr="00322BED">
        <w:rPr>
          <w:rFonts w:eastAsia="MS Mincho"/>
        </w:rPr>
        <w:t>–</w:t>
      </w:r>
      <w:r w:rsidRPr="00322BED">
        <w:rPr>
          <w:rFonts w:eastAsia="MS Mincho"/>
        </w:rPr>
        <w:tab/>
      </w:r>
      <w:r w:rsidR="00540C74" w:rsidRPr="00322BED">
        <w:rPr>
          <w:rFonts w:eastAsia="MS Mincho"/>
        </w:rPr>
        <w:t>I</w:t>
      </w:r>
      <w:r w:rsidR="00412D16" w:rsidRPr="00322BED">
        <w:rPr>
          <w:rFonts w:eastAsia="MS Mincho"/>
        </w:rPr>
        <w:t xml:space="preserve">ntegrated </w:t>
      </w:r>
      <w:r w:rsidR="00540C74" w:rsidRPr="00322BED">
        <w:rPr>
          <w:rFonts w:eastAsia="MS Mincho"/>
        </w:rPr>
        <w:t>forensic</w:t>
      </w:r>
      <w:r w:rsidR="00412D16" w:rsidRPr="00322BED">
        <w:rPr>
          <w:rFonts w:eastAsia="MS Mincho"/>
        </w:rPr>
        <w:t xml:space="preserve"> science</w:t>
      </w:r>
      <w:r w:rsidRPr="00322BED">
        <w:rPr>
          <w:rFonts w:eastAsia="MS Mincho"/>
        </w:rPr>
        <w:t>.</w:t>
      </w:r>
    </w:p>
    <w:p w14:paraId="19F54856" w14:textId="3F821E7F" w:rsidR="0068470F" w:rsidRPr="00322BED" w:rsidRDefault="0068470F" w:rsidP="0068470F">
      <w:pPr>
        <w:tabs>
          <w:tab w:val="clear" w:pos="284"/>
        </w:tabs>
        <w:ind w:left="284" w:hangingChars="142" w:hanging="284"/>
        <w:rPr>
          <w:rFonts w:eastAsia="MS Mincho"/>
        </w:rPr>
      </w:pPr>
      <w:r w:rsidRPr="00322BED">
        <w:rPr>
          <w:rFonts w:eastAsia="MS Mincho"/>
        </w:rPr>
        <w:t>–</w:t>
      </w:r>
      <w:r w:rsidRPr="00322BED">
        <w:rPr>
          <w:rFonts w:eastAsia="MS Mincho"/>
        </w:rPr>
        <w:tab/>
      </w:r>
      <w:r w:rsidR="00412D16" w:rsidRPr="00322BED">
        <w:rPr>
          <w:rFonts w:eastAsia="MS Mincho"/>
        </w:rPr>
        <w:t>Criminal law as an insurmountable limit of criminal policy</w:t>
      </w:r>
      <w:r w:rsidRPr="00322BED">
        <w:rPr>
          <w:rFonts w:eastAsia="MS Mincho"/>
        </w:rPr>
        <w:t>.</w:t>
      </w:r>
    </w:p>
    <w:p w14:paraId="71E4D08C" w14:textId="16830E42" w:rsidR="0068470F" w:rsidRPr="00322BED" w:rsidRDefault="0068470F" w:rsidP="0068470F">
      <w:pPr>
        <w:tabs>
          <w:tab w:val="clear" w:pos="284"/>
        </w:tabs>
        <w:ind w:left="284" w:hangingChars="142" w:hanging="284"/>
        <w:rPr>
          <w:rFonts w:eastAsia="MS Mincho"/>
        </w:rPr>
      </w:pPr>
      <w:r w:rsidRPr="00322BED">
        <w:rPr>
          <w:rFonts w:eastAsia="MS Mincho"/>
        </w:rPr>
        <w:t>–</w:t>
      </w:r>
      <w:r w:rsidRPr="00322BED">
        <w:rPr>
          <w:rFonts w:eastAsia="MS Mincho"/>
        </w:rPr>
        <w:tab/>
      </w:r>
      <w:r w:rsidR="009477C7" w:rsidRPr="00322BED">
        <w:rPr>
          <w:rFonts w:eastAsia="MS Mincho"/>
        </w:rPr>
        <w:t>The rule of law and its corollaries</w:t>
      </w:r>
      <w:r w:rsidRPr="00322BED">
        <w:rPr>
          <w:rFonts w:eastAsia="MS Mincho"/>
        </w:rPr>
        <w:t>.</w:t>
      </w:r>
    </w:p>
    <w:p w14:paraId="72218BBC" w14:textId="111EE822" w:rsidR="0068470F" w:rsidRPr="00322BED" w:rsidRDefault="0068470F" w:rsidP="0068470F">
      <w:pPr>
        <w:tabs>
          <w:tab w:val="clear" w:pos="284"/>
        </w:tabs>
        <w:ind w:left="284" w:hangingChars="142" w:hanging="284"/>
        <w:rPr>
          <w:rFonts w:eastAsia="MS Mincho"/>
        </w:rPr>
      </w:pPr>
      <w:r w:rsidRPr="00322BED">
        <w:rPr>
          <w:rFonts w:eastAsia="MS Mincho"/>
        </w:rPr>
        <w:t>–</w:t>
      </w:r>
      <w:r w:rsidRPr="00322BED">
        <w:rPr>
          <w:rFonts w:eastAsia="MS Mincho"/>
        </w:rPr>
        <w:tab/>
      </w:r>
      <w:r w:rsidR="009477C7" w:rsidRPr="00322BED">
        <w:rPr>
          <w:rFonts w:eastAsia="MS Mincho"/>
        </w:rPr>
        <w:t>The effectiveness of criminal law in time and space</w:t>
      </w:r>
      <w:r w:rsidRPr="00322BED">
        <w:rPr>
          <w:rFonts w:eastAsia="MS Mincho"/>
        </w:rPr>
        <w:t>.</w:t>
      </w:r>
    </w:p>
    <w:p w14:paraId="0BFA9553" w14:textId="3BAA63EA" w:rsidR="0068470F" w:rsidRPr="00322BED" w:rsidRDefault="0068470F" w:rsidP="0068470F">
      <w:pPr>
        <w:tabs>
          <w:tab w:val="clear" w:pos="284"/>
        </w:tabs>
        <w:ind w:left="284" w:hangingChars="142" w:hanging="284"/>
        <w:rPr>
          <w:rFonts w:eastAsia="MS Mincho"/>
        </w:rPr>
      </w:pPr>
      <w:r w:rsidRPr="00322BED">
        <w:rPr>
          <w:rFonts w:eastAsia="MS Mincho"/>
        </w:rPr>
        <w:lastRenderedPageBreak/>
        <w:t>–</w:t>
      </w:r>
      <w:r w:rsidRPr="00322BED">
        <w:rPr>
          <w:rFonts w:eastAsia="MS Mincho"/>
        </w:rPr>
        <w:tab/>
      </w:r>
      <w:r w:rsidR="00E03AE0" w:rsidRPr="00322BED">
        <w:rPr>
          <w:rFonts w:eastAsia="MS Mincho"/>
        </w:rPr>
        <w:t>Interpretation in criminal law</w:t>
      </w:r>
      <w:r w:rsidRPr="00322BED">
        <w:rPr>
          <w:rFonts w:eastAsia="MS Mincho"/>
        </w:rPr>
        <w:t>.</w:t>
      </w:r>
    </w:p>
    <w:p w14:paraId="273F4587" w14:textId="4475D141" w:rsidR="0068470F" w:rsidRPr="00322BED" w:rsidRDefault="0068470F" w:rsidP="0068470F">
      <w:pPr>
        <w:tabs>
          <w:tab w:val="clear" w:pos="284"/>
        </w:tabs>
        <w:ind w:left="284" w:hangingChars="142" w:hanging="284"/>
        <w:rPr>
          <w:rFonts w:eastAsia="MS Mincho"/>
        </w:rPr>
      </w:pPr>
      <w:r w:rsidRPr="00322BED">
        <w:rPr>
          <w:rFonts w:eastAsia="MS Mincho"/>
        </w:rPr>
        <w:t>–</w:t>
      </w:r>
      <w:r w:rsidRPr="00322BED">
        <w:rPr>
          <w:rFonts w:eastAsia="MS Mincho"/>
        </w:rPr>
        <w:tab/>
      </w:r>
      <w:r w:rsidR="00E03AE0" w:rsidRPr="00322BED">
        <w:rPr>
          <w:rFonts w:eastAsia="MS Mincho"/>
        </w:rPr>
        <w:t>The principle of specialty and the criteria for solving the apparent concurrence of norms</w:t>
      </w:r>
      <w:r w:rsidRPr="00322BED">
        <w:rPr>
          <w:rFonts w:eastAsia="MS Mincho"/>
        </w:rPr>
        <w:t>.</w:t>
      </w:r>
    </w:p>
    <w:p w14:paraId="415B249C" w14:textId="38D1B60E" w:rsidR="0068470F" w:rsidRPr="00322BED" w:rsidRDefault="0068470F" w:rsidP="0068470F">
      <w:pPr>
        <w:tabs>
          <w:tab w:val="clear" w:pos="284"/>
        </w:tabs>
        <w:ind w:left="284" w:hangingChars="142" w:hanging="284"/>
        <w:rPr>
          <w:rFonts w:eastAsia="MS Mincho"/>
        </w:rPr>
      </w:pPr>
      <w:r w:rsidRPr="00322BED">
        <w:rPr>
          <w:rFonts w:eastAsia="MS Mincho"/>
        </w:rPr>
        <w:t>–</w:t>
      </w:r>
      <w:r w:rsidRPr="00322BED">
        <w:rPr>
          <w:rFonts w:eastAsia="MS Mincho"/>
        </w:rPr>
        <w:tab/>
      </w:r>
      <w:r w:rsidR="0000265C" w:rsidRPr="00322BED">
        <w:rPr>
          <w:rFonts w:eastAsia="MS Mincho"/>
        </w:rPr>
        <w:t>The principle of guilt and strict liability</w:t>
      </w:r>
      <w:r w:rsidRPr="00322BED">
        <w:rPr>
          <w:rFonts w:eastAsia="MS Mincho"/>
        </w:rPr>
        <w:t>.</w:t>
      </w:r>
    </w:p>
    <w:p w14:paraId="609842F8" w14:textId="052A26CB" w:rsidR="0068470F" w:rsidRPr="00322BED" w:rsidRDefault="0068470F" w:rsidP="0068470F">
      <w:pPr>
        <w:tabs>
          <w:tab w:val="clear" w:pos="284"/>
        </w:tabs>
        <w:ind w:left="284" w:hangingChars="142" w:hanging="284"/>
        <w:rPr>
          <w:rFonts w:eastAsia="MS Mincho"/>
        </w:rPr>
      </w:pPr>
      <w:r w:rsidRPr="00322BED">
        <w:rPr>
          <w:rFonts w:eastAsia="MS Mincho"/>
        </w:rPr>
        <w:t>–</w:t>
      </w:r>
      <w:r w:rsidRPr="00322BED">
        <w:rPr>
          <w:rFonts w:eastAsia="MS Mincho"/>
        </w:rPr>
        <w:tab/>
      </w:r>
      <w:r w:rsidR="0000265C" w:rsidRPr="00322BED">
        <w:rPr>
          <w:rFonts w:eastAsia="MS Mincho"/>
        </w:rPr>
        <w:t>The offense principle and the importance of the legal asset</w:t>
      </w:r>
      <w:r w:rsidRPr="00322BED">
        <w:rPr>
          <w:rFonts w:eastAsia="MS Mincho"/>
        </w:rPr>
        <w:t>.</w:t>
      </w:r>
    </w:p>
    <w:p w14:paraId="4C4E1D2D" w14:textId="7DD218A6" w:rsidR="0068470F" w:rsidRPr="00322BED" w:rsidRDefault="0068470F" w:rsidP="0068470F">
      <w:pPr>
        <w:tabs>
          <w:tab w:val="clear" w:pos="284"/>
        </w:tabs>
        <w:ind w:left="284" w:hangingChars="142" w:hanging="284"/>
        <w:rPr>
          <w:rFonts w:eastAsia="MS Mincho"/>
        </w:rPr>
      </w:pPr>
      <w:r w:rsidRPr="00322BED">
        <w:rPr>
          <w:rFonts w:eastAsia="MS Mincho"/>
        </w:rPr>
        <w:t>–</w:t>
      </w:r>
      <w:r w:rsidRPr="00322BED">
        <w:rPr>
          <w:rFonts w:eastAsia="MS Mincho"/>
        </w:rPr>
        <w:tab/>
      </w:r>
      <w:r w:rsidR="00AA5E7C" w:rsidRPr="00322BED">
        <w:rPr>
          <w:rFonts w:eastAsia="MS Mincho"/>
        </w:rPr>
        <w:t xml:space="preserve">The </w:t>
      </w:r>
      <w:r w:rsidR="00AA5E7C" w:rsidRPr="00322BED">
        <w:rPr>
          <w:rFonts w:eastAsia="MS Mincho"/>
          <w:i/>
          <w:iCs/>
        </w:rPr>
        <w:t>extrema ratio</w:t>
      </w:r>
      <w:r w:rsidR="00AA5E7C" w:rsidRPr="00322BED">
        <w:rPr>
          <w:rFonts w:eastAsia="MS Mincho"/>
        </w:rPr>
        <w:t xml:space="preserve"> principle</w:t>
      </w:r>
      <w:r w:rsidRPr="00322BED">
        <w:rPr>
          <w:rFonts w:eastAsia="MS Mincho"/>
        </w:rPr>
        <w:t>.</w:t>
      </w:r>
    </w:p>
    <w:p w14:paraId="6BC23591" w14:textId="1B414179" w:rsidR="0068470F" w:rsidRPr="00322BED" w:rsidRDefault="0068470F" w:rsidP="0068470F">
      <w:pPr>
        <w:tabs>
          <w:tab w:val="clear" w:pos="284"/>
        </w:tabs>
        <w:ind w:left="284" w:hangingChars="142" w:hanging="284"/>
        <w:rPr>
          <w:rFonts w:eastAsia="MS Mincho"/>
        </w:rPr>
      </w:pPr>
      <w:r w:rsidRPr="00322BED">
        <w:rPr>
          <w:rFonts w:eastAsia="MS Mincho"/>
        </w:rPr>
        <w:t>–</w:t>
      </w:r>
      <w:r w:rsidRPr="00322BED">
        <w:rPr>
          <w:rFonts w:eastAsia="MS Mincho"/>
        </w:rPr>
        <w:tab/>
      </w:r>
      <w:r w:rsidR="00AA5E7C" w:rsidRPr="00322BED">
        <w:rPr>
          <w:rFonts w:eastAsia="MS Mincho"/>
        </w:rPr>
        <w:t>The principle of re-education of convicts and the role of prison</w:t>
      </w:r>
      <w:r w:rsidRPr="00322BED">
        <w:rPr>
          <w:rFonts w:eastAsia="MS Mincho"/>
        </w:rPr>
        <w:t>.</w:t>
      </w:r>
    </w:p>
    <w:p w14:paraId="148DDCF0" w14:textId="636057F6" w:rsidR="0068470F" w:rsidRPr="00322BED" w:rsidRDefault="0068470F" w:rsidP="0068470F">
      <w:pPr>
        <w:tabs>
          <w:tab w:val="clear" w:pos="284"/>
        </w:tabs>
        <w:ind w:left="284" w:hangingChars="142" w:hanging="284"/>
        <w:rPr>
          <w:rFonts w:eastAsia="MS Mincho"/>
        </w:rPr>
      </w:pPr>
      <w:r w:rsidRPr="00322BED">
        <w:rPr>
          <w:rFonts w:eastAsia="MS Mincho"/>
        </w:rPr>
        <w:t>–</w:t>
      </w:r>
      <w:r w:rsidRPr="00322BED">
        <w:rPr>
          <w:rFonts w:eastAsia="MS Mincho"/>
        </w:rPr>
        <w:tab/>
      </w:r>
      <w:r w:rsidR="00AA5E7C" w:rsidRPr="00322BED">
        <w:rPr>
          <w:rFonts w:eastAsia="MS Mincho"/>
        </w:rPr>
        <w:t>The principle of reparation and the rights of victims</w:t>
      </w:r>
      <w:r w:rsidRPr="00322BED">
        <w:rPr>
          <w:rFonts w:eastAsia="MS Mincho"/>
        </w:rPr>
        <w:t>.</w:t>
      </w:r>
    </w:p>
    <w:p w14:paraId="21618DF9" w14:textId="4B7F24D2" w:rsidR="0068470F" w:rsidRPr="00322BED" w:rsidRDefault="0068470F" w:rsidP="0068470F">
      <w:pPr>
        <w:tabs>
          <w:tab w:val="clear" w:pos="284"/>
        </w:tabs>
        <w:ind w:left="284" w:hangingChars="142" w:hanging="284"/>
        <w:rPr>
          <w:rFonts w:eastAsia="MS Mincho"/>
        </w:rPr>
      </w:pPr>
      <w:r w:rsidRPr="00322BED">
        <w:rPr>
          <w:rFonts w:eastAsia="MS Mincho"/>
        </w:rPr>
        <w:t>–</w:t>
      </w:r>
      <w:r w:rsidRPr="00322BED">
        <w:rPr>
          <w:rFonts w:eastAsia="MS Mincho"/>
        </w:rPr>
        <w:tab/>
      </w:r>
      <w:r w:rsidR="00AA5E7C" w:rsidRPr="00322BED">
        <w:rPr>
          <w:rFonts w:eastAsia="MS Mincho"/>
        </w:rPr>
        <w:t>Discretion and humanity in sentencing</w:t>
      </w:r>
      <w:r w:rsidRPr="00322BED">
        <w:rPr>
          <w:rFonts w:eastAsia="MS Mincho"/>
        </w:rPr>
        <w:t>.</w:t>
      </w:r>
    </w:p>
    <w:p w14:paraId="3690586F" w14:textId="08F3BD53" w:rsidR="0068470F" w:rsidRPr="00322BED" w:rsidRDefault="0068470F" w:rsidP="0068470F">
      <w:pPr>
        <w:tabs>
          <w:tab w:val="clear" w:pos="284"/>
        </w:tabs>
        <w:ind w:left="284" w:hangingChars="142" w:hanging="284"/>
        <w:rPr>
          <w:rFonts w:eastAsia="MS Mincho"/>
        </w:rPr>
      </w:pPr>
      <w:r w:rsidRPr="00322BED">
        <w:rPr>
          <w:rFonts w:eastAsia="MS Mincho"/>
        </w:rPr>
        <w:t>–</w:t>
      </w:r>
      <w:r w:rsidRPr="00322BED">
        <w:rPr>
          <w:rFonts w:eastAsia="MS Mincho"/>
        </w:rPr>
        <w:tab/>
      </w:r>
      <w:r w:rsidR="00AA5E7C" w:rsidRPr="00322BED">
        <w:rPr>
          <w:rFonts w:eastAsia="MS Mincho"/>
        </w:rPr>
        <w:t>The principle of effectiveness</w:t>
      </w:r>
      <w:r w:rsidRPr="00322BED">
        <w:rPr>
          <w:rFonts w:eastAsia="MS Mincho"/>
        </w:rPr>
        <w:t>.</w:t>
      </w:r>
      <w:r w:rsidRPr="00322BED">
        <w:rPr>
          <w:rFonts w:eastAsia="MS Mincho"/>
        </w:rPr>
        <w:tab/>
      </w:r>
    </w:p>
    <w:p w14:paraId="5A9D5F08" w14:textId="414991DF" w:rsidR="0068470F" w:rsidRPr="00322BED" w:rsidRDefault="009C50D3" w:rsidP="0068470F">
      <w:pPr>
        <w:tabs>
          <w:tab w:val="clear" w:pos="284"/>
        </w:tabs>
        <w:spacing w:before="120"/>
        <w:rPr>
          <w:rFonts w:eastAsia="MS Mincho"/>
          <w:smallCaps/>
          <w:sz w:val="18"/>
          <w:szCs w:val="18"/>
        </w:rPr>
      </w:pPr>
      <w:r w:rsidRPr="00322BED">
        <w:rPr>
          <w:rFonts w:eastAsia="MS Mincho"/>
          <w:smallCaps/>
          <w:sz w:val="18"/>
          <w:szCs w:val="18"/>
        </w:rPr>
        <w:t xml:space="preserve">Second </w:t>
      </w:r>
      <w:r w:rsidR="0068470F" w:rsidRPr="00322BED">
        <w:rPr>
          <w:rFonts w:eastAsia="MS Mincho"/>
          <w:smallCaps/>
          <w:sz w:val="18"/>
          <w:szCs w:val="18"/>
        </w:rPr>
        <w:t>Part</w:t>
      </w:r>
    </w:p>
    <w:p w14:paraId="6253A566" w14:textId="2EDBED0B" w:rsidR="0068470F" w:rsidRPr="00322BED" w:rsidRDefault="00AA5E7C" w:rsidP="0068470F">
      <w:pPr>
        <w:pStyle w:val="Paragrafoelenco"/>
        <w:numPr>
          <w:ilvl w:val="0"/>
          <w:numId w:val="5"/>
        </w:numPr>
        <w:tabs>
          <w:tab w:val="clear" w:pos="284"/>
        </w:tabs>
        <w:suppressAutoHyphens w:val="0"/>
        <w:ind w:left="284" w:hanging="284"/>
        <w:rPr>
          <w:rFonts w:eastAsia="MS Mincho" w:cs="Times"/>
          <w:smallCaps/>
        </w:rPr>
      </w:pPr>
      <w:r w:rsidRPr="00322BED">
        <w:rPr>
          <w:rFonts w:cs="Times"/>
        </w:rPr>
        <w:t>The distinctions between the various types of crime</w:t>
      </w:r>
      <w:r w:rsidR="0068470F" w:rsidRPr="00322BED">
        <w:rPr>
          <w:rFonts w:cs="Times"/>
        </w:rPr>
        <w:t>.</w:t>
      </w:r>
    </w:p>
    <w:p w14:paraId="3DFD1EAF" w14:textId="39049E4E" w:rsidR="0068470F" w:rsidRPr="00322BED" w:rsidRDefault="00AA5E7C" w:rsidP="0068470F">
      <w:pPr>
        <w:pStyle w:val="Paragrafoelenco"/>
        <w:numPr>
          <w:ilvl w:val="0"/>
          <w:numId w:val="5"/>
        </w:numPr>
        <w:tabs>
          <w:tab w:val="clear" w:pos="284"/>
        </w:tabs>
        <w:suppressAutoHyphens w:val="0"/>
        <w:ind w:left="284" w:hanging="284"/>
        <w:rPr>
          <w:rFonts w:eastAsia="MS Mincho" w:cs="Times"/>
          <w:smallCaps/>
        </w:rPr>
      </w:pPr>
      <w:r w:rsidRPr="00322BED">
        <w:rPr>
          <w:rFonts w:cs="Times"/>
        </w:rPr>
        <w:t>The general theory of crime</w:t>
      </w:r>
      <w:r w:rsidR="0068470F" w:rsidRPr="00322BED">
        <w:rPr>
          <w:rFonts w:cs="Times"/>
        </w:rPr>
        <w:t>.</w:t>
      </w:r>
    </w:p>
    <w:p w14:paraId="328EF73E" w14:textId="6D8EF8E7" w:rsidR="0068470F" w:rsidRPr="00322BED" w:rsidRDefault="00516501" w:rsidP="0068470F">
      <w:pPr>
        <w:pStyle w:val="Paragrafoelenco"/>
        <w:numPr>
          <w:ilvl w:val="0"/>
          <w:numId w:val="5"/>
        </w:numPr>
        <w:tabs>
          <w:tab w:val="clear" w:pos="284"/>
        </w:tabs>
        <w:suppressAutoHyphens w:val="0"/>
        <w:ind w:left="284" w:hanging="284"/>
        <w:rPr>
          <w:rFonts w:eastAsia="MS Mincho" w:cs="Times"/>
          <w:smallCaps/>
        </w:rPr>
      </w:pPr>
      <w:r w:rsidRPr="00322BED">
        <w:rPr>
          <w:rFonts w:cs="Times"/>
        </w:rPr>
        <w:t>The structure of the typical offence</w:t>
      </w:r>
      <w:r w:rsidR="0068470F" w:rsidRPr="00322BED">
        <w:rPr>
          <w:rFonts w:cs="Times"/>
        </w:rPr>
        <w:t>.</w:t>
      </w:r>
    </w:p>
    <w:p w14:paraId="31AFCCEE" w14:textId="471EFC15" w:rsidR="0068470F" w:rsidRPr="00322BED" w:rsidRDefault="00516501" w:rsidP="0068470F">
      <w:pPr>
        <w:pStyle w:val="Paragrafoelenco"/>
        <w:numPr>
          <w:ilvl w:val="0"/>
          <w:numId w:val="5"/>
        </w:numPr>
        <w:tabs>
          <w:tab w:val="clear" w:pos="284"/>
        </w:tabs>
        <w:suppressAutoHyphens w:val="0"/>
        <w:ind w:left="284" w:hanging="284"/>
        <w:rPr>
          <w:rFonts w:eastAsia="MS Mincho" w:cs="Times"/>
          <w:smallCaps/>
        </w:rPr>
      </w:pPr>
      <w:r w:rsidRPr="00322BED">
        <w:rPr>
          <w:rFonts w:cs="Times"/>
        </w:rPr>
        <w:t>The causal link and the relationship between criminal law and science</w:t>
      </w:r>
      <w:r w:rsidR="0068470F" w:rsidRPr="00322BED">
        <w:rPr>
          <w:rFonts w:cs="Times"/>
        </w:rPr>
        <w:t>.</w:t>
      </w:r>
    </w:p>
    <w:p w14:paraId="4055A445" w14:textId="029E0029" w:rsidR="0068470F" w:rsidRPr="00322BED" w:rsidRDefault="00473EB5" w:rsidP="0068470F">
      <w:pPr>
        <w:pStyle w:val="Paragrafoelenco"/>
        <w:numPr>
          <w:ilvl w:val="0"/>
          <w:numId w:val="5"/>
        </w:numPr>
        <w:tabs>
          <w:tab w:val="clear" w:pos="284"/>
        </w:tabs>
        <w:suppressAutoHyphens w:val="0"/>
        <w:ind w:left="284" w:hanging="284"/>
        <w:rPr>
          <w:rFonts w:eastAsia="MS Mincho" w:cs="Times"/>
          <w:smallCaps/>
        </w:rPr>
      </w:pPr>
      <w:r w:rsidRPr="00322BED">
        <w:rPr>
          <w:rFonts w:cs="Times"/>
        </w:rPr>
        <w:t>Contents and functions of illegality: the causes of justification</w:t>
      </w:r>
      <w:r w:rsidR="0068470F" w:rsidRPr="00322BED">
        <w:rPr>
          <w:rFonts w:cs="Times"/>
        </w:rPr>
        <w:t>.</w:t>
      </w:r>
    </w:p>
    <w:p w14:paraId="308BD4CB" w14:textId="786771D7" w:rsidR="0068470F" w:rsidRPr="00322BED" w:rsidRDefault="00473EB5" w:rsidP="0068470F">
      <w:pPr>
        <w:pStyle w:val="Paragrafoelenco"/>
        <w:numPr>
          <w:ilvl w:val="0"/>
          <w:numId w:val="5"/>
        </w:numPr>
        <w:tabs>
          <w:tab w:val="clear" w:pos="284"/>
        </w:tabs>
        <w:suppressAutoHyphens w:val="0"/>
        <w:ind w:left="284" w:hanging="284"/>
        <w:rPr>
          <w:rFonts w:eastAsia="MS Mincho" w:cs="Times"/>
          <w:smallCaps/>
        </w:rPr>
      </w:pPr>
      <w:r w:rsidRPr="00322BED">
        <w:t xml:space="preserve">Contents and functions of guilt: imputability; </w:t>
      </w:r>
      <w:r w:rsidR="008258FC" w:rsidRPr="00322BED">
        <w:t>wilful misconduct</w:t>
      </w:r>
      <w:r w:rsidRPr="00322BED">
        <w:t xml:space="preserve"> and </w:t>
      </w:r>
      <w:r w:rsidR="008258FC" w:rsidRPr="00322BED">
        <w:t>negligence</w:t>
      </w:r>
      <w:r w:rsidRPr="00322BED">
        <w:t>; excuses; awareness of the offence</w:t>
      </w:r>
      <w:r w:rsidR="0068470F" w:rsidRPr="00322BED">
        <w:t>.</w:t>
      </w:r>
    </w:p>
    <w:p w14:paraId="7F6F2E88" w14:textId="60155E08" w:rsidR="0068470F" w:rsidRPr="00322BED" w:rsidRDefault="001674BB" w:rsidP="0068470F">
      <w:pPr>
        <w:pStyle w:val="Paragrafoelenco"/>
        <w:numPr>
          <w:ilvl w:val="0"/>
          <w:numId w:val="5"/>
        </w:numPr>
        <w:tabs>
          <w:tab w:val="clear" w:pos="284"/>
        </w:tabs>
        <w:suppressAutoHyphens w:val="0"/>
        <w:ind w:left="284" w:hanging="284"/>
        <w:rPr>
          <w:rFonts w:eastAsia="MS Mincho" w:cs="Times"/>
          <w:smallCaps/>
        </w:rPr>
      </w:pPr>
      <w:r w:rsidRPr="00322BED">
        <w:t>P</w:t>
      </w:r>
      <w:r w:rsidR="004160ED" w:rsidRPr="00322BED">
        <w:t>unishment events</w:t>
      </w:r>
      <w:r w:rsidR="0068470F" w:rsidRPr="00322BED">
        <w:rPr>
          <w:rFonts w:cs="Times"/>
        </w:rPr>
        <w:t>.</w:t>
      </w:r>
    </w:p>
    <w:p w14:paraId="67591FD9" w14:textId="1637C626" w:rsidR="0068470F" w:rsidRPr="00322BED" w:rsidRDefault="004160ED" w:rsidP="0068470F">
      <w:pPr>
        <w:pStyle w:val="Paragrafoelenco"/>
        <w:numPr>
          <w:ilvl w:val="0"/>
          <w:numId w:val="5"/>
        </w:numPr>
        <w:tabs>
          <w:tab w:val="clear" w:pos="284"/>
        </w:tabs>
        <w:suppressAutoHyphens w:val="0"/>
        <w:ind w:left="284" w:hanging="284"/>
        <w:rPr>
          <w:rFonts w:eastAsia="MS Mincho" w:cs="Times"/>
          <w:smallCaps/>
        </w:rPr>
      </w:pPr>
      <w:r w:rsidRPr="00322BED">
        <w:rPr>
          <w:rFonts w:cs="Times"/>
        </w:rPr>
        <w:t>The attempt</w:t>
      </w:r>
      <w:r w:rsidR="0068470F" w:rsidRPr="00322BED">
        <w:rPr>
          <w:rFonts w:cs="Times"/>
        </w:rPr>
        <w:t>.</w:t>
      </w:r>
    </w:p>
    <w:p w14:paraId="6127BF31" w14:textId="2F02A47B" w:rsidR="0068470F" w:rsidRPr="00322BED" w:rsidRDefault="0061722F" w:rsidP="0068470F">
      <w:pPr>
        <w:pStyle w:val="Paragrafoelenco"/>
        <w:numPr>
          <w:ilvl w:val="0"/>
          <w:numId w:val="5"/>
        </w:numPr>
        <w:tabs>
          <w:tab w:val="clear" w:pos="284"/>
        </w:tabs>
        <w:suppressAutoHyphens w:val="0"/>
        <w:ind w:left="284" w:hanging="284"/>
        <w:rPr>
          <w:rFonts w:eastAsia="MS Mincho" w:cs="Times"/>
          <w:smallCaps/>
        </w:rPr>
      </w:pPr>
      <w:r w:rsidRPr="00322BED">
        <w:rPr>
          <w:rFonts w:cs="Times"/>
        </w:rPr>
        <w:t>Circumstances of the crime</w:t>
      </w:r>
      <w:r w:rsidR="0068470F" w:rsidRPr="00322BED">
        <w:rPr>
          <w:rFonts w:cs="Times"/>
        </w:rPr>
        <w:t>.</w:t>
      </w:r>
    </w:p>
    <w:p w14:paraId="4CDEA234" w14:textId="461B3840" w:rsidR="0068470F" w:rsidRPr="00322BED" w:rsidRDefault="0061722F" w:rsidP="0068470F">
      <w:pPr>
        <w:pStyle w:val="Paragrafoelenco"/>
        <w:numPr>
          <w:ilvl w:val="0"/>
          <w:numId w:val="5"/>
        </w:numPr>
        <w:tabs>
          <w:tab w:val="clear" w:pos="284"/>
        </w:tabs>
        <w:suppressAutoHyphens w:val="0"/>
        <w:ind w:left="284" w:hanging="284"/>
        <w:rPr>
          <w:rFonts w:eastAsia="MS Mincho" w:cs="Times"/>
          <w:smallCaps/>
        </w:rPr>
      </w:pPr>
      <w:r w:rsidRPr="00322BED">
        <w:rPr>
          <w:rFonts w:cs="Times"/>
        </w:rPr>
        <w:t>Concurrence of people in a crime</w:t>
      </w:r>
      <w:r w:rsidR="0068470F" w:rsidRPr="00322BED">
        <w:rPr>
          <w:rFonts w:cs="Times"/>
        </w:rPr>
        <w:t>.</w:t>
      </w:r>
    </w:p>
    <w:p w14:paraId="140171D8" w14:textId="56DFF38E" w:rsidR="0068470F" w:rsidRPr="00322BED" w:rsidRDefault="0061722F" w:rsidP="0068470F">
      <w:pPr>
        <w:pStyle w:val="Paragrafoelenco"/>
        <w:numPr>
          <w:ilvl w:val="0"/>
          <w:numId w:val="5"/>
        </w:numPr>
        <w:tabs>
          <w:tab w:val="clear" w:pos="284"/>
        </w:tabs>
        <w:suppressAutoHyphens w:val="0"/>
        <w:ind w:left="284" w:hanging="284"/>
        <w:rPr>
          <w:rFonts w:eastAsia="MS Mincho" w:cs="Times"/>
          <w:smallCaps/>
        </w:rPr>
      </w:pPr>
      <w:r w:rsidRPr="00322BED">
        <w:rPr>
          <w:rFonts w:cs="Times"/>
        </w:rPr>
        <w:t>Concurrence of offences</w:t>
      </w:r>
      <w:r w:rsidR="0068470F" w:rsidRPr="00322BED">
        <w:rPr>
          <w:rFonts w:cs="Times"/>
        </w:rPr>
        <w:t>.</w:t>
      </w:r>
    </w:p>
    <w:p w14:paraId="167933DA" w14:textId="614DD3D1" w:rsidR="0068470F" w:rsidRPr="00322BED" w:rsidRDefault="0061722F" w:rsidP="0068470F">
      <w:pPr>
        <w:pStyle w:val="Paragrafoelenco"/>
        <w:numPr>
          <w:ilvl w:val="0"/>
          <w:numId w:val="5"/>
        </w:numPr>
        <w:tabs>
          <w:tab w:val="clear" w:pos="284"/>
        </w:tabs>
        <w:suppressAutoHyphens w:val="0"/>
        <w:ind w:left="284" w:hanging="284"/>
        <w:rPr>
          <w:rFonts w:eastAsia="MS Mincho" w:cs="Times"/>
          <w:smallCaps/>
        </w:rPr>
      </w:pPr>
      <w:r w:rsidRPr="00322BED">
        <w:rPr>
          <w:rFonts w:cs="Times"/>
        </w:rPr>
        <w:t>General elements of the sanctioning system</w:t>
      </w:r>
      <w:r w:rsidR="0068470F" w:rsidRPr="00322BED">
        <w:rPr>
          <w:rFonts w:cs="Times"/>
        </w:rPr>
        <w:t>.</w:t>
      </w:r>
    </w:p>
    <w:p w14:paraId="42C6F781" w14:textId="6BFD14E6" w:rsidR="0068470F" w:rsidRPr="00322BED" w:rsidRDefault="0061722F" w:rsidP="0068470F">
      <w:pPr>
        <w:pStyle w:val="Paragrafoelenco"/>
        <w:numPr>
          <w:ilvl w:val="0"/>
          <w:numId w:val="5"/>
        </w:numPr>
        <w:tabs>
          <w:tab w:val="clear" w:pos="284"/>
        </w:tabs>
        <w:suppressAutoHyphens w:val="0"/>
        <w:ind w:left="284" w:hanging="284"/>
        <w:rPr>
          <w:rFonts w:eastAsia="MS Mincho" w:cs="Times"/>
          <w:smallCaps/>
        </w:rPr>
      </w:pPr>
      <w:r w:rsidRPr="00322BED">
        <w:rPr>
          <w:rFonts w:cs="Times"/>
        </w:rPr>
        <w:t>Administrative offense and criminal liability of entities</w:t>
      </w:r>
      <w:r w:rsidR="0068470F" w:rsidRPr="00322BED">
        <w:rPr>
          <w:rFonts w:cs="Times"/>
        </w:rPr>
        <w:t>.</w:t>
      </w:r>
    </w:p>
    <w:p w14:paraId="0840A7E5" w14:textId="77777777" w:rsidR="00322C19" w:rsidRPr="00322BED" w:rsidRDefault="00A90042">
      <w:pPr>
        <w:spacing w:before="240" w:after="120"/>
      </w:pPr>
      <w:r w:rsidRPr="00322BED">
        <w:rPr>
          <w:b/>
          <w:i/>
          <w:sz w:val="18"/>
        </w:rPr>
        <w:t>READING LIST</w:t>
      </w:r>
    </w:p>
    <w:p w14:paraId="33759F1C" w14:textId="57AF3F76" w:rsidR="006D44AE" w:rsidRPr="00322BED" w:rsidRDefault="008C7031" w:rsidP="006D44AE">
      <w:pPr>
        <w:tabs>
          <w:tab w:val="clear" w:pos="284"/>
          <w:tab w:val="left" w:pos="708"/>
        </w:tabs>
        <w:suppressAutoHyphens w:val="0"/>
        <w:spacing w:line="220" w:lineRule="exact"/>
        <w:ind w:left="284" w:hanging="284"/>
        <w:rPr>
          <w:kern w:val="0"/>
          <w:sz w:val="18"/>
          <w:lang w:eastAsia="it-IT"/>
        </w:rPr>
      </w:pPr>
      <w:r w:rsidRPr="00322BED">
        <w:rPr>
          <w:kern w:val="0"/>
          <w:sz w:val="18"/>
          <w:lang w:eastAsia="it-IT"/>
        </w:rPr>
        <w:t xml:space="preserve">Students that attended the course regularly </w:t>
      </w:r>
      <w:r w:rsidR="00BD3CE1" w:rsidRPr="00322BED">
        <w:rPr>
          <w:kern w:val="0"/>
          <w:sz w:val="18"/>
          <w:lang w:eastAsia="it-IT"/>
        </w:rPr>
        <w:t>are expected to prepare the exam on the basis of lecture notes, auxiliary slide</w:t>
      </w:r>
      <w:r w:rsidR="00880C69" w:rsidRPr="00322BED">
        <w:rPr>
          <w:kern w:val="0"/>
          <w:sz w:val="18"/>
          <w:lang w:eastAsia="it-IT"/>
        </w:rPr>
        <w:t>s</w:t>
      </w:r>
      <w:r w:rsidR="00BD3CE1" w:rsidRPr="00322BED">
        <w:rPr>
          <w:kern w:val="0"/>
          <w:sz w:val="18"/>
          <w:lang w:eastAsia="it-IT"/>
        </w:rPr>
        <w:t xml:space="preserve"> </w:t>
      </w:r>
      <w:r w:rsidR="000641FD" w:rsidRPr="00322BED">
        <w:rPr>
          <w:kern w:val="0"/>
          <w:sz w:val="18"/>
          <w:lang w:eastAsia="it-IT"/>
        </w:rPr>
        <w:t>and, in particular</w:t>
      </w:r>
      <w:r w:rsidR="00880C69" w:rsidRPr="00322BED">
        <w:rPr>
          <w:kern w:val="0"/>
          <w:sz w:val="18"/>
          <w:lang w:eastAsia="it-IT"/>
        </w:rPr>
        <w:t xml:space="preserve"> for those topics not covered during</w:t>
      </w:r>
      <w:r w:rsidR="00BB3CDC" w:rsidRPr="00322BED">
        <w:rPr>
          <w:kern w:val="0"/>
          <w:sz w:val="18"/>
          <w:lang w:eastAsia="it-IT"/>
        </w:rPr>
        <w:t xml:space="preserve"> the</w:t>
      </w:r>
      <w:r w:rsidR="00880C69" w:rsidRPr="00322BED">
        <w:rPr>
          <w:kern w:val="0"/>
          <w:sz w:val="18"/>
          <w:lang w:eastAsia="it-IT"/>
        </w:rPr>
        <w:t xml:space="preserve"> lectures, they should refer to the following text:</w:t>
      </w:r>
    </w:p>
    <w:p w14:paraId="4265C160" w14:textId="219E6555" w:rsidR="006D44AE" w:rsidRPr="00322BED" w:rsidRDefault="006D44AE" w:rsidP="00B82B3E">
      <w:pPr>
        <w:pStyle w:val="Testo1"/>
        <w:rPr>
          <w:spacing w:val="-5"/>
          <w:kern w:val="0"/>
          <w:lang w:val="en-GB" w:eastAsia="it-IT"/>
        </w:rPr>
      </w:pPr>
      <w:r w:rsidRPr="00322BED">
        <w:rPr>
          <w:smallCaps/>
          <w:spacing w:val="-5"/>
          <w:kern w:val="0"/>
          <w:sz w:val="16"/>
          <w:lang w:val="en-GB" w:eastAsia="it-IT"/>
        </w:rPr>
        <w:t>G. Marinucci-E. Dolcini</w:t>
      </w:r>
      <w:r w:rsidR="0068470F" w:rsidRPr="00322BED">
        <w:rPr>
          <w:smallCaps/>
          <w:spacing w:val="-5"/>
          <w:kern w:val="0"/>
          <w:sz w:val="16"/>
          <w:lang w:val="en-GB" w:eastAsia="it-IT"/>
        </w:rPr>
        <w:t>-G.L. Gatti</w:t>
      </w:r>
      <w:r w:rsidRPr="00322BED">
        <w:rPr>
          <w:smallCaps/>
          <w:spacing w:val="-5"/>
          <w:kern w:val="0"/>
          <w:sz w:val="16"/>
          <w:lang w:val="en-GB" w:eastAsia="it-IT"/>
        </w:rPr>
        <w:t>,</w:t>
      </w:r>
      <w:r w:rsidRPr="00322BED">
        <w:rPr>
          <w:i/>
          <w:spacing w:val="-5"/>
          <w:kern w:val="0"/>
          <w:lang w:val="en-GB" w:eastAsia="it-IT"/>
        </w:rPr>
        <w:t xml:space="preserve"> Manuale di diritto penale. Parte generale,</w:t>
      </w:r>
      <w:r w:rsidR="004B53C2" w:rsidRPr="00322BED">
        <w:rPr>
          <w:spacing w:val="-5"/>
          <w:kern w:val="0"/>
          <w:lang w:val="en-GB" w:eastAsia="it-IT"/>
        </w:rPr>
        <w:t xml:space="preserve"> </w:t>
      </w:r>
      <w:r w:rsidR="003525CF" w:rsidRPr="00322BED">
        <w:rPr>
          <w:spacing w:val="-5"/>
          <w:kern w:val="0"/>
          <w:lang w:val="en-GB" w:eastAsia="it-IT"/>
        </w:rPr>
        <w:t>1</w:t>
      </w:r>
      <w:r w:rsidR="0068470F" w:rsidRPr="00322BED">
        <w:rPr>
          <w:spacing w:val="-5"/>
          <w:kern w:val="0"/>
          <w:lang w:val="en-GB" w:eastAsia="it-IT"/>
        </w:rPr>
        <w:t>1</w:t>
      </w:r>
      <w:r w:rsidR="00880C69" w:rsidRPr="00322BED">
        <w:rPr>
          <w:spacing w:val="-5"/>
          <w:kern w:val="0"/>
          <w:vertAlign w:val="superscript"/>
          <w:lang w:val="en-GB" w:eastAsia="it-IT"/>
        </w:rPr>
        <w:t xml:space="preserve">th </w:t>
      </w:r>
      <w:r w:rsidR="00880C69" w:rsidRPr="00322BED">
        <w:rPr>
          <w:spacing w:val="-5"/>
          <w:kern w:val="0"/>
          <w:lang w:val="en-GB" w:eastAsia="it-IT"/>
        </w:rPr>
        <w:t>edition</w:t>
      </w:r>
      <w:r w:rsidR="004B53C2" w:rsidRPr="00322BED">
        <w:rPr>
          <w:spacing w:val="-5"/>
          <w:kern w:val="0"/>
          <w:lang w:val="en-GB" w:eastAsia="it-IT"/>
        </w:rPr>
        <w:t>, Giuffrè</w:t>
      </w:r>
      <w:r w:rsidR="0068470F" w:rsidRPr="00322BED">
        <w:rPr>
          <w:noProof/>
          <w:spacing w:val="-5"/>
          <w:lang w:val="en-GB"/>
        </w:rPr>
        <w:t xml:space="preserve"> Francis Lefebvre</w:t>
      </w:r>
      <w:r w:rsidR="004B53C2" w:rsidRPr="00322BED">
        <w:rPr>
          <w:spacing w:val="-5"/>
          <w:kern w:val="0"/>
          <w:lang w:val="en-GB" w:eastAsia="it-IT"/>
        </w:rPr>
        <w:t>, 202</w:t>
      </w:r>
      <w:r w:rsidR="003525CF" w:rsidRPr="00322BED">
        <w:rPr>
          <w:spacing w:val="-5"/>
          <w:kern w:val="0"/>
          <w:lang w:val="en-GB" w:eastAsia="it-IT"/>
        </w:rPr>
        <w:t>2</w:t>
      </w:r>
      <w:r w:rsidR="00B82B3E" w:rsidRPr="00322BED">
        <w:rPr>
          <w:spacing w:val="-5"/>
          <w:kern w:val="0"/>
          <w:lang w:val="en-GB" w:eastAsia="it-IT"/>
        </w:rPr>
        <w:t xml:space="preserve"> (o</w:t>
      </w:r>
      <w:r w:rsidR="006A37ED" w:rsidRPr="00322BED">
        <w:rPr>
          <w:spacing w:val="-5"/>
          <w:kern w:val="0"/>
          <w:lang w:val="en-GB" w:eastAsia="it-IT"/>
        </w:rPr>
        <w:t xml:space="preserve">r in any case the latest edition available at the beginning of the course). </w:t>
      </w:r>
    </w:p>
    <w:p w14:paraId="21E227E6" w14:textId="7907A046" w:rsidR="0068470F" w:rsidRPr="00322BED" w:rsidRDefault="000641FD" w:rsidP="0068470F">
      <w:pPr>
        <w:tabs>
          <w:tab w:val="clear" w:pos="284"/>
        </w:tabs>
        <w:spacing w:before="120"/>
        <w:outlineLvl w:val="1"/>
        <w:rPr>
          <w:noProof/>
          <w:sz w:val="18"/>
        </w:rPr>
      </w:pPr>
      <w:r w:rsidRPr="00322BED">
        <w:rPr>
          <w:kern w:val="0"/>
          <w:sz w:val="18"/>
          <w:lang w:eastAsia="it-IT"/>
        </w:rPr>
        <w:t>I</w:t>
      </w:r>
      <w:r w:rsidR="00BB3CDC" w:rsidRPr="00322BED">
        <w:rPr>
          <w:kern w:val="0"/>
          <w:sz w:val="18"/>
          <w:lang w:eastAsia="it-IT"/>
        </w:rPr>
        <w:t xml:space="preserve">n addition to the integral study of the mentioned manual, </w:t>
      </w:r>
      <w:r w:rsidR="004B53C2" w:rsidRPr="00322BED">
        <w:rPr>
          <w:kern w:val="0"/>
          <w:sz w:val="18"/>
          <w:lang w:eastAsia="it-IT"/>
        </w:rPr>
        <w:t>non-attending</w:t>
      </w:r>
      <w:r w:rsidRPr="00322BED">
        <w:rPr>
          <w:kern w:val="0"/>
          <w:sz w:val="18"/>
          <w:lang w:eastAsia="it-IT"/>
        </w:rPr>
        <w:t xml:space="preserve"> students </w:t>
      </w:r>
      <w:r w:rsidR="00BB3CDC" w:rsidRPr="00322BED">
        <w:rPr>
          <w:kern w:val="0"/>
          <w:sz w:val="18"/>
          <w:lang w:eastAsia="it-IT"/>
        </w:rPr>
        <w:t>have to study</w:t>
      </w:r>
      <w:r w:rsidR="00B82B3E" w:rsidRPr="00322BED">
        <w:rPr>
          <w:kern w:val="0"/>
          <w:sz w:val="18"/>
          <w:lang w:eastAsia="it-IT"/>
        </w:rPr>
        <w:t xml:space="preserve"> thoroughly</w:t>
      </w:r>
      <w:r w:rsidR="00BB3CDC" w:rsidRPr="00322BED">
        <w:rPr>
          <w:kern w:val="0"/>
          <w:sz w:val="18"/>
          <w:lang w:eastAsia="it-IT"/>
        </w:rPr>
        <w:t xml:space="preserve"> </w:t>
      </w:r>
      <w:r w:rsidR="0061722F" w:rsidRPr="00322BED">
        <w:rPr>
          <w:noProof/>
          <w:sz w:val="18"/>
        </w:rPr>
        <w:t>two of the following volumes, chosen by the student</w:t>
      </w:r>
      <w:r w:rsidR="0068470F" w:rsidRPr="00322BED">
        <w:rPr>
          <w:noProof/>
          <w:sz w:val="18"/>
        </w:rPr>
        <w:t>:</w:t>
      </w:r>
    </w:p>
    <w:p w14:paraId="4D9B0B9D" w14:textId="6F15EA6F" w:rsidR="0068470F" w:rsidRPr="00322BED" w:rsidRDefault="0068470F" w:rsidP="0068470F">
      <w:pPr>
        <w:pStyle w:val="Testo1"/>
        <w:rPr>
          <w:rStyle w:val="Collegamentoipertestuale"/>
          <w:rFonts w:ascii="Times New Roman" w:hAnsi="Times New Roman"/>
          <w:i/>
          <w:sz w:val="16"/>
          <w:szCs w:val="16"/>
          <w:lang w:val="en-GB"/>
        </w:rPr>
      </w:pPr>
      <w:r w:rsidRPr="00322BED">
        <w:rPr>
          <w:smallCaps/>
          <w:spacing w:val="-5"/>
          <w:sz w:val="16"/>
          <w:szCs w:val="16"/>
          <w:lang w:val="en-GB"/>
        </w:rPr>
        <w:t xml:space="preserve">H. Arendt, </w:t>
      </w:r>
      <w:r w:rsidRPr="00322BED">
        <w:rPr>
          <w:i/>
          <w:spacing w:val="-5"/>
          <w:sz w:val="16"/>
          <w:szCs w:val="16"/>
          <w:lang w:val="en-GB"/>
        </w:rPr>
        <w:t>Responsabilità e giudizio,</w:t>
      </w:r>
      <w:r w:rsidRPr="00322BED">
        <w:rPr>
          <w:spacing w:val="-5"/>
          <w:sz w:val="16"/>
          <w:szCs w:val="16"/>
          <w:lang w:val="en-GB"/>
        </w:rPr>
        <w:t xml:space="preserve"> Torino, Einaudi, 2004. </w:t>
      </w:r>
    </w:p>
    <w:p w14:paraId="5019772D" w14:textId="6204D96C" w:rsidR="0068470F" w:rsidRPr="00322BED" w:rsidRDefault="0068470F" w:rsidP="0068470F">
      <w:pPr>
        <w:pStyle w:val="Testo1"/>
        <w:rPr>
          <w:rStyle w:val="Collegamentoipertestuale"/>
          <w:rFonts w:ascii="Times New Roman" w:hAnsi="Times New Roman"/>
          <w:i/>
          <w:sz w:val="16"/>
          <w:szCs w:val="16"/>
          <w:lang w:val="en-GB"/>
        </w:rPr>
      </w:pPr>
      <w:r w:rsidRPr="00322BED">
        <w:rPr>
          <w:smallCaps/>
          <w:spacing w:val="-5"/>
          <w:sz w:val="16"/>
          <w:szCs w:val="16"/>
          <w:lang w:val="en-GB"/>
        </w:rPr>
        <w:t>C.</w:t>
      </w:r>
      <w:r w:rsidRPr="00322BED">
        <w:rPr>
          <w:spacing w:val="-5"/>
          <w:sz w:val="16"/>
          <w:szCs w:val="16"/>
          <w:lang w:val="en-GB"/>
        </w:rPr>
        <w:t xml:space="preserve"> </w:t>
      </w:r>
      <w:r w:rsidRPr="00322BED">
        <w:rPr>
          <w:smallCaps/>
          <w:spacing w:val="-5"/>
          <w:sz w:val="16"/>
          <w:szCs w:val="16"/>
          <w:lang w:val="en-GB"/>
        </w:rPr>
        <w:t>Beccaria</w:t>
      </w:r>
      <w:r w:rsidRPr="00322BED">
        <w:rPr>
          <w:spacing w:val="-5"/>
          <w:sz w:val="16"/>
          <w:szCs w:val="16"/>
          <w:lang w:val="en-GB"/>
        </w:rPr>
        <w:t xml:space="preserve">, </w:t>
      </w:r>
      <w:r w:rsidRPr="00322BED">
        <w:rPr>
          <w:i/>
          <w:iCs/>
          <w:spacing w:val="-5"/>
          <w:sz w:val="16"/>
          <w:szCs w:val="16"/>
          <w:lang w:val="en-GB"/>
        </w:rPr>
        <w:t>Dei delitti e delle pene</w:t>
      </w:r>
      <w:r w:rsidRPr="00322BED">
        <w:rPr>
          <w:spacing w:val="-5"/>
          <w:sz w:val="16"/>
          <w:szCs w:val="16"/>
          <w:lang w:val="en-GB"/>
        </w:rPr>
        <w:t xml:space="preserve">, qualunque edizione disponibile. </w:t>
      </w:r>
    </w:p>
    <w:p w14:paraId="7BFDDDD3" w14:textId="16D41A62" w:rsidR="0068470F" w:rsidRPr="00322BED" w:rsidRDefault="0068470F" w:rsidP="0068470F">
      <w:pPr>
        <w:pStyle w:val="Testo1"/>
        <w:rPr>
          <w:spacing w:val="-5"/>
          <w:sz w:val="16"/>
          <w:szCs w:val="16"/>
          <w:lang w:val="en-GB"/>
        </w:rPr>
      </w:pPr>
      <w:r w:rsidRPr="00322BED">
        <w:rPr>
          <w:smallCaps/>
          <w:spacing w:val="-5"/>
          <w:sz w:val="16"/>
          <w:szCs w:val="16"/>
          <w:lang w:val="en-GB"/>
        </w:rPr>
        <w:t>M.</w:t>
      </w:r>
      <w:r w:rsidRPr="00322BED">
        <w:rPr>
          <w:spacing w:val="-5"/>
          <w:sz w:val="16"/>
          <w:szCs w:val="16"/>
          <w:lang w:val="en-GB"/>
        </w:rPr>
        <w:t xml:space="preserve"> </w:t>
      </w:r>
      <w:r w:rsidRPr="00322BED">
        <w:rPr>
          <w:smallCaps/>
          <w:spacing w:val="-5"/>
          <w:sz w:val="16"/>
          <w:szCs w:val="16"/>
          <w:lang w:val="en-GB"/>
        </w:rPr>
        <w:t>Catino</w:t>
      </w:r>
      <w:r w:rsidRPr="00322BED">
        <w:rPr>
          <w:spacing w:val="-5"/>
          <w:sz w:val="16"/>
          <w:szCs w:val="16"/>
          <w:lang w:val="en-GB"/>
        </w:rPr>
        <w:t xml:space="preserve">, </w:t>
      </w:r>
      <w:r w:rsidRPr="00322BED">
        <w:rPr>
          <w:i/>
          <w:iCs/>
          <w:spacing w:val="-5"/>
          <w:sz w:val="16"/>
          <w:szCs w:val="16"/>
          <w:lang w:val="en-GB"/>
        </w:rPr>
        <w:t>Trovare il colpevole. La costruzione del capro espiatorio nelle organizzazioni</w:t>
      </w:r>
      <w:r w:rsidRPr="00322BED">
        <w:rPr>
          <w:spacing w:val="-5"/>
          <w:sz w:val="16"/>
          <w:szCs w:val="16"/>
          <w:lang w:val="en-GB"/>
        </w:rPr>
        <w:t xml:space="preserve">, Il Mulino, Bologna, 2022. </w:t>
      </w:r>
    </w:p>
    <w:p w14:paraId="5533D7BE" w14:textId="600E11F7" w:rsidR="0068470F" w:rsidRPr="00322BED" w:rsidRDefault="0068470F" w:rsidP="0068470F">
      <w:pPr>
        <w:tabs>
          <w:tab w:val="clear" w:pos="284"/>
        </w:tabs>
        <w:spacing w:line="240" w:lineRule="atLeast"/>
        <w:outlineLvl w:val="0"/>
        <w:rPr>
          <w:noProof/>
          <w:spacing w:val="-5"/>
          <w:sz w:val="16"/>
          <w:szCs w:val="16"/>
        </w:rPr>
      </w:pPr>
      <w:r w:rsidRPr="00322BED">
        <w:rPr>
          <w:smallCaps/>
          <w:noProof/>
          <w:spacing w:val="-5"/>
          <w:sz w:val="16"/>
          <w:szCs w:val="16"/>
        </w:rPr>
        <w:t>G. Forti,</w:t>
      </w:r>
      <w:r w:rsidRPr="00322BED">
        <w:rPr>
          <w:i/>
          <w:noProof/>
          <w:spacing w:val="-5"/>
          <w:sz w:val="16"/>
          <w:szCs w:val="16"/>
        </w:rPr>
        <w:t xml:space="preserve"> La cura delle norme. Oltre la corruzione delle regole e dei saperi</w:t>
      </w:r>
      <w:r w:rsidRPr="00322BED">
        <w:rPr>
          <w:iCs/>
          <w:noProof/>
          <w:spacing w:val="-5"/>
          <w:sz w:val="16"/>
          <w:szCs w:val="16"/>
        </w:rPr>
        <w:t>, Vita e Pensiero, Milano, 2018.</w:t>
      </w:r>
      <w:r w:rsidRPr="00322BED">
        <w:rPr>
          <w:sz w:val="16"/>
          <w:szCs w:val="16"/>
        </w:rPr>
        <w:t xml:space="preserve"> </w:t>
      </w:r>
    </w:p>
    <w:p w14:paraId="40E88A09" w14:textId="402B8159" w:rsidR="0068470F" w:rsidRPr="00322BED" w:rsidRDefault="0068470F" w:rsidP="0068470F">
      <w:pPr>
        <w:tabs>
          <w:tab w:val="clear" w:pos="284"/>
        </w:tabs>
        <w:spacing w:line="240" w:lineRule="atLeast"/>
        <w:outlineLvl w:val="0"/>
        <w:rPr>
          <w:noProof/>
          <w:spacing w:val="-5"/>
          <w:sz w:val="16"/>
          <w:szCs w:val="16"/>
        </w:rPr>
      </w:pPr>
      <w:r w:rsidRPr="00322BED">
        <w:rPr>
          <w:noProof/>
          <w:spacing w:val="-5"/>
          <w:sz w:val="16"/>
          <w:szCs w:val="16"/>
        </w:rPr>
        <w:t xml:space="preserve">W. </w:t>
      </w:r>
      <w:r w:rsidRPr="00322BED">
        <w:rPr>
          <w:smallCaps/>
          <w:noProof/>
          <w:spacing w:val="-5"/>
          <w:sz w:val="16"/>
          <w:szCs w:val="16"/>
        </w:rPr>
        <w:t>Hassemer</w:t>
      </w:r>
      <w:r w:rsidRPr="00322BED">
        <w:rPr>
          <w:noProof/>
          <w:spacing w:val="-5"/>
          <w:sz w:val="16"/>
          <w:szCs w:val="16"/>
        </w:rPr>
        <w:t xml:space="preserve">, </w:t>
      </w:r>
      <w:r w:rsidRPr="00322BED">
        <w:rPr>
          <w:i/>
          <w:iCs/>
          <w:noProof/>
          <w:spacing w:val="-5"/>
          <w:sz w:val="16"/>
          <w:szCs w:val="16"/>
        </w:rPr>
        <w:t>Perché punire è necessario</w:t>
      </w:r>
      <w:r w:rsidRPr="00322BED">
        <w:rPr>
          <w:noProof/>
          <w:spacing w:val="-5"/>
          <w:sz w:val="16"/>
          <w:szCs w:val="16"/>
        </w:rPr>
        <w:t>, Il Mulino, Bologna, 2012.</w:t>
      </w:r>
    </w:p>
    <w:p w14:paraId="34045855" w14:textId="32B1D1DA" w:rsidR="0068470F" w:rsidRPr="00322BED" w:rsidRDefault="0068470F" w:rsidP="0068470F">
      <w:pPr>
        <w:pStyle w:val="Testo1"/>
        <w:rPr>
          <w:spacing w:val="-5"/>
          <w:sz w:val="16"/>
          <w:szCs w:val="16"/>
          <w:lang w:val="en-GB"/>
        </w:rPr>
      </w:pPr>
      <w:r w:rsidRPr="00322BED">
        <w:rPr>
          <w:smallCaps/>
          <w:spacing w:val="-5"/>
          <w:sz w:val="16"/>
          <w:szCs w:val="16"/>
          <w:lang w:val="en-GB"/>
        </w:rPr>
        <w:lastRenderedPageBreak/>
        <w:t>F. Stella,</w:t>
      </w:r>
      <w:r w:rsidRPr="00322BED">
        <w:rPr>
          <w:i/>
          <w:spacing w:val="-5"/>
          <w:sz w:val="16"/>
          <w:szCs w:val="16"/>
          <w:lang w:val="en-GB"/>
        </w:rPr>
        <w:t xml:space="preserve"> La giustizia e le ingiustizie,</w:t>
      </w:r>
      <w:r w:rsidRPr="00322BED">
        <w:rPr>
          <w:spacing w:val="-5"/>
          <w:sz w:val="16"/>
          <w:szCs w:val="16"/>
          <w:lang w:val="en-GB"/>
        </w:rPr>
        <w:t xml:space="preserve"> Il Mulino, Bologna, 2006.</w:t>
      </w:r>
    </w:p>
    <w:p w14:paraId="171C99C2" w14:textId="77777777" w:rsidR="00322C19" w:rsidRPr="00322BED" w:rsidRDefault="00A90042" w:rsidP="00286B42">
      <w:pPr>
        <w:pStyle w:val="Testo2"/>
        <w:spacing w:before="120"/>
        <w:ind w:left="284" w:hanging="284"/>
        <w:rPr>
          <w:lang w:val="en-GB"/>
        </w:rPr>
      </w:pPr>
      <w:r w:rsidRPr="00322BED">
        <w:rPr>
          <w:lang w:val="en-GB"/>
        </w:rPr>
        <w:t xml:space="preserve">Other reading material </w:t>
      </w:r>
      <w:r w:rsidR="00322DE2" w:rsidRPr="00322BED">
        <w:rPr>
          <w:lang w:val="en-GB"/>
        </w:rPr>
        <w:t>affording</w:t>
      </w:r>
      <w:r w:rsidRPr="00322BED">
        <w:rPr>
          <w:lang w:val="en-GB"/>
        </w:rPr>
        <w:t xml:space="preserve"> an in-depth analysis of </w:t>
      </w:r>
      <w:r w:rsidR="00322DE2" w:rsidRPr="00322BED">
        <w:rPr>
          <w:lang w:val="en-GB"/>
        </w:rPr>
        <w:t xml:space="preserve">paramount criminal law </w:t>
      </w:r>
      <w:r w:rsidRPr="00322BED">
        <w:rPr>
          <w:lang w:val="en-GB"/>
        </w:rPr>
        <w:t>issues will be specified during the academic year.</w:t>
      </w:r>
    </w:p>
    <w:p w14:paraId="3F4367FD" w14:textId="77777777" w:rsidR="00322C19" w:rsidRPr="00322BED" w:rsidRDefault="00A90042" w:rsidP="00286B42">
      <w:pPr>
        <w:pStyle w:val="Testo2"/>
        <w:spacing w:before="120"/>
        <w:ind w:left="284" w:hanging="284"/>
        <w:rPr>
          <w:b/>
          <w:i/>
          <w:lang w:val="en-GB"/>
        </w:rPr>
      </w:pPr>
      <w:r w:rsidRPr="00322BED">
        <w:rPr>
          <w:lang w:val="en-GB"/>
        </w:rPr>
        <w:t xml:space="preserve">The exam will </w:t>
      </w:r>
      <w:r w:rsidR="00322DE2" w:rsidRPr="00322BED">
        <w:rPr>
          <w:lang w:val="en-GB"/>
        </w:rPr>
        <w:t>require</w:t>
      </w:r>
      <w:r w:rsidRPr="00322BED">
        <w:rPr>
          <w:lang w:val="en-GB"/>
        </w:rPr>
        <w:t xml:space="preserve"> knowledge of the relevant constitutional and criminal law provisions, constant referral to which in </w:t>
      </w:r>
      <w:r w:rsidR="00E07C03" w:rsidRPr="00322BED">
        <w:rPr>
          <w:lang w:val="en-GB"/>
        </w:rPr>
        <w:t>a fully</w:t>
      </w:r>
      <w:r w:rsidRPr="00322BED">
        <w:rPr>
          <w:lang w:val="en-GB"/>
        </w:rPr>
        <w:t xml:space="preserve"> up-to-date criminal code is highly recommended, including during lectures.</w:t>
      </w:r>
    </w:p>
    <w:p w14:paraId="17F93DD0" w14:textId="77777777" w:rsidR="00322C19" w:rsidRPr="00322BED" w:rsidRDefault="00A90042">
      <w:pPr>
        <w:spacing w:before="240" w:after="120" w:line="220" w:lineRule="exact"/>
      </w:pPr>
      <w:r w:rsidRPr="00322BED">
        <w:rPr>
          <w:b/>
          <w:i/>
          <w:sz w:val="18"/>
        </w:rPr>
        <w:t>TEACHING METHOD</w:t>
      </w:r>
    </w:p>
    <w:p w14:paraId="4FC5136D" w14:textId="53E0DE1A" w:rsidR="009F2C82" w:rsidRPr="00322BED" w:rsidRDefault="00475E49">
      <w:pPr>
        <w:pStyle w:val="Testo2"/>
        <w:rPr>
          <w:lang w:val="en-GB"/>
        </w:rPr>
      </w:pPr>
      <w:r w:rsidRPr="00322BED">
        <w:rPr>
          <w:lang w:val="en-GB"/>
        </w:rPr>
        <w:t xml:space="preserve">Lectures with usage of multimedia tools in class and, if necessary, online learning with the usage </w:t>
      </w:r>
      <w:r w:rsidR="00E43164" w:rsidRPr="00322BED">
        <w:rPr>
          <w:lang w:val="en-GB"/>
        </w:rPr>
        <w:t>o</w:t>
      </w:r>
      <w:r w:rsidRPr="00322BED">
        <w:rPr>
          <w:lang w:val="en-GB"/>
        </w:rPr>
        <w:t xml:space="preserve">f advanced technology. </w:t>
      </w:r>
      <w:r w:rsidR="00EC2116" w:rsidRPr="00322BED">
        <w:rPr>
          <w:lang w:val="en-GB"/>
        </w:rPr>
        <w:t>In-depth study seminars</w:t>
      </w:r>
      <w:r w:rsidR="00A90042" w:rsidRPr="00322BED">
        <w:rPr>
          <w:lang w:val="en-GB"/>
        </w:rPr>
        <w:t xml:space="preserve">. Visits to prisons. Conferences held by academics and judges on topical criminal questions. </w:t>
      </w:r>
    </w:p>
    <w:p w14:paraId="568725A5" w14:textId="77777777" w:rsidR="009F2C82" w:rsidRPr="00322BED" w:rsidRDefault="00A428A1">
      <w:pPr>
        <w:pStyle w:val="Testo2"/>
        <w:rPr>
          <w:lang w:val="en-GB"/>
        </w:rPr>
      </w:pPr>
      <w:r w:rsidRPr="00322BED">
        <w:rPr>
          <w:lang w:val="en-GB"/>
        </w:rPr>
        <w:t xml:space="preserve">To get an in-depth </w:t>
      </w:r>
      <w:r w:rsidR="00AD3757" w:rsidRPr="00322BED">
        <w:rPr>
          <w:lang w:val="en-GB"/>
        </w:rPr>
        <w:t>analysis</w:t>
      </w:r>
      <w:r w:rsidRPr="00322BED">
        <w:rPr>
          <w:lang w:val="en-GB"/>
        </w:rPr>
        <w:t xml:space="preserve"> of </w:t>
      </w:r>
      <w:r w:rsidR="00AD3757" w:rsidRPr="00322BED">
        <w:rPr>
          <w:lang w:val="en-GB"/>
        </w:rPr>
        <w:t xml:space="preserve">specific topics </w:t>
      </w:r>
      <w:r w:rsidR="00EE60CB" w:rsidRPr="00322BED">
        <w:rPr>
          <w:lang w:val="en-GB"/>
        </w:rPr>
        <w:t xml:space="preserve">that have been </w:t>
      </w:r>
      <w:r w:rsidR="00AD3757" w:rsidRPr="00322BED">
        <w:rPr>
          <w:lang w:val="en-GB"/>
        </w:rPr>
        <w:t xml:space="preserve">covered, the course will include </w:t>
      </w:r>
      <w:r w:rsidR="00AD3757" w:rsidRPr="00322BED">
        <w:rPr>
          <w:i/>
          <w:lang w:val="en-GB"/>
        </w:rPr>
        <w:t>moot trials</w:t>
      </w:r>
      <w:r w:rsidR="00AD3757" w:rsidRPr="00322BED">
        <w:rPr>
          <w:lang w:val="en-GB"/>
        </w:rPr>
        <w:t xml:space="preserve">, during which students will be invited to analyse and discuss legal cases in class. Students’ active participation in the </w:t>
      </w:r>
      <w:r w:rsidR="00AD3757" w:rsidRPr="00322BED">
        <w:rPr>
          <w:i/>
          <w:lang w:val="en-GB"/>
        </w:rPr>
        <w:t>moot trials</w:t>
      </w:r>
      <w:r w:rsidR="00AD3757" w:rsidRPr="00322BED">
        <w:rPr>
          <w:lang w:val="en-GB"/>
        </w:rPr>
        <w:t xml:space="preserve">, tested during the Criminal Law I exam, will award students an ECTS credit according to the University regulations. </w:t>
      </w:r>
    </w:p>
    <w:p w14:paraId="19BC1E1C" w14:textId="77777777" w:rsidR="00322C19" w:rsidRPr="00322BED" w:rsidRDefault="00A90042">
      <w:pPr>
        <w:pStyle w:val="Testo2"/>
        <w:rPr>
          <w:b/>
          <w:i/>
          <w:lang w:val="en-GB"/>
        </w:rPr>
      </w:pPr>
      <w:r w:rsidRPr="00322BED">
        <w:rPr>
          <w:lang w:val="en-GB"/>
        </w:rPr>
        <w:t xml:space="preserve">Students who so wish may also participate in further series of dedicated lessons or seminars of criminal or criminological interest during the academic year for which the Faculty may decide </w:t>
      </w:r>
      <w:r w:rsidR="00EC2116" w:rsidRPr="00322BED">
        <w:rPr>
          <w:lang w:val="en-GB"/>
        </w:rPr>
        <w:t>to award credits. Amongst them it</w:t>
      </w:r>
      <w:r w:rsidRPr="00322BED">
        <w:rPr>
          <w:lang w:val="en-GB"/>
        </w:rPr>
        <w:t xml:space="preserve"> will be</w:t>
      </w:r>
      <w:r w:rsidR="00E07C03" w:rsidRPr="00322BED">
        <w:rPr>
          <w:lang w:val="en-GB"/>
        </w:rPr>
        <w:t xml:space="preserve"> staged</w:t>
      </w:r>
      <w:r w:rsidRPr="00322BED">
        <w:rPr>
          <w:lang w:val="en-GB"/>
        </w:rPr>
        <w:t xml:space="preserve"> the series of seminars on “Giustizia e Letteratura” (Law and Literature).</w:t>
      </w:r>
    </w:p>
    <w:p w14:paraId="60DBD29D" w14:textId="77777777" w:rsidR="00822EF2" w:rsidRPr="00322BED" w:rsidRDefault="00822EF2" w:rsidP="00822EF2">
      <w:pPr>
        <w:suppressAutoHyphens w:val="0"/>
        <w:spacing w:before="240" w:after="120" w:line="220" w:lineRule="exact"/>
        <w:rPr>
          <w:rFonts w:ascii="Times New Roman" w:hAnsi="Times New Roman"/>
          <w:b/>
          <w:i/>
          <w:kern w:val="0"/>
          <w:sz w:val="18"/>
          <w:szCs w:val="24"/>
          <w:lang w:eastAsia="it-IT"/>
        </w:rPr>
      </w:pPr>
      <w:r w:rsidRPr="00322BED">
        <w:rPr>
          <w:rFonts w:ascii="Times New Roman" w:hAnsi="Times New Roman"/>
          <w:b/>
          <w:i/>
          <w:kern w:val="0"/>
          <w:sz w:val="18"/>
          <w:szCs w:val="24"/>
          <w:lang w:eastAsia="it-IT"/>
        </w:rPr>
        <w:t>ASSESSMENT METHOD AND CRITERIA</w:t>
      </w:r>
    </w:p>
    <w:p w14:paraId="49DB2261" w14:textId="5E6F11D2" w:rsidR="0068470F" w:rsidRPr="00322BED" w:rsidRDefault="0061722F" w:rsidP="0068470F">
      <w:pPr>
        <w:tabs>
          <w:tab w:val="clear" w:pos="284"/>
        </w:tabs>
        <w:spacing w:line="220" w:lineRule="exact"/>
        <w:ind w:firstLine="284"/>
        <w:rPr>
          <w:i/>
          <w:iCs/>
          <w:noProof/>
          <w:sz w:val="18"/>
        </w:rPr>
      </w:pPr>
      <w:r w:rsidRPr="00322BED">
        <w:rPr>
          <w:i/>
          <w:iCs/>
          <w:noProof/>
          <w:sz w:val="18"/>
        </w:rPr>
        <w:t xml:space="preserve">Assessment method </w:t>
      </w:r>
    </w:p>
    <w:p w14:paraId="2C8D5F4C" w14:textId="77777777" w:rsidR="0068470F" w:rsidRPr="00322BED" w:rsidRDefault="00AD3757" w:rsidP="00B82B3E">
      <w:pPr>
        <w:pStyle w:val="Testo2"/>
        <w:rPr>
          <w:noProof/>
          <w:lang w:val="en-GB"/>
        </w:rPr>
      </w:pPr>
      <w:r w:rsidRPr="00322BED">
        <w:rPr>
          <w:lang w:val="en-GB"/>
        </w:rPr>
        <w:t>The assessment of the students’ preparation will be mostly based on an oral exam at the end of the academic year</w:t>
      </w:r>
      <w:r w:rsidR="00B24BD5" w:rsidRPr="00322BED">
        <w:rPr>
          <w:noProof/>
          <w:lang w:val="en-GB"/>
        </w:rPr>
        <w:t xml:space="preserve"> </w:t>
      </w:r>
      <w:r w:rsidR="0068066E" w:rsidRPr="00322BED">
        <w:rPr>
          <w:noProof/>
          <w:lang w:val="en-GB"/>
        </w:rPr>
        <w:t xml:space="preserve">in which students will be asked to answer on essential principles of the subject, on fundamental institutions of criminal law and penal system. </w:t>
      </w:r>
    </w:p>
    <w:p w14:paraId="468DA77F" w14:textId="0C2FAF2B" w:rsidR="0068470F" w:rsidRPr="00322BED" w:rsidRDefault="0061722F" w:rsidP="0068470F">
      <w:pPr>
        <w:tabs>
          <w:tab w:val="clear" w:pos="284"/>
        </w:tabs>
        <w:spacing w:line="220" w:lineRule="exact"/>
        <w:ind w:firstLine="284"/>
        <w:rPr>
          <w:i/>
          <w:iCs/>
          <w:noProof/>
          <w:sz w:val="18"/>
        </w:rPr>
      </w:pPr>
      <w:r w:rsidRPr="00322BED">
        <w:rPr>
          <w:i/>
          <w:iCs/>
          <w:noProof/>
          <w:sz w:val="18"/>
        </w:rPr>
        <w:t xml:space="preserve">Assessment criteria </w:t>
      </w:r>
    </w:p>
    <w:p w14:paraId="6C2BC4F2" w14:textId="2957E8DE" w:rsidR="00AF2069" w:rsidRPr="00322BED" w:rsidRDefault="007F32F1" w:rsidP="00B82B3E">
      <w:pPr>
        <w:pStyle w:val="Testo2"/>
        <w:rPr>
          <w:b/>
          <w:i/>
          <w:kern w:val="0"/>
          <w:lang w:val="en-GB" w:eastAsia="it-IT"/>
        </w:rPr>
      </w:pPr>
      <w:r w:rsidRPr="00322BED">
        <w:rPr>
          <w:kern w:val="0"/>
          <w:lang w:val="en-GB" w:eastAsia="it-IT"/>
        </w:rPr>
        <w:t xml:space="preserve">Students will be assigned a pass </w:t>
      </w:r>
      <w:r w:rsidR="00E33EF3" w:rsidRPr="00322BED">
        <w:rPr>
          <w:kern w:val="0"/>
          <w:lang w:val="en-GB" w:eastAsia="it-IT"/>
        </w:rPr>
        <w:t>to</w:t>
      </w:r>
      <w:r w:rsidRPr="00322BED">
        <w:rPr>
          <w:kern w:val="0"/>
          <w:lang w:val="en-GB" w:eastAsia="it-IT"/>
        </w:rPr>
        <w:t xml:space="preserve"> satisfactory mark if they demonstrate suitable mastery of the </w:t>
      </w:r>
      <w:r w:rsidR="00475E49" w:rsidRPr="00322BED">
        <w:rPr>
          <w:kern w:val="0"/>
          <w:lang w:val="en-GB" w:eastAsia="it-IT"/>
        </w:rPr>
        <w:t xml:space="preserve">main notions </w:t>
      </w:r>
      <w:r w:rsidRPr="00322BED">
        <w:rPr>
          <w:kern w:val="0"/>
          <w:lang w:val="en-GB" w:eastAsia="it-IT"/>
        </w:rPr>
        <w:t xml:space="preserve">and </w:t>
      </w:r>
      <w:r w:rsidR="00E33EF3" w:rsidRPr="00322BED">
        <w:rPr>
          <w:kern w:val="0"/>
          <w:lang w:val="en-GB" w:eastAsia="it-IT"/>
        </w:rPr>
        <w:t>the</w:t>
      </w:r>
      <w:r w:rsidRPr="00322BED">
        <w:rPr>
          <w:kern w:val="0"/>
          <w:lang w:val="en-GB" w:eastAsia="it-IT"/>
        </w:rPr>
        <w:t xml:space="preserve"> ability to relate the constitutional principles to norms and i</w:t>
      </w:r>
      <w:r w:rsidR="00E33EF3" w:rsidRPr="00322BED">
        <w:rPr>
          <w:kern w:val="0"/>
          <w:lang w:val="en-GB" w:eastAsia="it-IT"/>
        </w:rPr>
        <w:t>n</w:t>
      </w:r>
      <w:r w:rsidRPr="00322BED">
        <w:rPr>
          <w:kern w:val="0"/>
          <w:lang w:val="en-GB" w:eastAsia="it-IT"/>
        </w:rPr>
        <w:t>stitutions of positive law, as well as to the explanatory case study</w:t>
      </w:r>
      <w:r w:rsidR="00E33EF3" w:rsidRPr="00322BED">
        <w:rPr>
          <w:kern w:val="0"/>
          <w:lang w:val="en-GB" w:eastAsia="it-IT"/>
        </w:rPr>
        <w:t xml:space="preserve"> of the special part</w:t>
      </w:r>
      <w:r w:rsidRPr="00322BED">
        <w:rPr>
          <w:kern w:val="0"/>
          <w:lang w:val="en-GB" w:eastAsia="it-IT"/>
        </w:rPr>
        <w:t>. Students with a more in-depth knowledge of the norms, institutes, and principles of the subject, as well as those who stand out for their particu</w:t>
      </w:r>
      <w:r w:rsidR="00E33EF3" w:rsidRPr="00322BED">
        <w:rPr>
          <w:kern w:val="0"/>
          <w:lang w:val="en-GB" w:eastAsia="it-IT"/>
        </w:rPr>
        <w:t>la</w:t>
      </w:r>
      <w:r w:rsidRPr="00322BED">
        <w:rPr>
          <w:kern w:val="0"/>
          <w:lang w:val="en-GB" w:eastAsia="it-IT"/>
        </w:rPr>
        <w:t>rly correct use of the language and accurate referenc</w:t>
      </w:r>
      <w:r w:rsidR="008626FE" w:rsidRPr="00322BED">
        <w:rPr>
          <w:kern w:val="0"/>
          <w:lang w:val="en-GB" w:eastAsia="it-IT"/>
        </w:rPr>
        <w:t>es to legislation</w:t>
      </w:r>
      <w:r w:rsidR="00E33EF3" w:rsidRPr="00322BED">
        <w:rPr>
          <w:kern w:val="0"/>
          <w:lang w:val="en-GB" w:eastAsia="it-IT"/>
        </w:rPr>
        <w:t>,</w:t>
      </w:r>
      <w:r w:rsidR="008626FE" w:rsidRPr="00322BED">
        <w:rPr>
          <w:kern w:val="0"/>
          <w:lang w:val="en-GB" w:eastAsia="it-IT"/>
        </w:rPr>
        <w:t xml:space="preserve"> and cr</w:t>
      </w:r>
      <w:r w:rsidR="00E33EF3" w:rsidRPr="00322BED">
        <w:rPr>
          <w:kern w:val="0"/>
          <w:lang w:val="en-GB" w:eastAsia="it-IT"/>
        </w:rPr>
        <w:t>i</w:t>
      </w:r>
      <w:r w:rsidR="008626FE" w:rsidRPr="00322BED">
        <w:rPr>
          <w:kern w:val="0"/>
          <w:lang w:val="en-GB" w:eastAsia="it-IT"/>
        </w:rPr>
        <w:t>tical approach,</w:t>
      </w:r>
      <w:r w:rsidRPr="00322BED">
        <w:rPr>
          <w:kern w:val="0"/>
          <w:lang w:val="en-GB" w:eastAsia="it-IT"/>
        </w:rPr>
        <w:t xml:space="preserve"> will be assigned </w:t>
      </w:r>
      <w:r w:rsidR="0068066E" w:rsidRPr="00322BED">
        <w:rPr>
          <w:kern w:val="0"/>
          <w:lang w:val="en-GB" w:eastAsia="it-IT"/>
        </w:rPr>
        <w:t xml:space="preserve">an excellent mark. </w:t>
      </w:r>
    </w:p>
    <w:p w14:paraId="662F780A" w14:textId="77777777" w:rsidR="00822EF2" w:rsidRPr="00322BED" w:rsidRDefault="00822EF2" w:rsidP="00822EF2">
      <w:pPr>
        <w:suppressAutoHyphens w:val="0"/>
        <w:spacing w:before="240" w:after="120"/>
        <w:rPr>
          <w:rFonts w:ascii="Times New Roman" w:hAnsi="Times New Roman"/>
          <w:b/>
          <w:i/>
          <w:kern w:val="0"/>
          <w:sz w:val="18"/>
          <w:szCs w:val="24"/>
          <w:lang w:eastAsia="it-IT"/>
        </w:rPr>
      </w:pPr>
      <w:r w:rsidRPr="00322BED">
        <w:rPr>
          <w:rFonts w:ascii="Times New Roman" w:hAnsi="Times New Roman"/>
          <w:b/>
          <w:i/>
          <w:kern w:val="0"/>
          <w:sz w:val="18"/>
          <w:szCs w:val="24"/>
          <w:lang w:eastAsia="it-IT"/>
        </w:rPr>
        <w:t>NOTES AND PREREQUISITES</w:t>
      </w:r>
    </w:p>
    <w:p w14:paraId="1E339A95" w14:textId="16BB2BA2" w:rsidR="0068470F" w:rsidRPr="00322BED" w:rsidRDefault="0061722F" w:rsidP="0068470F">
      <w:pPr>
        <w:pStyle w:val="Testo2"/>
        <w:rPr>
          <w:lang w:val="en-GB"/>
        </w:rPr>
      </w:pPr>
      <w:r w:rsidRPr="00322BED">
        <w:rPr>
          <w:i/>
          <w:iCs/>
          <w:lang w:val="en-GB"/>
        </w:rPr>
        <w:t>Notes</w:t>
      </w:r>
    </w:p>
    <w:p w14:paraId="3478637E" w14:textId="286B87EE" w:rsidR="0061722F" w:rsidRPr="00322BED" w:rsidRDefault="0061722F" w:rsidP="0061722F">
      <w:pPr>
        <w:pStyle w:val="Testo2"/>
        <w:rPr>
          <w:lang w:val="en-GB"/>
        </w:rPr>
      </w:pPr>
      <w:r w:rsidRPr="00322BED">
        <w:rPr>
          <w:lang w:val="en-GB"/>
        </w:rPr>
        <w:t>Attendance is strongly recommended. Attending students are those who have attended at least 75% of the lessons and in-depth seminars.</w:t>
      </w:r>
    </w:p>
    <w:p w14:paraId="3CBE1B66" w14:textId="557986CC" w:rsidR="0068470F" w:rsidRPr="00322BED" w:rsidRDefault="0061722F" w:rsidP="0061722F">
      <w:pPr>
        <w:pStyle w:val="Testo2"/>
        <w:rPr>
          <w:b/>
          <w:bCs/>
          <w:lang w:val="en-GB"/>
        </w:rPr>
      </w:pPr>
      <w:r w:rsidRPr="00322BED">
        <w:rPr>
          <w:lang w:val="en-GB"/>
        </w:rPr>
        <w:t xml:space="preserve">The preferential criteria for the assignment of the degree thesis in Criminal Law are having </w:t>
      </w:r>
      <w:r w:rsidR="001674BB" w:rsidRPr="00322BED">
        <w:rPr>
          <w:lang w:val="en-GB"/>
        </w:rPr>
        <w:t>passed</w:t>
      </w:r>
      <w:r w:rsidRPr="00322BED">
        <w:rPr>
          <w:lang w:val="en-GB"/>
        </w:rPr>
        <w:t xml:space="preserve"> the Criminology exam and good knowledge of the English or German language</w:t>
      </w:r>
      <w:r w:rsidR="008B05AB" w:rsidRPr="00322BED">
        <w:rPr>
          <w:lang w:val="en-GB"/>
        </w:rPr>
        <w:t>,</w:t>
      </w:r>
      <w:r w:rsidR="0068470F" w:rsidRPr="00322BED">
        <w:rPr>
          <w:lang w:val="en-GB"/>
        </w:rPr>
        <w:t xml:space="preserve"> </w:t>
      </w:r>
      <w:r w:rsidR="008B05AB" w:rsidRPr="00322BED">
        <w:rPr>
          <w:lang w:val="en-GB"/>
        </w:rPr>
        <w:t>in addition to the achievement of a mark equal to or higher than 27/30 in this subject.</w:t>
      </w:r>
    </w:p>
    <w:p w14:paraId="4FF68343" w14:textId="77777777" w:rsidR="0068470F" w:rsidRPr="00322BED" w:rsidRDefault="0068470F" w:rsidP="0068470F">
      <w:pPr>
        <w:pStyle w:val="Testo2"/>
        <w:ind w:firstLine="0"/>
        <w:rPr>
          <w:lang w:val="en-GB"/>
        </w:rPr>
      </w:pPr>
    </w:p>
    <w:p w14:paraId="3F167F13" w14:textId="2EAC9A38" w:rsidR="0068470F" w:rsidRPr="00322BED" w:rsidRDefault="0068470F" w:rsidP="0068470F">
      <w:pPr>
        <w:pStyle w:val="Testo2"/>
        <w:rPr>
          <w:lang w:val="en-GB"/>
        </w:rPr>
      </w:pPr>
      <w:r w:rsidRPr="00322BED">
        <w:rPr>
          <w:i/>
          <w:iCs/>
          <w:lang w:val="en-GB"/>
        </w:rPr>
        <w:lastRenderedPageBreak/>
        <w:t>Prerequisit</w:t>
      </w:r>
      <w:r w:rsidR="0061722F" w:rsidRPr="00322BED">
        <w:rPr>
          <w:i/>
          <w:iCs/>
          <w:lang w:val="en-GB"/>
        </w:rPr>
        <w:t>es</w:t>
      </w:r>
    </w:p>
    <w:p w14:paraId="5D15DEA8" w14:textId="5564BDB7" w:rsidR="0068470F" w:rsidRPr="00322BED" w:rsidRDefault="008B05AB" w:rsidP="0068470F">
      <w:pPr>
        <w:pStyle w:val="Testo2"/>
        <w:rPr>
          <w:lang w:val="en-GB"/>
        </w:rPr>
      </w:pPr>
      <w:r w:rsidRPr="00322BED">
        <w:rPr>
          <w:lang w:val="en-GB"/>
        </w:rPr>
        <w:t>To successfully attend the course and pass the exam, students are required to have already passed the Constitutional Law exam. In particular, for a better understanding of the problems connected to the foundations of criminal liability, historical-juridical knowledge, knowledge of philosophy of law, and an adequate command of the Italian language can be useful</w:t>
      </w:r>
      <w:r w:rsidR="0068470F" w:rsidRPr="00322BED">
        <w:rPr>
          <w:lang w:val="en-GB"/>
        </w:rPr>
        <w:t>.</w:t>
      </w:r>
    </w:p>
    <w:p w14:paraId="6FC7C3EB" w14:textId="6ABF251A" w:rsidR="00322C19" w:rsidRPr="008B05AB" w:rsidRDefault="00A90042" w:rsidP="004B53C2">
      <w:pPr>
        <w:pStyle w:val="Testo2"/>
        <w:spacing w:before="120"/>
        <w:rPr>
          <w:i/>
          <w:sz w:val="20"/>
          <w:lang w:val="en-GB"/>
        </w:rPr>
      </w:pPr>
      <w:r w:rsidRPr="00322BED">
        <w:rPr>
          <w:lang w:val="en-GB"/>
        </w:rPr>
        <w:t>Further information can be found on the lecturer's webpage at http://docenti.unicatt.it/web/searchByName.do?language=ENG or on the Faculty notice board.</w:t>
      </w:r>
    </w:p>
    <w:sectPr w:rsidR="00322C19" w:rsidRPr="008B05AB">
      <w:pgSz w:w="11906" w:h="16838"/>
      <w:pgMar w:top="3515" w:right="2608" w:bottom="3515" w:left="2608" w:header="720" w:footer="720" w:gutter="0"/>
      <w:cols w:space="720"/>
      <w:docGrid w:linePitch="600" w:charSpace="409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Titolo3"/>
      <w:suff w:val="nothing"/>
      <w:lvlText w:val=""/>
      <w:lvlJc w:val="left"/>
      <w:pPr>
        <w:tabs>
          <w:tab w:val="num" w:pos="0"/>
        </w:tabs>
        <w:ind w:left="720" w:hanging="720"/>
      </w:pPr>
    </w:lvl>
    <w:lvl w:ilvl="3">
      <w:start w:val="1"/>
      <w:numFmt w:val="none"/>
      <w:pStyle w:val="Titolo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360"/>
        </w:tabs>
        <w:ind w:left="284" w:hanging="284"/>
      </w:pPr>
      <w:rPr>
        <w:rFonts w:ascii="Times New Roman" w:hAnsi="Times New Roman" w:cs="Times New Roman"/>
        <w:smallCaps/>
        <w:sz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8Num3"/>
    <w:lvl w:ilvl="0">
      <w:start w:val="1"/>
      <w:numFmt w:val="bullet"/>
      <w:lvlText w:val="–"/>
      <w:lvlJc w:val="left"/>
      <w:pPr>
        <w:tabs>
          <w:tab w:val="num" w:pos="360"/>
        </w:tabs>
        <w:ind w:left="284" w:hanging="284"/>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00000004"/>
    <w:name w:val="WW8Num4"/>
    <w:lvl w:ilvl="0">
      <w:start w:val="1"/>
      <w:numFmt w:val="bullet"/>
      <w:lvlText w:val="–"/>
      <w:lvlJc w:val="left"/>
      <w:pPr>
        <w:tabs>
          <w:tab w:val="num" w:pos="360"/>
        </w:tabs>
        <w:ind w:left="284" w:hanging="284"/>
      </w:pPr>
      <w:rPr>
        <w:rFonts w:ascii="Times New Roman" w:hAnsi="Times New Roman" w:cs="Times New Roman"/>
        <w:smallCaps/>
        <w:sz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521F3155"/>
    <w:multiLevelType w:val="hybridMultilevel"/>
    <w:tmpl w:val="88A256C2"/>
    <w:lvl w:ilvl="0" w:tplc="F7866014">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340354743">
    <w:abstractNumId w:val="0"/>
  </w:num>
  <w:num w:numId="2" w16cid:durableId="454523592">
    <w:abstractNumId w:val="1"/>
  </w:num>
  <w:num w:numId="3" w16cid:durableId="1187254370">
    <w:abstractNumId w:val="2"/>
  </w:num>
  <w:num w:numId="4" w16cid:durableId="135345822">
    <w:abstractNumId w:val="3"/>
  </w:num>
  <w:num w:numId="5" w16cid:durableId="13946360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0042"/>
    <w:rsid w:val="0000265C"/>
    <w:rsid w:val="000641FD"/>
    <w:rsid w:val="000650E0"/>
    <w:rsid w:val="00072488"/>
    <w:rsid w:val="00117341"/>
    <w:rsid w:val="0012735D"/>
    <w:rsid w:val="0014182F"/>
    <w:rsid w:val="001674BB"/>
    <w:rsid w:val="0019028A"/>
    <w:rsid w:val="001D4793"/>
    <w:rsid w:val="001D496C"/>
    <w:rsid w:val="00286B42"/>
    <w:rsid w:val="003050F0"/>
    <w:rsid w:val="00322BED"/>
    <w:rsid w:val="00322C19"/>
    <w:rsid w:val="00322DE2"/>
    <w:rsid w:val="00330BF1"/>
    <w:rsid w:val="003525CF"/>
    <w:rsid w:val="00412D16"/>
    <w:rsid w:val="00415EF2"/>
    <w:rsid w:val="004160ED"/>
    <w:rsid w:val="00473EB5"/>
    <w:rsid w:val="00475E49"/>
    <w:rsid w:val="004B53C2"/>
    <w:rsid w:val="004F4DC3"/>
    <w:rsid w:val="00516501"/>
    <w:rsid w:val="00540C74"/>
    <w:rsid w:val="00550E25"/>
    <w:rsid w:val="0061722F"/>
    <w:rsid w:val="00633672"/>
    <w:rsid w:val="006546F3"/>
    <w:rsid w:val="0068066E"/>
    <w:rsid w:val="0068470F"/>
    <w:rsid w:val="006A37ED"/>
    <w:rsid w:val="006C7313"/>
    <w:rsid w:val="006D12EA"/>
    <w:rsid w:val="006D44AE"/>
    <w:rsid w:val="006D7104"/>
    <w:rsid w:val="00703AF4"/>
    <w:rsid w:val="007B5892"/>
    <w:rsid w:val="007C7BDE"/>
    <w:rsid w:val="007E0A00"/>
    <w:rsid w:val="007E124C"/>
    <w:rsid w:val="007F32F1"/>
    <w:rsid w:val="00804096"/>
    <w:rsid w:val="00822EF2"/>
    <w:rsid w:val="008258FC"/>
    <w:rsid w:val="008626FE"/>
    <w:rsid w:val="00880C69"/>
    <w:rsid w:val="008B05AB"/>
    <w:rsid w:val="008C7031"/>
    <w:rsid w:val="00900D00"/>
    <w:rsid w:val="0091557B"/>
    <w:rsid w:val="009477C7"/>
    <w:rsid w:val="009906A2"/>
    <w:rsid w:val="009C12E6"/>
    <w:rsid w:val="009C50D3"/>
    <w:rsid w:val="009F2C82"/>
    <w:rsid w:val="009F3D8B"/>
    <w:rsid w:val="00A41576"/>
    <w:rsid w:val="00A428A1"/>
    <w:rsid w:val="00A87D7E"/>
    <w:rsid w:val="00A90042"/>
    <w:rsid w:val="00AA5E7C"/>
    <w:rsid w:val="00AD3757"/>
    <w:rsid w:val="00AF2069"/>
    <w:rsid w:val="00B24BD5"/>
    <w:rsid w:val="00B45744"/>
    <w:rsid w:val="00B82B3E"/>
    <w:rsid w:val="00BB3CDC"/>
    <w:rsid w:val="00BD3CE1"/>
    <w:rsid w:val="00CF3879"/>
    <w:rsid w:val="00D015AD"/>
    <w:rsid w:val="00D34095"/>
    <w:rsid w:val="00D90584"/>
    <w:rsid w:val="00DC059B"/>
    <w:rsid w:val="00E03AE0"/>
    <w:rsid w:val="00E07C03"/>
    <w:rsid w:val="00E33EF3"/>
    <w:rsid w:val="00E43164"/>
    <w:rsid w:val="00E66338"/>
    <w:rsid w:val="00E6776F"/>
    <w:rsid w:val="00E734B8"/>
    <w:rsid w:val="00EC2116"/>
    <w:rsid w:val="00EC4127"/>
    <w:rsid w:val="00EE60CB"/>
    <w:rsid w:val="00F7798C"/>
    <w:rsid w:val="00F96AD1"/>
    <w:rsid w:val="00FC3380"/>
    <w:rsid w:val="00FF7C7A"/>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AE8A577"/>
  <w15:docId w15:val="{448FCEF8-0AB3-43D8-919D-7C84D9A86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tabs>
        <w:tab w:val="left" w:pos="284"/>
      </w:tabs>
      <w:suppressAutoHyphens/>
      <w:spacing w:line="240" w:lineRule="exact"/>
      <w:jc w:val="both"/>
    </w:pPr>
    <w:rPr>
      <w:rFonts w:ascii="Times" w:hAnsi="Times"/>
      <w:kern w:val="1"/>
      <w:lang w:val="en-GB" w:eastAsia="ar-SA"/>
    </w:rPr>
  </w:style>
  <w:style w:type="paragraph" w:styleId="Titolo1">
    <w:name w:val="heading 1"/>
    <w:basedOn w:val="Intestazione1"/>
    <w:next w:val="Corpotesto"/>
    <w:link w:val="Titolo1Carattere"/>
    <w:qFormat/>
    <w:pPr>
      <w:spacing w:before="480"/>
      <w:outlineLvl w:val="0"/>
    </w:pPr>
    <w:rPr>
      <w:rFonts w:ascii="Times" w:hAnsi="Times" w:cs="Times"/>
      <w:b/>
    </w:rPr>
  </w:style>
  <w:style w:type="paragraph" w:styleId="Titolo2">
    <w:name w:val="heading 2"/>
    <w:basedOn w:val="Intestazione1"/>
    <w:next w:val="Corpotesto"/>
    <w:link w:val="Titolo2Carattere"/>
    <w:qFormat/>
    <w:pPr>
      <w:outlineLvl w:val="1"/>
    </w:pPr>
    <w:rPr>
      <w:rFonts w:ascii="Times" w:hAnsi="Times" w:cs="Times"/>
      <w:smallCaps/>
      <w:sz w:val="18"/>
    </w:rPr>
  </w:style>
  <w:style w:type="paragraph" w:styleId="Titolo3">
    <w:name w:val="heading 3"/>
    <w:basedOn w:val="Intestazione1"/>
    <w:next w:val="Corpotesto"/>
    <w:qFormat/>
    <w:pPr>
      <w:numPr>
        <w:ilvl w:val="2"/>
        <w:numId w:val="1"/>
      </w:numPr>
      <w:outlineLvl w:val="2"/>
    </w:pPr>
    <w:rPr>
      <w:rFonts w:ascii="Times" w:hAnsi="Times" w:cs="Times"/>
      <w:i/>
      <w:caps/>
      <w:sz w:val="18"/>
    </w:rPr>
  </w:style>
  <w:style w:type="paragraph" w:styleId="Titolo4">
    <w:name w:val="heading 4"/>
    <w:basedOn w:val="Normale"/>
    <w:next w:val="Corpotesto"/>
    <w:qFormat/>
    <w:pPr>
      <w:keepNext/>
      <w:numPr>
        <w:ilvl w:val="3"/>
        <w:numId w:val="1"/>
      </w:numPr>
      <w:spacing w:before="240" w:after="120"/>
      <w:outlineLvl w:val="3"/>
    </w:pPr>
    <w:rPr>
      <w:b/>
      <w:i/>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eastAsia="MS Mincho" w:hAnsi="Times New Roman" w:cs="Times New Roman"/>
      <w:smallCaps/>
      <w:sz w:val="18"/>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Times New Roman" w:hAnsi="Times New Roman" w:cs="Times New Roman"/>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Times New Roman" w:eastAsia="MS Mincho" w:hAnsi="Times New Roman" w:cs="Times New Roman"/>
      <w:smallCaps/>
      <w:sz w:val="18"/>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Carpredefinitoparagrafo1">
    <w:name w:val="Car. predefinito paragrafo1"/>
  </w:style>
  <w:style w:type="character" w:styleId="Enfasigrassetto">
    <w:name w:val="Strong"/>
    <w:qFormat/>
    <w:rPr>
      <w:b/>
      <w:bCs/>
    </w:rPr>
  </w:style>
  <w:style w:type="character" w:customStyle="1" w:styleId="Testo2Carattere">
    <w:name w:val="Testo 2 Carattere"/>
    <w:rPr>
      <w:rFonts w:ascii="Times" w:hAnsi="Times" w:cs="Times"/>
      <w:sz w:val="18"/>
      <w:lang w:val="it-IT" w:eastAsia="ar-SA" w:bidi="ar-SA"/>
    </w:rPr>
  </w:style>
  <w:style w:type="character" w:customStyle="1" w:styleId="Titolo3Carattere">
    <w:name w:val="Titolo 3 Carattere"/>
    <w:basedOn w:val="Carpredefinitoparagrafo1"/>
    <w:rPr>
      <w:rFonts w:ascii="Times" w:hAnsi="Times" w:cs="Times"/>
      <w:i/>
      <w:caps/>
      <w:sz w:val="18"/>
    </w:rPr>
  </w:style>
  <w:style w:type="character" w:customStyle="1" w:styleId="ListLabel1">
    <w:name w:val="ListLabel 1"/>
    <w:rPr>
      <w:rFonts w:cs="Courier New"/>
    </w:rPr>
  </w:style>
  <w:style w:type="character" w:customStyle="1" w:styleId="ListLabel2">
    <w:name w:val="ListLabel 2"/>
    <w:rPr>
      <w:sz w:val="16"/>
    </w:rPr>
  </w:style>
  <w:style w:type="paragraph" w:customStyle="1" w:styleId="Intestazione1">
    <w:name w:val="Intestazione1"/>
    <w:basedOn w:val="Normale"/>
    <w:next w:val="Corpotesto"/>
    <w:pPr>
      <w:keepNext/>
      <w:spacing w:before="240" w:after="120"/>
    </w:pPr>
    <w:rPr>
      <w:rFonts w:ascii="Arial" w:eastAsia="Arial Unicode MS" w:hAnsi="Arial" w:cs="Arial Unicode MS"/>
      <w:sz w:val="28"/>
      <w:szCs w:val="28"/>
    </w:rPr>
  </w:style>
  <w:style w:type="paragraph" w:styleId="Corpotesto">
    <w:name w:val="Body Text"/>
    <w:basedOn w:val="Normale"/>
    <w:pPr>
      <w:spacing w:after="120"/>
    </w:pPr>
  </w:style>
  <w:style w:type="paragraph" w:styleId="Elenco">
    <w:name w:val="List"/>
    <w:basedOn w:val="Corpotesto"/>
  </w:style>
  <w:style w:type="paragraph" w:customStyle="1" w:styleId="Didascalia1">
    <w:name w:val="Didascalia1"/>
    <w:basedOn w:val="Normale"/>
    <w:pPr>
      <w:suppressLineNumbers/>
      <w:spacing w:before="120" w:after="120"/>
    </w:pPr>
    <w:rPr>
      <w:i/>
      <w:iCs/>
      <w:sz w:val="24"/>
      <w:szCs w:val="24"/>
    </w:rPr>
  </w:style>
  <w:style w:type="paragraph" w:customStyle="1" w:styleId="Indice">
    <w:name w:val="Indice"/>
    <w:basedOn w:val="Normale"/>
    <w:pPr>
      <w:suppressLineNumbers/>
    </w:pPr>
  </w:style>
  <w:style w:type="paragraph" w:customStyle="1" w:styleId="Testo1">
    <w:name w:val="Testo 1"/>
    <w:pPr>
      <w:suppressAutoHyphens/>
      <w:spacing w:line="220" w:lineRule="exact"/>
      <w:ind w:left="284" w:hanging="284"/>
      <w:jc w:val="both"/>
    </w:pPr>
    <w:rPr>
      <w:rFonts w:ascii="Times" w:hAnsi="Times"/>
      <w:kern w:val="1"/>
      <w:sz w:val="18"/>
      <w:lang w:eastAsia="ar-SA"/>
    </w:rPr>
  </w:style>
  <w:style w:type="paragraph" w:customStyle="1" w:styleId="Testo2">
    <w:name w:val="Testo 2"/>
    <w:pPr>
      <w:suppressAutoHyphens/>
      <w:spacing w:line="220" w:lineRule="exact"/>
      <w:ind w:firstLine="284"/>
      <w:jc w:val="both"/>
    </w:pPr>
    <w:rPr>
      <w:rFonts w:ascii="Times" w:hAnsi="Times"/>
      <w:kern w:val="1"/>
      <w:sz w:val="18"/>
      <w:lang w:eastAsia="ar-SA"/>
    </w:rPr>
  </w:style>
  <w:style w:type="paragraph" w:customStyle="1" w:styleId="Testofumetto1">
    <w:name w:val="Testo fumetto1"/>
    <w:basedOn w:val="Normale"/>
    <w:rPr>
      <w:rFonts w:ascii="Tahoma" w:hAnsi="Tahoma" w:cs="Tahoma"/>
      <w:sz w:val="16"/>
      <w:szCs w:val="16"/>
    </w:rPr>
  </w:style>
  <w:style w:type="paragraph" w:customStyle="1" w:styleId="Testonormale1">
    <w:name w:val="Testo normale1"/>
    <w:basedOn w:val="Normale"/>
    <w:pPr>
      <w:tabs>
        <w:tab w:val="clear" w:pos="284"/>
      </w:tabs>
      <w:spacing w:line="100" w:lineRule="atLeast"/>
      <w:jc w:val="left"/>
    </w:pPr>
    <w:rPr>
      <w:rFonts w:ascii="Courier New" w:hAnsi="Courier New" w:cs="Courier New"/>
    </w:rPr>
  </w:style>
  <w:style w:type="paragraph" w:customStyle="1" w:styleId="testo10">
    <w:name w:val="testo 1"/>
    <w:pPr>
      <w:widowControl w:val="0"/>
      <w:suppressAutoHyphens/>
      <w:spacing w:line="220" w:lineRule="exact"/>
      <w:ind w:left="284" w:hanging="284"/>
      <w:jc w:val="both"/>
    </w:pPr>
    <w:rPr>
      <w:rFonts w:ascii="Times" w:hAnsi="Times"/>
      <w:kern w:val="1"/>
      <w:sz w:val="18"/>
      <w:lang w:eastAsia="ar-SA"/>
    </w:rPr>
  </w:style>
  <w:style w:type="character" w:customStyle="1" w:styleId="Titolo1Carattere">
    <w:name w:val="Titolo 1 Carattere"/>
    <w:link w:val="Titolo1"/>
    <w:rsid w:val="009F2C82"/>
    <w:rPr>
      <w:rFonts w:ascii="Times" w:eastAsia="Arial Unicode MS" w:hAnsi="Times" w:cs="Times"/>
      <w:b/>
      <w:kern w:val="1"/>
      <w:sz w:val="28"/>
      <w:szCs w:val="28"/>
      <w:lang w:val="en-GB" w:eastAsia="ar-SA"/>
    </w:rPr>
  </w:style>
  <w:style w:type="character" w:customStyle="1" w:styleId="Titolo2Carattere">
    <w:name w:val="Titolo 2 Carattere"/>
    <w:link w:val="Titolo2"/>
    <w:rsid w:val="009F2C82"/>
    <w:rPr>
      <w:rFonts w:ascii="Times" w:eastAsia="Arial Unicode MS" w:hAnsi="Times" w:cs="Times"/>
      <w:smallCaps/>
      <w:kern w:val="1"/>
      <w:sz w:val="18"/>
      <w:szCs w:val="28"/>
      <w:lang w:val="en-GB" w:eastAsia="ar-SA"/>
    </w:rPr>
  </w:style>
  <w:style w:type="paragraph" w:styleId="Paragrafoelenco">
    <w:name w:val="List Paragraph"/>
    <w:basedOn w:val="Normale"/>
    <w:uiPriority w:val="34"/>
    <w:qFormat/>
    <w:rsid w:val="00822EF2"/>
    <w:pPr>
      <w:ind w:left="720"/>
      <w:contextualSpacing/>
    </w:pPr>
  </w:style>
  <w:style w:type="paragraph" w:styleId="Testofumetto">
    <w:name w:val="Balloon Text"/>
    <w:basedOn w:val="Normale"/>
    <w:link w:val="TestofumettoCarattere"/>
    <w:uiPriority w:val="99"/>
    <w:semiHidden/>
    <w:unhideWhenUsed/>
    <w:rsid w:val="00B24BD5"/>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24BD5"/>
    <w:rPr>
      <w:rFonts w:ascii="Segoe UI" w:hAnsi="Segoe UI" w:cs="Segoe UI"/>
      <w:kern w:val="1"/>
      <w:sz w:val="18"/>
      <w:szCs w:val="18"/>
      <w:lang w:val="en-GB" w:eastAsia="ar-SA"/>
    </w:rPr>
  </w:style>
  <w:style w:type="paragraph" w:styleId="Testonormale">
    <w:name w:val="Plain Text"/>
    <w:basedOn w:val="Normale"/>
    <w:link w:val="TestonormaleCarattere"/>
    <w:uiPriority w:val="99"/>
    <w:unhideWhenUsed/>
    <w:rsid w:val="0068470F"/>
    <w:pPr>
      <w:tabs>
        <w:tab w:val="clear" w:pos="284"/>
      </w:tabs>
      <w:suppressAutoHyphens w:val="0"/>
      <w:spacing w:line="240" w:lineRule="auto"/>
      <w:jc w:val="left"/>
    </w:pPr>
    <w:rPr>
      <w:rFonts w:ascii="Book Antiqua" w:hAnsi="Book Antiqua"/>
      <w:color w:val="0F243E" w:themeColor="text2" w:themeShade="80"/>
      <w:kern w:val="0"/>
      <w:sz w:val="28"/>
      <w:szCs w:val="21"/>
      <w:lang w:val="it-IT" w:eastAsia="it-IT"/>
    </w:rPr>
  </w:style>
  <w:style w:type="character" w:customStyle="1" w:styleId="TestonormaleCarattere">
    <w:name w:val="Testo normale Carattere"/>
    <w:basedOn w:val="Carpredefinitoparagrafo"/>
    <w:link w:val="Testonormale"/>
    <w:uiPriority w:val="99"/>
    <w:rsid w:val="0068470F"/>
    <w:rPr>
      <w:rFonts w:ascii="Book Antiqua" w:hAnsi="Book Antiqua"/>
      <w:color w:val="0F243E" w:themeColor="text2" w:themeShade="80"/>
      <w:sz w:val="28"/>
      <w:szCs w:val="21"/>
    </w:rPr>
  </w:style>
  <w:style w:type="character" w:styleId="Collegamentoipertestuale">
    <w:name w:val="Hyperlink"/>
    <w:basedOn w:val="Carpredefinitoparagrafo"/>
    <w:unhideWhenUsed/>
    <w:rsid w:val="0068470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018767">
      <w:bodyDiv w:val="1"/>
      <w:marLeft w:val="0"/>
      <w:marRight w:val="0"/>
      <w:marTop w:val="0"/>
      <w:marBottom w:val="0"/>
      <w:divBdr>
        <w:top w:val="none" w:sz="0" w:space="0" w:color="auto"/>
        <w:left w:val="none" w:sz="0" w:space="0" w:color="auto"/>
        <w:bottom w:val="none" w:sz="0" w:space="0" w:color="auto"/>
        <w:right w:val="none" w:sz="0" w:space="0" w:color="auto"/>
      </w:divBdr>
    </w:div>
    <w:div w:id="534544154">
      <w:bodyDiv w:val="1"/>
      <w:marLeft w:val="0"/>
      <w:marRight w:val="0"/>
      <w:marTop w:val="0"/>
      <w:marBottom w:val="0"/>
      <w:divBdr>
        <w:top w:val="none" w:sz="0" w:space="0" w:color="auto"/>
        <w:left w:val="none" w:sz="0" w:space="0" w:color="auto"/>
        <w:bottom w:val="none" w:sz="0" w:space="0" w:color="auto"/>
        <w:right w:val="none" w:sz="0" w:space="0" w:color="auto"/>
      </w:divBdr>
    </w:div>
    <w:div w:id="544563032">
      <w:bodyDiv w:val="1"/>
      <w:marLeft w:val="0"/>
      <w:marRight w:val="0"/>
      <w:marTop w:val="0"/>
      <w:marBottom w:val="0"/>
      <w:divBdr>
        <w:top w:val="none" w:sz="0" w:space="0" w:color="auto"/>
        <w:left w:val="none" w:sz="0" w:space="0" w:color="auto"/>
        <w:bottom w:val="none" w:sz="0" w:space="0" w:color="auto"/>
        <w:right w:val="none" w:sz="0" w:space="0" w:color="auto"/>
      </w:divBdr>
    </w:div>
    <w:div w:id="700856696">
      <w:bodyDiv w:val="1"/>
      <w:marLeft w:val="0"/>
      <w:marRight w:val="0"/>
      <w:marTop w:val="0"/>
      <w:marBottom w:val="0"/>
      <w:divBdr>
        <w:top w:val="none" w:sz="0" w:space="0" w:color="auto"/>
        <w:left w:val="none" w:sz="0" w:space="0" w:color="auto"/>
        <w:bottom w:val="none" w:sz="0" w:space="0" w:color="auto"/>
        <w:right w:val="none" w:sz="0" w:space="0" w:color="auto"/>
      </w:divBdr>
    </w:div>
    <w:div w:id="849569550">
      <w:bodyDiv w:val="1"/>
      <w:marLeft w:val="0"/>
      <w:marRight w:val="0"/>
      <w:marTop w:val="0"/>
      <w:marBottom w:val="0"/>
      <w:divBdr>
        <w:top w:val="none" w:sz="0" w:space="0" w:color="auto"/>
        <w:left w:val="none" w:sz="0" w:space="0" w:color="auto"/>
        <w:bottom w:val="none" w:sz="0" w:space="0" w:color="auto"/>
        <w:right w:val="none" w:sz="0" w:space="0" w:color="auto"/>
      </w:divBdr>
    </w:div>
    <w:div w:id="1015812325">
      <w:bodyDiv w:val="1"/>
      <w:marLeft w:val="0"/>
      <w:marRight w:val="0"/>
      <w:marTop w:val="0"/>
      <w:marBottom w:val="0"/>
      <w:divBdr>
        <w:top w:val="none" w:sz="0" w:space="0" w:color="auto"/>
        <w:left w:val="none" w:sz="0" w:space="0" w:color="auto"/>
        <w:bottom w:val="none" w:sz="0" w:space="0" w:color="auto"/>
        <w:right w:val="none" w:sz="0" w:space="0" w:color="auto"/>
      </w:divBdr>
    </w:div>
    <w:div w:id="1731684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4</Pages>
  <Words>1093</Words>
  <Characters>6263</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admin_ins</dc:creator>
  <cp:lastModifiedBy>Bisello Stefano</cp:lastModifiedBy>
  <cp:revision>7</cp:revision>
  <cp:lastPrinted>2008-05-09T08:52:00Z</cp:lastPrinted>
  <dcterms:created xsi:type="dcterms:W3CDTF">2023-06-15T16:18:00Z</dcterms:created>
  <dcterms:modified xsi:type="dcterms:W3CDTF">2024-01-09T15:10:00Z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U.C.S.C. MILANO</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