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22EE" w14:textId="77777777" w:rsidR="003464F4" w:rsidRPr="002B4AEC" w:rsidRDefault="003464F4" w:rsidP="003464F4">
      <w:pPr>
        <w:spacing w:before="480" w:after="0" w:line="240" w:lineRule="exact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B4AE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Private International Law </w:t>
      </w:r>
    </w:p>
    <w:p w14:paraId="2F1BD6BB" w14:textId="10C98AF6" w:rsidR="0065602F" w:rsidRPr="002B4AEC" w:rsidRDefault="00913ACD" w:rsidP="002B4AEC">
      <w:pPr>
        <w:pStyle w:val="Titolo2"/>
        <w:rPr>
          <w:noProof w:val="0"/>
        </w:rPr>
      </w:pPr>
      <w:r w:rsidRPr="002B4AEC">
        <w:rPr>
          <w:noProof w:val="0"/>
        </w:rPr>
        <w:t>Prof. Pietro Franzina</w:t>
      </w:r>
      <w:bookmarkStart w:id="0" w:name="_Hlk18846052"/>
    </w:p>
    <w:p w14:paraId="08FC3BB3" w14:textId="51E95170" w:rsidR="00913ACD" w:rsidRPr="00D344DA" w:rsidRDefault="00BC7438" w:rsidP="00913ACD">
      <w:pPr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</w:pPr>
      <w:bookmarkStart w:id="1" w:name="_Hlk18846087"/>
      <w:bookmarkEnd w:id="0"/>
      <w:r w:rsidRPr="00D344DA"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  <w:t>COURSE AIMS AND INTENDED LEARNING OUTCOMES</w:t>
      </w:r>
      <w:bookmarkEnd w:id="1"/>
    </w:p>
    <w:p w14:paraId="4F8AF74D" w14:textId="0E1C0C40" w:rsidR="00913ACD" w:rsidRPr="00D344DA" w:rsidRDefault="00DC1BC6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val="en-GB" w:eastAsia="it-IT"/>
        </w:rPr>
      </w:pP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The course aims to provide </w:t>
      </w:r>
      <w:r w:rsidR="0063595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students with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a </w:t>
      </w:r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critical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>knowledge of</w:t>
      </w:r>
      <w:r w:rsidR="00335B1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the main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rules of private international law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that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>appl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>y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in Italy</w:t>
      </w:r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, as they result from EU legislative measures, international </w:t>
      </w:r>
      <w:proofErr w:type="gramStart"/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>conventions</w:t>
      </w:r>
      <w:proofErr w:type="gramEnd"/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and domestic sources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. To this end, </w:t>
      </w:r>
      <w:r w:rsidR="0063595A">
        <w:rPr>
          <w:rFonts w:ascii="Times New Roman" w:eastAsia="Times New Roman" w:hAnsi="Times New Roman"/>
          <w:sz w:val="20"/>
          <w:szCs w:val="20"/>
          <w:lang w:val="en-GB" w:eastAsia="it-IT"/>
        </w:rPr>
        <w:t>after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a discussion of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the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>object and general features of private international law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, the </w:t>
      </w:r>
      <w:r w:rsidR="0063595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course will </w:t>
      </w:r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focus on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>a selection of</w:t>
      </w:r>
      <w:r w:rsidR="0056103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rules, mainly </w:t>
      </w:r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relating to 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contracts, </w:t>
      </w:r>
      <w:proofErr w:type="gramStart"/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>torts</w:t>
      </w:r>
      <w:proofErr w:type="gramEnd"/>
      <w:r w:rsidR="0056103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and</w:t>
      </w:r>
      <w:r w:rsidR="005A47D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</w:t>
      </w:r>
      <w:r w:rsidR="0056103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divorce </w:t>
      </w:r>
      <w:proofErr w:type="spellStart"/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>processindgs</w:t>
      </w:r>
      <w:proofErr w:type="spellEnd"/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, </w:t>
      </w:r>
      <w:r w:rsidR="0056103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and examine the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issues </w:t>
      </w:r>
      <w:r w:rsidR="0056103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raised by </w:t>
      </w:r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the said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rules in the light of </w:t>
      </w:r>
      <w:r w:rsidR="006A0E5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case law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>and practice.</w:t>
      </w:r>
      <w:r w:rsidR="00913ACD" w:rsidRPr="00D344D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</w:t>
      </w:r>
    </w:p>
    <w:p w14:paraId="213E246F" w14:textId="512A09C3" w:rsidR="00913ACD" w:rsidRPr="00D344DA" w:rsidRDefault="00DC1BC6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val="en-GB" w:eastAsia="it-IT"/>
        </w:rPr>
      </w:pP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>At the end of the course, student</w:t>
      </w:r>
      <w:r w:rsidR="0063595A">
        <w:rPr>
          <w:rFonts w:ascii="Times New Roman" w:eastAsia="Times New Roman" w:hAnsi="Times New Roman"/>
          <w:sz w:val="20"/>
          <w:szCs w:val="20"/>
          <w:lang w:val="en-GB" w:eastAsia="it-IT"/>
        </w:rPr>
        <w:t>s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will be able to identify the main </w:t>
      </w:r>
      <w:r w:rsidR="00E576E5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questions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raised by </w:t>
      </w:r>
      <w:r w:rsidR="00E576E5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real-life cases </w:t>
      </w:r>
      <w:r w:rsidRPr="00DC1BC6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and </w:t>
      </w:r>
      <w:r w:rsidR="00E576E5">
        <w:rPr>
          <w:rFonts w:ascii="Times New Roman" w:eastAsia="Times New Roman" w:hAnsi="Times New Roman"/>
          <w:sz w:val="20"/>
          <w:szCs w:val="20"/>
          <w:lang w:val="en-GB" w:eastAsia="it-IT"/>
        </w:rPr>
        <w:t>provide a reasoned answer to those questions</w:t>
      </w:r>
      <w:r w:rsidR="0002661A">
        <w:rPr>
          <w:rFonts w:ascii="Times New Roman" w:eastAsia="Times New Roman" w:hAnsi="Times New Roman"/>
          <w:sz w:val="20"/>
          <w:szCs w:val="20"/>
          <w:lang w:val="en-GB" w:eastAsia="it-IT"/>
        </w:rPr>
        <w:t>,</w:t>
      </w:r>
      <w:r w:rsidR="00E576E5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based on the pertinent </w:t>
      </w:r>
      <w:r w:rsidR="0002661A">
        <w:rPr>
          <w:rFonts w:ascii="Times New Roman" w:eastAsia="Times New Roman" w:hAnsi="Times New Roman"/>
          <w:sz w:val="20"/>
          <w:szCs w:val="20"/>
          <w:lang w:val="en-GB" w:eastAsia="it-IT"/>
        </w:rPr>
        <w:t>legal texts</w:t>
      </w:r>
      <w:r w:rsidR="00E576E5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. </w:t>
      </w:r>
      <w:r w:rsidR="0002661A">
        <w:rPr>
          <w:rFonts w:ascii="Times New Roman" w:eastAsia="Times New Roman" w:hAnsi="Times New Roman"/>
          <w:sz w:val="20"/>
          <w:szCs w:val="20"/>
          <w:lang w:val="en-GB" w:eastAsia="it-IT"/>
        </w:rPr>
        <w:t>T</w:t>
      </w:r>
      <w:r w:rsidR="00E576E5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hey will also be able to retrieve and analyse </w:t>
      </w:r>
      <w:r w:rsidR="006A0E5A">
        <w:rPr>
          <w:rFonts w:ascii="Times New Roman" w:eastAsia="Times New Roman" w:hAnsi="Times New Roman"/>
          <w:sz w:val="20"/>
          <w:szCs w:val="20"/>
          <w:lang w:val="en-GB" w:eastAsia="it-IT"/>
        </w:rPr>
        <w:t>court rulings</w:t>
      </w:r>
      <w:r w:rsidR="00F73310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and</w:t>
      </w:r>
      <w:r w:rsidR="006A0E5A">
        <w:rPr>
          <w:rFonts w:ascii="Times New Roman" w:eastAsia="Times New Roman" w:hAnsi="Times New Roman"/>
          <w:sz w:val="20"/>
          <w:szCs w:val="20"/>
          <w:lang w:val="en-GB" w:eastAsia="it-IT"/>
        </w:rPr>
        <w:t xml:space="preserve"> scholarly works</w:t>
      </w:r>
      <w:r w:rsidR="00913ACD" w:rsidRPr="00D344DA">
        <w:rPr>
          <w:rFonts w:ascii="Times New Roman" w:eastAsia="Times New Roman" w:hAnsi="Times New Roman"/>
          <w:sz w:val="20"/>
          <w:szCs w:val="20"/>
          <w:lang w:val="en-GB" w:eastAsia="it-IT"/>
        </w:rPr>
        <w:t>.</w:t>
      </w:r>
    </w:p>
    <w:p w14:paraId="68087988" w14:textId="1C52F766" w:rsidR="002D5E17" w:rsidRPr="00D344DA" w:rsidRDefault="00BC7438" w:rsidP="00913ACD">
      <w:pPr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</w:pPr>
      <w:bookmarkStart w:id="2" w:name="_Hlk18846112"/>
      <w:r w:rsidRPr="00D344DA">
        <w:rPr>
          <w:rFonts w:ascii="Times New Roman" w:eastAsia="Times New Roman" w:hAnsi="Times New Roman"/>
          <w:b/>
          <w:i/>
          <w:sz w:val="18"/>
          <w:szCs w:val="24"/>
          <w:lang w:val="en-GB" w:eastAsia="it-IT"/>
        </w:rPr>
        <w:t>COURSE CONTENT</w:t>
      </w:r>
      <w:bookmarkEnd w:id="2"/>
    </w:p>
    <w:p w14:paraId="282B53FD" w14:textId="219DB3D5" w:rsidR="00913ACD" w:rsidRPr="006C5B95" w:rsidRDefault="00002F07" w:rsidP="00A61E4A">
      <w:pPr>
        <w:spacing w:after="0" w:line="240" w:lineRule="exact"/>
        <w:jc w:val="both"/>
        <w:rPr>
          <w:rFonts w:ascii="Times New Roman" w:hAnsi="Times New Roman"/>
          <w:sz w:val="20"/>
          <w:lang w:val="en-US"/>
        </w:rPr>
      </w:pPr>
      <w:r w:rsidRPr="00002F07">
        <w:rPr>
          <w:rFonts w:ascii="Times New Roman" w:hAnsi="Times New Roman"/>
          <w:sz w:val="20"/>
          <w:lang w:val="en-US"/>
        </w:rPr>
        <w:t>The object of private international law</w:t>
      </w:r>
      <w:r w:rsidR="00BE3547">
        <w:rPr>
          <w:rFonts w:ascii="Times New Roman" w:hAnsi="Times New Roman"/>
          <w:sz w:val="20"/>
          <w:lang w:val="en-US"/>
        </w:rPr>
        <w:t xml:space="preserve"> and its distinctive features</w:t>
      </w:r>
      <w:r w:rsidRPr="00002F07">
        <w:rPr>
          <w:rFonts w:ascii="Times New Roman" w:hAnsi="Times New Roman"/>
          <w:sz w:val="20"/>
          <w:lang w:val="en-US"/>
        </w:rPr>
        <w:t xml:space="preserve">. Legal sources and their interplay. </w:t>
      </w:r>
      <w:r w:rsidRPr="00195F13">
        <w:rPr>
          <w:rFonts w:ascii="Times New Roman" w:hAnsi="Times New Roman"/>
          <w:sz w:val="20"/>
          <w:lang w:val="en-US"/>
        </w:rPr>
        <w:t xml:space="preserve">Jurisdiction: general issues; </w:t>
      </w:r>
      <w:r w:rsidR="00195F13" w:rsidRPr="00195F13">
        <w:rPr>
          <w:rFonts w:ascii="Times New Roman" w:hAnsi="Times New Roman"/>
          <w:sz w:val="20"/>
          <w:lang w:val="en-US"/>
        </w:rPr>
        <w:t xml:space="preserve">Regulation </w:t>
      </w:r>
      <w:r w:rsidRPr="00195F13">
        <w:rPr>
          <w:rFonts w:ascii="Times New Roman" w:hAnsi="Times New Roman"/>
          <w:sz w:val="20"/>
          <w:lang w:val="en-US"/>
        </w:rPr>
        <w:t>(</w:t>
      </w:r>
      <w:r w:rsidR="00195F13" w:rsidRPr="00195F13">
        <w:rPr>
          <w:rFonts w:ascii="Times New Roman" w:hAnsi="Times New Roman"/>
          <w:sz w:val="20"/>
          <w:lang w:val="en-US"/>
        </w:rPr>
        <w:t>E</w:t>
      </w:r>
      <w:r w:rsidRPr="00195F13">
        <w:rPr>
          <w:rFonts w:ascii="Times New Roman" w:hAnsi="Times New Roman"/>
          <w:sz w:val="20"/>
          <w:lang w:val="en-US"/>
        </w:rPr>
        <w:t xml:space="preserve">U) </w:t>
      </w:r>
      <w:r w:rsidR="00195F13">
        <w:rPr>
          <w:rFonts w:ascii="Times New Roman" w:hAnsi="Times New Roman"/>
          <w:sz w:val="20"/>
          <w:lang w:val="en-US"/>
        </w:rPr>
        <w:t>No</w:t>
      </w:r>
      <w:r w:rsidRPr="00195F13">
        <w:rPr>
          <w:rFonts w:ascii="Times New Roman" w:hAnsi="Times New Roman"/>
          <w:sz w:val="20"/>
          <w:lang w:val="en-US"/>
        </w:rPr>
        <w:t xml:space="preserve"> 1215/2012 (Bru</w:t>
      </w:r>
      <w:r w:rsidR="00195F13">
        <w:rPr>
          <w:rFonts w:ascii="Times New Roman" w:hAnsi="Times New Roman"/>
          <w:sz w:val="20"/>
          <w:lang w:val="en-US"/>
        </w:rPr>
        <w:t>ssels</w:t>
      </w:r>
      <w:r w:rsidRPr="00195F13">
        <w:rPr>
          <w:rFonts w:ascii="Times New Roman" w:hAnsi="Times New Roman"/>
          <w:sz w:val="20"/>
          <w:lang w:val="en-US"/>
        </w:rPr>
        <w:t xml:space="preserve"> I </w:t>
      </w:r>
      <w:r w:rsidRPr="00195F13">
        <w:rPr>
          <w:rFonts w:ascii="Times New Roman" w:hAnsi="Times New Roman"/>
          <w:i/>
          <w:iCs/>
          <w:sz w:val="20"/>
          <w:lang w:val="en-US"/>
        </w:rPr>
        <w:t>bis</w:t>
      </w:r>
      <w:r w:rsidRPr="00195F13">
        <w:rPr>
          <w:rFonts w:ascii="Times New Roman" w:hAnsi="Times New Roman"/>
          <w:sz w:val="20"/>
          <w:lang w:val="en-US"/>
        </w:rPr>
        <w:t>)</w:t>
      </w:r>
      <w:r w:rsidR="004508D0">
        <w:rPr>
          <w:rFonts w:ascii="Times New Roman" w:hAnsi="Times New Roman"/>
          <w:sz w:val="20"/>
          <w:lang w:val="en-US"/>
        </w:rPr>
        <w:t>, the Hague Choice of Court Convention,</w:t>
      </w:r>
      <w:r w:rsidR="00134E24">
        <w:rPr>
          <w:rFonts w:ascii="Times New Roman" w:hAnsi="Times New Roman"/>
          <w:sz w:val="20"/>
          <w:lang w:val="en-US"/>
        </w:rPr>
        <w:t xml:space="preserve"> Regulation (EU) 2019/1111 (Brussels II </w:t>
      </w:r>
      <w:proofErr w:type="spellStart"/>
      <w:r w:rsidR="00134E24" w:rsidRPr="00134E24">
        <w:rPr>
          <w:rFonts w:ascii="Times New Roman" w:hAnsi="Times New Roman"/>
          <w:i/>
          <w:iCs/>
          <w:sz w:val="20"/>
          <w:lang w:val="en-US"/>
        </w:rPr>
        <w:t>ter</w:t>
      </w:r>
      <w:proofErr w:type="spellEnd"/>
      <w:r w:rsidR="00134E24">
        <w:rPr>
          <w:rFonts w:ascii="Times New Roman" w:hAnsi="Times New Roman"/>
          <w:sz w:val="20"/>
          <w:lang w:val="en-US"/>
        </w:rPr>
        <w:t>), Regulation (EC) No 4/2009 (selected issues),</w:t>
      </w:r>
      <w:r w:rsidR="004508D0">
        <w:rPr>
          <w:rFonts w:ascii="Times New Roman" w:hAnsi="Times New Roman"/>
          <w:sz w:val="20"/>
          <w:lang w:val="en-US"/>
        </w:rPr>
        <w:t xml:space="preserve"> </w:t>
      </w:r>
      <w:r w:rsidR="00E94AF8">
        <w:rPr>
          <w:rFonts w:ascii="Times New Roman" w:hAnsi="Times New Roman"/>
          <w:sz w:val="20"/>
          <w:lang w:val="en-US"/>
        </w:rPr>
        <w:t>the Italian Statute on Private International Law</w:t>
      </w:r>
      <w:r w:rsidRPr="00195F13">
        <w:rPr>
          <w:rFonts w:ascii="Times New Roman" w:hAnsi="Times New Roman"/>
          <w:sz w:val="20"/>
          <w:lang w:val="en-US"/>
        </w:rPr>
        <w:t xml:space="preserve">. </w:t>
      </w:r>
      <w:r w:rsidR="00E94AF8" w:rsidRPr="00E94AF8">
        <w:rPr>
          <w:rFonts w:ascii="Times New Roman" w:hAnsi="Times New Roman"/>
          <w:sz w:val="20"/>
          <w:lang w:val="en-US"/>
        </w:rPr>
        <w:t>Applicable law</w:t>
      </w:r>
      <w:r w:rsidRPr="00E94AF8">
        <w:rPr>
          <w:rFonts w:ascii="Times New Roman" w:hAnsi="Times New Roman"/>
          <w:sz w:val="20"/>
          <w:lang w:val="en-US"/>
        </w:rPr>
        <w:t xml:space="preserve">: </w:t>
      </w:r>
      <w:r w:rsidR="00E94AF8" w:rsidRPr="00E94AF8">
        <w:rPr>
          <w:rFonts w:ascii="Times New Roman" w:hAnsi="Times New Roman"/>
          <w:sz w:val="20"/>
          <w:lang w:val="en-US"/>
        </w:rPr>
        <w:t>general issues;</w:t>
      </w:r>
      <w:r w:rsidRPr="00E94AF8">
        <w:rPr>
          <w:rFonts w:ascii="Times New Roman" w:hAnsi="Times New Roman"/>
          <w:sz w:val="20"/>
          <w:lang w:val="en-US"/>
        </w:rPr>
        <w:t xml:space="preserve"> </w:t>
      </w:r>
      <w:r w:rsidR="00E94AF8" w:rsidRPr="00E94AF8">
        <w:rPr>
          <w:rFonts w:ascii="Times New Roman" w:hAnsi="Times New Roman"/>
          <w:sz w:val="20"/>
          <w:lang w:val="en-US"/>
        </w:rPr>
        <w:t>Regulation (EC) No</w:t>
      </w:r>
      <w:r w:rsidRPr="00E94AF8">
        <w:rPr>
          <w:rFonts w:ascii="Times New Roman" w:hAnsi="Times New Roman"/>
          <w:sz w:val="20"/>
          <w:lang w:val="en-US"/>
        </w:rPr>
        <w:t xml:space="preserve"> 593/2008 (Rom</w:t>
      </w:r>
      <w:r w:rsidR="00E94AF8" w:rsidRPr="00E94AF8">
        <w:rPr>
          <w:rFonts w:ascii="Times New Roman" w:hAnsi="Times New Roman"/>
          <w:sz w:val="20"/>
          <w:lang w:val="en-US"/>
        </w:rPr>
        <w:t>e</w:t>
      </w:r>
      <w:r w:rsidRPr="00E94AF8">
        <w:rPr>
          <w:rFonts w:ascii="Times New Roman" w:hAnsi="Times New Roman"/>
          <w:sz w:val="20"/>
          <w:lang w:val="en-US"/>
        </w:rPr>
        <w:t xml:space="preserve"> I)</w:t>
      </w:r>
      <w:r w:rsidR="004508D0">
        <w:rPr>
          <w:rFonts w:ascii="Times New Roman" w:hAnsi="Times New Roman"/>
          <w:sz w:val="20"/>
          <w:lang w:val="en-US"/>
        </w:rPr>
        <w:t xml:space="preserve">, </w:t>
      </w:r>
      <w:r w:rsidR="00E94AF8" w:rsidRPr="00E94AF8">
        <w:rPr>
          <w:rFonts w:ascii="Times New Roman" w:hAnsi="Times New Roman"/>
          <w:sz w:val="20"/>
          <w:lang w:val="en-US"/>
        </w:rPr>
        <w:t xml:space="preserve">Regulation (EC) No </w:t>
      </w:r>
      <w:r w:rsidRPr="00E94AF8">
        <w:rPr>
          <w:rFonts w:ascii="Times New Roman" w:hAnsi="Times New Roman"/>
          <w:sz w:val="20"/>
          <w:lang w:val="en-US"/>
        </w:rPr>
        <w:t>864/2007 (Rom</w:t>
      </w:r>
      <w:r w:rsidR="00E94AF8">
        <w:rPr>
          <w:rFonts w:ascii="Times New Roman" w:hAnsi="Times New Roman"/>
          <w:sz w:val="20"/>
          <w:lang w:val="en-US"/>
        </w:rPr>
        <w:t>e</w:t>
      </w:r>
      <w:r w:rsidRPr="00E94AF8">
        <w:rPr>
          <w:rFonts w:ascii="Times New Roman" w:hAnsi="Times New Roman"/>
          <w:sz w:val="20"/>
          <w:lang w:val="en-US"/>
        </w:rPr>
        <w:t xml:space="preserve"> II)</w:t>
      </w:r>
      <w:r w:rsidR="004508D0">
        <w:rPr>
          <w:rFonts w:ascii="Times New Roman" w:hAnsi="Times New Roman"/>
          <w:sz w:val="20"/>
          <w:lang w:val="en-US"/>
        </w:rPr>
        <w:t>, Regulation (EU) No 1259/2010 (Rome III)</w:t>
      </w:r>
      <w:r w:rsidR="00822D2A">
        <w:rPr>
          <w:rFonts w:ascii="Times New Roman" w:hAnsi="Times New Roman"/>
          <w:sz w:val="20"/>
          <w:lang w:val="en-US"/>
        </w:rPr>
        <w:t xml:space="preserve">, the Hague Convention on </w:t>
      </w:r>
      <w:r w:rsidR="00134E24">
        <w:rPr>
          <w:rFonts w:ascii="Times New Roman" w:hAnsi="Times New Roman"/>
          <w:sz w:val="20"/>
          <w:lang w:val="en-US"/>
        </w:rPr>
        <w:t>the Protection of Children</w:t>
      </w:r>
      <w:r w:rsidR="0066703F">
        <w:rPr>
          <w:rFonts w:ascii="Times New Roman" w:hAnsi="Times New Roman"/>
          <w:sz w:val="20"/>
          <w:lang w:val="en-US"/>
        </w:rPr>
        <w:t xml:space="preserve"> (selected issues)</w:t>
      </w:r>
      <w:r w:rsidRPr="00E94AF8">
        <w:rPr>
          <w:rFonts w:ascii="Times New Roman" w:hAnsi="Times New Roman"/>
          <w:sz w:val="20"/>
          <w:lang w:val="en-US"/>
        </w:rPr>
        <w:t xml:space="preserve">. </w:t>
      </w:r>
      <w:r w:rsidR="00E94AF8" w:rsidRPr="0008545C">
        <w:rPr>
          <w:rFonts w:ascii="Times New Roman" w:hAnsi="Times New Roman"/>
          <w:sz w:val="20"/>
          <w:lang w:val="en-US"/>
        </w:rPr>
        <w:t>Recognition and enforcement of foreign decisions</w:t>
      </w:r>
      <w:r w:rsidRPr="0008545C">
        <w:rPr>
          <w:rFonts w:ascii="Times New Roman" w:hAnsi="Times New Roman"/>
          <w:sz w:val="20"/>
          <w:lang w:val="en-US"/>
        </w:rPr>
        <w:t xml:space="preserve">: </w:t>
      </w:r>
      <w:r w:rsidR="00E94AF8" w:rsidRPr="0008545C">
        <w:rPr>
          <w:rFonts w:ascii="Times New Roman" w:hAnsi="Times New Roman"/>
          <w:sz w:val="20"/>
          <w:lang w:val="en-US"/>
        </w:rPr>
        <w:t>general</w:t>
      </w:r>
      <w:r w:rsidR="0002661A">
        <w:rPr>
          <w:rFonts w:ascii="Times New Roman" w:hAnsi="Times New Roman"/>
          <w:sz w:val="20"/>
          <w:lang w:val="en-US"/>
        </w:rPr>
        <w:t xml:space="preserve"> issues</w:t>
      </w:r>
      <w:r w:rsidR="00E94AF8" w:rsidRPr="0008545C">
        <w:rPr>
          <w:rFonts w:ascii="Times New Roman" w:hAnsi="Times New Roman"/>
          <w:sz w:val="20"/>
          <w:lang w:val="en-US"/>
        </w:rPr>
        <w:t>;</w:t>
      </w:r>
      <w:r w:rsidRPr="0008545C">
        <w:rPr>
          <w:rFonts w:ascii="Times New Roman" w:hAnsi="Times New Roman"/>
          <w:sz w:val="20"/>
          <w:lang w:val="en-US"/>
        </w:rPr>
        <w:t xml:space="preserve"> </w:t>
      </w:r>
      <w:r w:rsidR="00E94AF8" w:rsidRPr="0008545C">
        <w:rPr>
          <w:rFonts w:ascii="Times New Roman" w:hAnsi="Times New Roman"/>
          <w:sz w:val="20"/>
          <w:lang w:val="en-US"/>
        </w:rPr>
        <w:t xml:space="preserve">Regulation (EU) No 1215/2012 (Brussels I </w:t>
      </w:r>
      <w:r w:rsidR="00E94AF8" w:rsidRPr="0008545C">
        <w:rPr>
          <w:rFonts w:ascii="Times New Roman" w:hAnsi="Times New Roman"/>
          <w:i/>
          <w:iCs/>
          <w:sz w:val="20"/>
          <w:lang w:val="en-US"/>
        </w:rPr>
        <w:t>bis</w:t>
      </w:r>
      <w:r w:rsidR="00E94AF8" w:rsidRPr="0008545C">
        <w:rPr>
          <w:rFonts w:ascii="Times New Roman" w:hAnsi="Times New Roman"/>
          <w:sz w:val="20"/>
          <w:lang w:val="en-US"/>
        </w:rPr>
        <w:t>)</w:t>
      </w:r>
      <w:r w:rsidR="00134E24">
        <w:rPr>
          <w:rFonts w:ascii="Times New Roman" w:hAnsi="Times New Roman"/>
          <w:sz w:val="20"/>
          <w:lang w:val="en-US"/>
        </w:rPr>
        <w:t xml:space="preserve">, </w:t>
      </w:r>
      <w:r w:rsidR="006C2659">
        <w:rPr>
          <w:rFonts w:ascii="Times New Roman" w:hAnsi="Times New Roman"/>
          <w:sz w:val="20"/>
          <w:lang w:val="en-US"/>
        </w:rPr>
        <w:t xml:space="preserve">the Hague Choice of Court Convention, the Hague Judgments Convention, </w:t>
      </w:r>
      <w:r w:rsidR="00134E24">
        <w:rPr>
          <w:rFonts w:ascii="Times New Roman" w:hAnsi="Times New Roman"/>
          <w:sz w:val="20"/>
          <w:lang w:val="en-US"/>
        </w:rPr>
        <w:t xml:space="preserve">Regulation (EU) 2019/1111 (Brussels II </w:t>
      </w:r>
      <w:proofErr w:type="spellStart"/>
      <w:r w:rsidR="00134E24" w:rsidRPr="00134E24">
        <w:rPr>
          <w:rFonts w:ascii="Times New Roman" w:hAnsi="Times New Roman"/>
          <w:i/>
          <w:iCs/>
          <w:sz w:val="20"/>
          <w:lang w:val="en-US"/>
        </w:rPr>
        <w:t>ter</w:t>
      </w:r>
      <w:proofErr w:type="spellEnd"/>
      <w:r w:rsidR="00134E24">
        <w:rPr>
          <w:rFonts w:ascii="Times New Roman" w:hAnsi="Times New Roman"/>
          <w:sz w:val="20"/>
          <w:lang w:val="en-US"/>
        </w:rPr>
        <w:t xml:space="preserve">), Regulation (EC) No 4/2009 (selected issues), </w:t>
      </w:r>
      <w:r w:rsidR="00E94AF8" w:rsidRPr="0008545C">
        <w:rPr>
          <w:rFonts w:ascii="Times New Roman" w:hAnsi="Times New Roman"/>
          <w:sz w:val="20"/>
          <w:lang w:val="en-US"/>
        </w:rPr>
        <w:t>the Italian Statute on Private International Law</w:t>
      </w:r>
      <w:r w:rsidRPr="0008545C">
        <w:rPr>
          <w:rFonts w:ascii="Times New Roman" w:hAnsi="Times New Roman"/>
          <w:sz w:val="20"/>
          <w:lang w:val="en-US"/>
        </w:rPr>
        <w:t xml:space="preserve">; </w:t>
      </w:r>
      <w:r w:rsidR="0008545C" w:rsidRPr="0008545C">
        <w:rPr>
          <w:rFonts w:ascii="Times New Roman" w:hAnsi="Times New Roman"/>
          <w:sz w:val="20"/>
          <w:lang w:val="en-US"/>
        </w:rPr>
        <w:t xml:space="preserve">uniform </w:t>
      </w:r>
      <w:r w:rsidR="00E94AF8" w:rsidRPr="0008545C">
        <w:rPr>
          <w:rFonts w:ascii="Times New Roman" w:hAnsi="Times New Roman"/>
          <w:sz w:val="20"/>
          <w:lang w:val="en-US"/>
        </w:rPr>
        <w:t xml:space="preserve">procedures </w:t>
      </w:r>
      <w:r w:rsidR="0008545C" w:rsidRPr="0008545C">
        <w:rPr>
          <w:rFonts w:ascii="Times New Roman" w:hAnsi="Times New Roman"/>
          <w:sz w:val="20"/>
          <w:lang w:val="en-US"/>
        </w:rPr>
        <w:t>aimed at facilitating the cross-border moveme</w:t>
      </w:r>
      <w:r w:rsidR="006C5B95">
        <w:rPr>
          <w:rFonts w:ascii="Times New Roman" w:hAnsi="Times New Roman"/>
          <w:sz w:val="20"/>
          <w:lang w:val="en-US"/>
        </w:rPr>
        <w:t>n</w:t>
      </w:r>
      <w:r w:rsidR="0008545C" w:rsidRPr="0008545C">
        <w:rPr>
          <w:rFonts w:ascii="Times New Roman" w:hAnsi="Times New Roman"/>
          <w:sz w:val="20"/>
          <w:lang w:val="en-US"/>
        </w:rPr>
        <w:t>t of enforceable titles</w:t>
      </w:r>
      <w:r w:rsidRPr="0008545C">
        <w:rPr>
          <w:rFonts w:ascii="Times New Roman" w:hAnsi="Times New Roman"/>
          <w:sz w:val="20"/>
          <w:lang w:val="en-US"/>
        </w:rPr>
        <w:t>: in partic</w:t>
      </w:r>
      <w:r w:rsidR="0008545C">
        <w:rPr>
          <w:rFonts w:ascii="Times New Roman" w:hAnsi="Times New Roman"/>
          <w:sz w:val="20"/>
          <w:lang w:val="en-US"/>
        </w:rPr>
        <w:t>ular</w:t>
      </w:r>
      <w:r w:rsidRPr="0008545C">
        <w:rPr>
          <w:rFonts w:ascii="Times New Roman" w:hAnsi="Times New Roman"/>
          <w:sz w:val="20"/>
          <w:lang w:val="en-US"/>
        </w:rPr>
        <w:t xml:space="preserve">, </w:t>
      </w:r>
      <w:r w:rsidR="0008545C">
        <w:rPr>
          <w:rFonts w:ascii="Times New Roman" w:hAnsi="Times New Roman"/>
          <w:sz w:val="20"/>
          <w:lang w:val="en-US"/>
        </w:rPr>
        <w:t>the European order for payment procedure and the European account preservation order</w:t>
      </w:r>
      <w:r w:rsidRPr="0008545C">
        <w:rPr>
          <w:rFonts w:ascii="Times New Roman" w:hAnsi="Times New Roman"/>
          <w:sz w:val="20"/>
          <w:lang w:val="en-US"/>
        </w:rPr>
        <w:t xml:space="preserve">. </w:t>
      </w:r>
      <w:r w:rsidR="0008545C" w:rsidRPr="0008545C">
        <w:rPr>
          <w:rFonts w:ascii="Times New Roman" w:hAnsi="Times New Roman"/>
          <w:sz w:val="20"/>
          <w:lang w:val="en-US"/>
        </w:rPr>
        <w:t xml:space="preserve">Judicial </w:t>
      </w:r>
      <w:r w:rsidR="0008545C">
        <w:rPr>
          <w:rFonts w:ascii="Times New Roman" w:hAnsi="Times New Roman"/>
          <w:sz w:val="20"/>
          <w:lang w:val="en-US"/>
        </w:rPr>
        <w:t xml:space="preserve">cooperation </w:t>
      </w:r>
      <w:r w:rsidR="0008545C" w:rsidRPr="0008545C">
        <w:rPr>
          <w:rFonts w:ascii="Times New Roman" w:hAnsi="Times New Roman"/>
          <w:sz w:val="20"/>
          <w:lang w:val="en-US"/>
        </w:rPr>
        <w:t>as regards the taking of evidence and the service of documents</w:t>
      </w:r>
      <w:r w:rsidRPr="0008545C">
        <w:rPr>
          <w:rFonts w:ascii="Times New Roman" w:hAnsi="Times New Roman"/>
          <w:sz w:val="20"/>
          <w:lang w:val="en-US"/>
        </w:rPr>
        <w:t xml:space="preserve">. </w:t>
      </w:r>
    </w:p>
    <w:p w14:paraId="2141D4DF" w14:textId="51139077" w:rsidR="00913ACD" w:rsidRPr="002B4AEC" w:rsidRDefault="00D344DA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2B4AEC">
        <w:rPr>
          <w:rFonts w:ascii="Times New Roman" w:hAnsi="Times New Roman"/>
          <w:b/>
          <w:i/>
          <w:sz w:val="18"/>
          <w:lang w:eastAsia="it-IT"/>
        </w:rPr>
        <w:t>READING LIST</w:t>
      </w:r>
    </w:p>
    <w:p w14:paraId="75903F2F" w14:textId="68A6C616" w:rsidR="00913ACD" w:rsidRPr="002B4AEC" w:rsidRDefault="00D93197" w:rsidP="00913ACD">
      <w:pPr>
        <w:pStyle w:val="Testo2"/>
        <w:spacing w:line="240" w:lineRule="atLeast"/>
        <w:ind w:left="284" w:hanging="284"/>
        <w:rPr>
          <w:noProof w:val="0"/>
          <w:szCs w:val="18"/>
        </w:rPr>
      </w:pPr>
      <w:r w:rsidRPr="007B4A7F">
        <w:rPr>
          <w:smallCaps/>
          <w:noProof w:val="0"/>
          <w:sz w:val="16"/>
          <w:szCs w:val="18"/>
        </w:rPr>
        <w:t>P</w:t>
      </w:r>
      <w:r w:rsidR="00913ACD" w:rsidRPr="007B4A7F">
        <w:rPr>
          <w:smallCaps/>
          <w:noProof w:val="0"/>
          <w:sz w:val="16"/>
          <w:szCs w:val="18"/>
        </w:rPr>
        <w:t xml:space="preserve">. </w:t>
      </w:r>
      <w:r w:rsidRPr="007B4A7F">
        <w:rPr>
          <w:smallCaps/>
          <w:noProof w:val="0"/>
          <w:sz w:val="16"/>
          <w:szCs w:val="18"/>
        </w:rPr>
        <w:t>Franzina</w:t>
      </w:r>
      <w:r w:rsidR="00913ACD" w:rsidRPr="002B4AEC">
        <w:rPr>
          <w:smallCaps/>
          <w:noProof w:val="0"/>
          <w:szCs w:val="18"/>
        </w:rPr>
        <w:t>,</w:t>
      </w:r>
      <w:r w:rsidR="00913ACD" w:rsidRPr="002B4AEC">
        <w:rPr>
          <w:i/>
          <w:noProof w:val="0"/>
          <w:szCs w:val="18"/>
        </w:rPr>
        <w:t xml:space="preserve"> </w:t>
      </w:r>
      <w:r w:rsidRPr="002B4AEC">
        <w:rPr>
          <w:i/>
          <w:noProof w:val="0"/>
          <w:szCs w:val="18"/>
        </w:rPr>
        <w:t>Introduzione al d</w:t>
      </w:r>
      <w:r w:rsidR="00913ACD" w:rsidRPr="002B4AEC">
        <w:rPr>
          <w:i/>
          <w:noProof w:val="0"/>
          <w:szCs w:val="18"/>
        </w:rPr>
        <w:t>iritto internazionale privato,</w:t>
      </w:r>
      <w:r w:rsidR="006C2659">
        <w:rPr>
          <w:iCs/>
          <w:noProof w:val="0"/>
          <w:szCs w:val="18"/>
        </w:rPr>
        <w:t xml:space="preserve"> 2nd ed., </w:t>
      </w:r>
      <w:r w:rsidR="00A04F2C">
        <w:rPr>
          <w:noProof w:val="0"/>
          <w:szCs w:val="18"/>
        </w:rPr>
        <w:t>Giappichelli, 202</w:t>
      </w:r>
      <w:r w:rsidR="006C2659">
        <w:rPr>
          <w:noProof w:val="0"/>
          <w:szCs w:val="18"/>
        </w:rPr>
        <w:t>3</w:t>
      </w:r>
      <w:r w:rsidR="00913ACD" w:rsidRPr="002B4AEC">
        <w:rPr>
          <w:noProof w:val="0"/>
          <w:szCs w:val="18"/>
        </w:rPr>
        <w:t xml:space="preserve">. </w:t>
      </w:r>
    </w:p>
    <w:p w14:paraId="39D4D58D" w14:textId="21FF887D" w:rsidR="00913ACD" w:rsidRPr="00D344DA" w:rsidRDefault="00D344DA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val="en-GB" w:eastAsia="it-IT"/>
        </w:rPr>
      </w:pPr>
      <w:bookmarkStart w:id="3" w:name="_Hlk18846140"/>
      <w:r w:rsidRPr="00D344DA">
        <w:rPr>
          <w:rFonts w:ascii="Times New Roman" w:hAnsi="Times New Roman"/>
          <w:b/>
          <w:i/>
          <w:sz w:val="18"/>
          <w:lang w:val="en-GB" w:eastAsia="it-IT"/>
        </w:rPr>
        <w:t>TEACHING METHOD</w:t>
      </w:r>
      <w:bookmarkEnd w:id="3"/>
    </w:p>
    <w:p w14:paraId="35115638" w14:textId="5027523C" w:rsidR="00913ACD" w:rsidRPr="00D344DA" w:rsidRDefault="00DC1BC6" w:rsidP="00913ACD">
      <w:pPr>
        <w:pStyle w:val="Testo2"/>
        <w:rPr>
          <w:noProof w:val="0"/>
          <w:lang w:val="en-GB"/>
        </w:rPr>
      </w:pPr>
      <w:r w:rsidRPr="00DC1BC6">
        <w:rPr>
          <w:noProof w:val="0"/>
          <w:lang w:val="en-GB"/>
        </w:rPr>
        <w:lastRenderedPageBreak/>
        <w:t xml:space="preserve">The lectures are complemented by seminars in which students are </w:t>
      </w:r>
      <w:r w:rsidR="00B95DF4">
        <w:rPr>
          <w:noProof w:val="0"/>
          <w:lang w:val="en-GB"/>
        </w:rPr>
        <w:t>invited</w:t>
      </w:r>
      <w:r w:rsidRPr="00DC1BC6">
        <w:rPr>
          <w:noProof w:val="0"/>
          <w:lang w:val="en-GB"/>
        </w:rPr>
        <w:t xml:space="preserve"> to play an active role, presenting short research </w:t>
      </w:r>
      <w:r w:rsidR="00B95DF4">
        <w:rPr>
          <w:noProof w:val="0"/>
          <w:lang w:val="en-GB"/>
        </w:rPr>
        <w:t xml:space="preserve">works </w:t>
      </w:r>
      <w:r w:rsidRPr="00DC1BC6">
        <w:rPr>
          <w:noProof w:val="0"/>
          <w:lang w:val="en-GB"/>
        </w:rPr>
        <w:t xml:space="preserve">and discussing practical cases. </w:t>
      </w:r>
      <w:r w:rsidR="0002661A">
        <w:rPr>
          <w:noProof w:val="0"/>
          <w:lang w:val="en-GB"/>
        </w:rPr>
        <w:t>T</w:t>
      </w:r>
      <w:r w:rsidRPr="00DC1BC6">
        <w:rPr>
          <w:noProof w:val="0"/>
          <w:lang w:val="en-GB"/>
        </w:rPr>
        <w:t xml:space="preserve">he </w:t>
      </w:r>
      <w:r w:rsidR="00B95DF4">
        <w:rPr>
          <w:noProof w:val="0"/>
          <w:lang w:val="en-GB"/>
        </w:rPr>
        <w:t xml:space="preserve">course </w:t>
      </w:r>
      <w:r w:rsidR="0002661A">
        <w:rPr>
          <w:noProof w:val="0"/>
          <w:lang w:val="en-GB"/>
        </w:rPr>
        <w:t xml:space="preserve">will also feature </w:t>
      </w:r>
      <w:r w:rsidRPr="00DC1BC6">
        <w:rPr>
          <w:noProof w:val="0"/>
          <w:lang w:val="en-GB"/>
        </w:rPr>
        <w:t>interviews with legal practitioners (notaries, judges, lawyers, civil status officers)</w:t>
      </w:r>
      <w:r w:rsidR="0002661A">
        <w:rPr>
          <w:noProof w:val="0"/>
          <w:lang w:val="en-GB"/>
        </w:rPr>
        <w:t xml:space="preserve">, </w:t>
      </w:r>
      <w:r w:rsidRPr="00DC1BC6">
        <w:rPr>
          <w:noProof w:val="0"/>
          <w:lang w:val="en-GB"/>
        </w:rPr>
        <w:t>lecture</w:t>
      </w:r>
      <w:r w:rsidR="0002661A">
        <w:rPr>
          <w:noProof w:val="0"/>
          <w:lang w:val="en-GB"/>
        </w:rPr>
        <w:t>s</w:t>
      </w:r>
      <w:r w:rsidRPr="00DC1BC6">
        <w:rPr>
          <w:noProof w:val="0"/>
          <w:lang w:val="en-GB"/>
        </w:rPr>
        <w:t xml:space="preserve"> in English </w:t>
      </w:r>
      <w:r w:rsidR="00B95DF4">
        <w:rPr>
          <w:noProof w:val="0"/>
          <w:lang w:val="en-GB"/>
        </w:rPr>
        <w:t>held by</w:t>
      </w:r>
      <w:r w:rsidRPr="00DC1BC6">
        <w:rPr>
          <w:noProof w:val="0"/>
          <w:lang w:val="en-GB"/>
        </w:rPr>
        <w:t xml:space="preserve"> professors </w:t>
      </w:r>
      <w:proofErr w:type="gramStart"/>
      <w:r w:rsidRPr="00DC1BC6">
        <w:rPr>
          <w:noProof w:val="0"/>
          <w:lang w:val="en-GB"/>
        </w:rPr>
        <w:t>of</w:t>
      </w:r>
      <w:proofErr w:type="gramEnd"/>
      <w:r w:rsidRPr="00DC1BC6">
        <w:rPr>
          <w:noProof w:val="0"/>
          <w:lang w:val="en-GB"/>
        </w:rPr>
        <w:t xml:space="preserve"> foreign universities</w:t>
      </w:r>
      <w:r w:rsidR="0002661A">
        <w:rPr>
          <w:noProof w:val="0"/>
          <w:lang w:val="en-GB"/>
        </w:rPr>
        <w:t>,</w:t>
      </w:r>
      <w:r w:rsidRPr="00DC1BC6">
        <w:rPr>
          <w:noProof w:val="0"/>
          <w:lang w:val="en-GB"/>
        </w:rPr>
        <w:t xml:space="preserve"> a </w:t>
      </w:r>
      <w:r w:rsidR="00DD4231">
        <w:rPr>
          <w:noProof w:val="0"/>
          <w:lang w:val="en-GB"/>
        </w:rPr>
        <w:t xml:space="preserve">workshop </w:t>
      </w:r>
      <w:r w:rsidRPr="00DC1BC6">
        <w:rPr>
          <w:noProof w:val="0"/>
          <w:lang w:val="en-GB"/>
        </w:rPr>
        <w:t xml:space="preserve">on the use of the main databases; a </w:t>
      </w:r>
      <w:r w:rsidR="00DD4231">
        <w:rPr>
          <w:noProof w:val="0"/>
          <w:lang w:val="en-GB"/>
        </w:rPr>
        <w:t>moot court competition</w:t>
      </w:r>
      <w:r w:rsidR="00913ACD" w:rsidRPr="00D344DA">
        <w:rPr>
          <w:noProof w:val="0"/>
          <w:lang w:val="en-GB"/>
        </w:rPr>
        <w:t>.</w:t>
      </w:r>
    </w:p>
    <w:p w14:paraId="75256D92" w14:textId="5B60EFA7" w:rsidR="00913ACD" w:rsidRPr="00D344DA" w:rsidRDefault="00D344DA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val="en-GB" w:eastAsia="it-IT"/>
        </w:rPr>
      </w:pPr>
      <w:bookmarkStart w:id="4" w:name="_Hlk18846151"/>
      <w:r w:rsidRPr="00D344DA">
        <w:rPr>
          <w:rFonts w:ascii="Times New Roman" w:hAnsi="Times New Roman"/>
          <w:b/>
          <w:i/>
          <w:sz w:val="18"/>
          <w:lang w:val="en-GB" w:eastAsia="it-IT"/>
        </w:rPr>
        <w:t>ASSESSMENT METHOD AND CRITERIA</w:t>
      </w:r>
      <w:bookmarkEnd w:id="4"/>
    </w:p>
    <w:p w14:paraId="37E961F7" w14:textId="739BFB93" w:rsidR="00913ACD" w:rsidRPr="00D344DA" w:rsidRDefault="00946A9E" w:rsidP="00913ACD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Students are assessed through a </w:t>
      </w:r>
      <w:r w:rsidR="008D592F">
        <w:rPr>
          <w:noProof w:val="0"/>
          <w:lang w:val="en-GB"/>
        </w:rPr>
        <w:t>written</w:t>
      </w:r>
      <w:r>
        <w:rPr>
          <w:noProof w:val="0"/>
          <w:lang w:val="en-GB"/>
        </w:rPr>
        <w:t xml:space="preserve"> exam</w:t>
      </w:r>
      <w:r w:rsidR="00B13A85">
        <w:rPr>
          <w:noProof w:val="0"/>
          <w:lang w:val="en-GB"/>
        </w:rPr>
        <w:t xml:space="preserve"> made </w:t>
      </w:r>
      <w:r w:rsidR="00DD4231">
        <w:rPr>
          <w:noProof w:val="0"/>
          <w:lang w:val="en-GB"/>
        </w:rPr>
        <w:t xml:space="preserve">of </w:t>
      </w:r>
      <w:r w:rsidR="008D592F">
        <w:rPr>
          <w:noProof w:val="0"/>
          <w:lang w:val="en-GB"/>
        </w:rPr>
        <w:t xml:space="preserve">two parts: </w:t>
      </w:r>
      <w:r w:rsidR="005C0A3B">
        <w:rPr>
          <w:noProof w:val="0"/>
          <w:lang w:val="en-GB"/>
        </w:rPr>
        <w:t xml:space="preserve">the first part consists in solving a </w:t>
      </w:r>
      <w:r w:rsidR="008D592F">
        <w:rPr>
          <w:noProof w:val="0"/>
          <w:lang w:val="en-GB"/>
        </w:rPr>
        <w:t>practical case</w:t>
      </w:r>
      <w:r w:rsidR="005C0A3B">
        <w:rPr>
          <w:noProof w:val="0"/>
          <w:lang w:val="en-GB"/>
        </w:rPr>
        <w:t xml:space="preserve">; </w:t>
      </w:r>
      <w:r w:rsidR="008D592F">
        <w:rPr>
          <w:noProof w:val="0"/>
          <w:lang w:val="en-GB"/>
        </w:rPr>
        <w:t xml:space="preserve">the </w:t>
      </w:r>
      <w:r w:rsidR="005C0A3B">
        <w:rPr>
          <w:noProof w:val="0"/>
          <w:lang w:val="en-GB"/>
        </w:rPr>
        <w:t xml:space="preserve">second part consists in </w:t>
      </w:r>
      <w:r w:rsidR="00DD4231">
        <w:rPr>
          <w:noProof w:val="0"/>
          <w:lang w:val="en-GB"/>
        </w:rPr>
        <w:t xml:space="preserve">discussing </w:t>
      </w:r>
      <w:r w:rsidR="005C0A3B">
        <w:rPr>
          <w:noProof w:val="0"/>
          <w:lang w:val="en-GB"/>
        </w:rPr>
        <w:t xml:space="preserve">a </w:t>
      </w:r>
      <w:r w:rsidR="00DD4231">
        <w:rPr>
          <w:noProof w:val="0"/>
          <w:lang w:val="en-GB"/>
        </w:rPr>
        <w:t xml:space="preserve">rule, a </w:t>
      </w:r>
      <w:proofErr w:type="gramStart"/>
      <w:r w:rsidR="00DD4231">
        <w:rPr>
          <w:noProof w:val="0"/>
          <w:lang w:val="en-GB"/>
        </w:rPr>
        <w:t>notion</w:t>
      </w:r>
      <w:proofErr w:type="gramEnd"/>
      <w:r w:rsidR="00DD4231">
        <w:rPr>
          <w:noProof w:val="0"/>
          <w:lang w:val="en-GB"/>
        </w:rPr>
        <w:t xml:space="preserve"> or a technique within the scope of </w:t>
      </w:r>
      <w:r w:rsidR="005C0A3B">
        <w:rPr>
          <w:noProof w:val="0"/>
          <w:lang w:val="en-GB"/>
        </w:rPr>
        <w:t xml:space="preserve">the </w:t>
      </w:r>
      <w:r w:rsidR="00B13A85">
        <w:rPr>
          <w:noProof w:val="0"/>
          <w:lang w:val="en-GB"/>
        </w:rPr>
        <w:t>course</w:t>
      </w:r>
      <w:r w:rsidR="00E344B9">
        <w:rPr>
          <w:noProof w:val="0"/>
          <w:lang w:val="en-GB"/>
        </w:rPr>
        <w:t xml:space="preserve">. </w:t>
      </w:r>
      <w:r w:rsidR="005C0A3B">
        <w:rPr>
          <w:noProof w:val="0"/>
          <w:lang w:val="en-GB"/>
        </w:rPr>
        <w:t xml:space="preserve">The exam </w:t>
      </w:r>
      <w:r w:rsidR="00DC1BC6" w:rsidRPr="00DC1BC6">
        <w:rPr>
          <w:noProof w:val="0"/>
          <w:lang w:val="en-GB"/>
        </w:rPr>
        <w:t>aims to verify the student</w:t>
      </w:r>
      <w:r w:rsidR="00DD4231">
        <w:rPr>
          <w:noProof w:val="0"/>
          <w:lang w:val="en-GB"/>
        </w:rPr>
        <w:t>’</w:t>
      </w:r>
      <w:r w:rsidR="00DC1BC6" w:rsidRPr="00DC1BC6">
        <w:rPr>
          <w:noProof w:val="0"/>
          <w:lang w:val="en-GB"/>
        </w:rPr>
        <w:t xml:space="preserve">s ability to solve practical problems </w:t>
      </w:r>
      <w:r w:rsidR="00C9487A">
        <w:rPr>
          <w:noProof w:val="0"/>
          <w:lang w:val="en-GB"/>
        </w:rPr>
        <w:t>based on a methodologically sound</w:t>
      </w:r>
      <w:r w:rsidR="00DC1BC6" w:rsidRPr="00DC1BC6">
        <w:rPr>
          <w:noProof w:val="0"/>
          <w:lang w:val="en-GB"/>
        </w:rPr>
        <w:t xml:space="preserve"> </w:t>
      </w:r>
      <w:r w:rsidR="00C9487A">
        <w:rPr>
          <w:noProof w:val="0"/>
          <w:lang w:val="en-GB"/>
        </w:rPr>
        <w:t xml:space="preserve">approach </w:t>
      </w:r>
      <w:r w:rsidR="00DC1BC6" w:rsidRPr="00DC1BC6">
        <w:rPr>
          <w:noProof w:val="0"/>
          <w:lang w:val="en-GB"/>
        </w:rPr>
        <w:t xml:space="preserve">and </w:t>
      </w:r>
      <w:r w:rsidR="00B13A85">
        <w:rPr>
          <w:noProof w:val="0"/>
          <w:lang w:val="en-GB"/>
        </w:rPr>
        <w:t xml:space="preserve">through </w:t>
      </w:r>
      <w:r w:rsidR="00DC1BC6" w:rsidRPr="00DC1BC6">
        <w:rPr>
          <w:noProof w:val="0"/>
          <w:lang w:val="en-GB"/>
        </w:rPr>
        <w:t>a</w:t>
      </w:r>
      <w:r w:rsidR="00C9487A">
        <w:rPr>
          <w:noProof w:val="0"/>
          <w:lang w:val="en-GB"/>
        </w:rPr>
        <w:t xml:space="preserve">n orderly </w:t>
      </w:r>
      <w:r w:rsidR="00B13A85">
        <w:rPr>
          <w:noProof w:val="0"/>
          <w:lang w:val="en-GB"/>
        </w:rPr>
        <w:t xml:space="preserve">and convincing discussion </w:t>
      </w:r>
      <w:r w:rsidR="00DC1BC6" w:rsidRPr="00DC1BC6">
        <w:rPr>
          <w:noProof w:val="0"/>
          <w:lang w:val="en-GB"/>
        </w:rPr>
        <w:t xml:space="preserve">of the relevant rules. </w:t>
      </w:r>
      <w:r w:rsidR="00B13A85">
        <w:rPr>
          <w:noProof w:val="0"/>
          <w:lang w:val="en-GB"/>
        </w:rPr>
        <w:t>T</w:t>
      </w:r>
      <w:r w:rsidR="00C9487A">
        <w:rPr>
          <w:noProof w:val="0"/>
          <w:lang w:val="en-GB"/>
        </w:rPr>
        <w:t>he following standards</w:t>
      </w:r>
      <w:r w:rsidR="00B13A85">
        <w:rPr>
          <w:noProof w:val="0"/>
          <w:lang w:val="en-GB"/>
        </w:rPr>
        <w:t xml:space="preserve"> apply</w:t>
      </w:r>
      <w:r w:rsidR="00DC1BC6" w:rsidRPr="00DC1BC6">
        <w:rPr>
          <w:noProof w:val="0"/>
          <w:lang w:val="en-GB"/>
        </w:rPr>
        <w:t>: (a) ability to identify the issues raised by the case proposed, and the rules that provide the</w:t>
      </w:r>
      <w:r w:rsidR="00B95DF4">
        <w:rPr>
          <w:noProof w:val="0"/>
          <w:lang w:val="en-GB"/>
        </w:rPr>
        <w:t>ir</w:t>
      </w:r>
      <w:r w:rsidR="00DC1BC6" w:rsidRPr="00DC1BC6">
        <w:rPr>
          <w:noProof w:val="0"/>
          <w:lang w:val="en-GB"/>
        </w:rPr>
        <w:t xml:space="preserve"> solution; (b) ability to </w:t>
      </w:r>
      <w:r w:rsidR="00C9487A">
        <w:rPr>
          <w:noProof w:val="0"/>
          <w:lang w:val="en-GB"/>
        </w:rPr>
        <w:t xml:space="preserve">properly </w:t>
      </w:r>
      <w:r w:rsidR="00DC1BC6" w:rsidRPr="00DC1BC6">
        <w:rPr>
          <w:noProof w:val="0"/>
          <w:lang w:val="en-GB"/>
        </w:rPr>
        <w:t xml:space="preserve">articulate </w:t>
      </w:r>
      <w:r w:rsidR="00B13A85">
        <w:rPr>
          <w:noProof w:val="0"/>
          <w:lang w:val="en-GB"/>
        </w:rPr>
        <w:t>the</w:t>
      </w:r>
      <w:r w:rsidR="00C9487A">
        <w:rPr>
          <w:noProof w:val="0"/>
          <w:lang w:val="en-GB"/>
        </w:rPr>
        <w:t xml:space="preserve"> legal </w:t>
      </w:r>
      <w:r w:rsidR="00DC1BC6" w:rsidRPr="00DC1BC6">
        <w:rPr>
          <w:noProof w:val="0"/>
          <w:lang w:val="en-GB"/>
        </w:rPr>
        <w:t>reasoning</w:t>
      </w:r>
      <w:r w:rsidR="00B13A85">
        <w:rPr>
          <w:noProof w:val="0"/>
          <w:lang w:val="en-GB"/>
        </w:rPr>
        <w:t xml:space="preserve"> leading to the solution of the case</w:t>
      </w:r>
      <w:r w:rsidR="00DC1BC6" w:rsidRPr="00DC1BC6">
        <w:rPr>
          <w:noProof w:val="0"/>
          <w:lang w:val="en-GB"/>
        </w:rPr>
        <w:t xml:space="preserve">; (c) relevance and </w:t>
      </w:r>
      <w:r w:rsidR="00C9487A">
        <w:rPr>
          <w:noProof w:val="0"/>
          <w:lang w:val="en-GB"/>
        </w:rPr>
        <w:t xml:space="preserve">wealth </w:t>
      </w:r>
      <w:r w:rsidR="00DC1BC6" w:rsidRPr="00DC1BC6">
        <w:rPr>
          <w:noProof w:val="0"/>
          <w:lang w:val="en-GB"/>
        </w:rPr>
        <w:t>of the normative</w:t>
      </w:r>
      <w:r w:rsidR="00C9487A">
        <w:rPr>
          <w:noProof w:val="0"/>
          <w:lang w:val="en-GB"/>
        </w:rPr>
        <w:t xml:space="preserve"> </w:t>
      </w:r>
      <w:r w:rsidR="00B324C8">
        <w:rPr>
          <w:noProof w:val="0"/>
          <w:lang w:val="en-GB"/>
        </w:rPr>
        <w:t xml:space="preserve">authorities </w:t>
      </w:r>
      <w:r w:rsidR="00EC3862">
        <w:rPr>
          <w:noProof w:val="0"/>
          <w:lang w:val="en-GB"/>
        </w:rPr>
        <w:t xml:space="preserve">relied upon </w:t>
      </w:r>
      <w:r>
        <w:rPr>
          <w:noProof w:val="0"/>
          <w:lang w:val="en-GB"/>
        </w:rPr>
        <w:t>in support of the solutions proposed</w:t>
      </w:r>
      <w:r w:rsidR="00DC1BC6" w:rsidRPr="00DC1BC6">
        <w:rPr>
          <w:noProof w:val="0"/>
          <w:lang w:val="en-GB"/>
        </w:rPr>
        <w:t>; (d) ability to propose a critical reading of the topics studied</w:t>
      </w:r>
      <w:r w:rsidR="00913ACD" w:rsidRPr="00D344DA">
        <w:rPr>
          <w:noProof w:val="0"/>
          <w:lang w:val="en-GB"/>
        </w:rPr>
        <w:t>.</w:t>
      </w:r>
    </w:p>
    <w:p w14:paraId="0F60182D" w14:textId="486F7592" w:rsidR="00913ACD" w:rsidRPr="00D344DA" w:rsidRDefault="00D344DA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val="en-GB" w:eastAsia="it-IT"/>
        </w:rPr>
      </w:pPr>
      <w:bookmarkStart w:id="5" w:name="_Hlk18846165"/>
      <w:r w:rsidRPr="00D344DA">
        <w:rPr>
          <w:rFonts w:ascii="Times New Roman" w:hAnsi="Times New Roman"/>
          <w:b/>
          <w:i/>
          <w:sz w:val="18"/>
          <w:lang w:val="en-GB" w:eastAsia="it-IT"/>
        </w:rPr>
        <w:t>NOTES AND PREREQUISITES</w:t>
      </w:r>
      <w:bookmarkEnd w:id="5"/>
    </w:p>
    <w:p w14:paraId="748C28D9" w14:textId="1BCD1A6A" w:rsidR="00913ACD" w:rsidRPr="00D344DA" w:rsidRDefault="00EC3862" w:rsidP="00913ACD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Students are expected to </w:t>
      </w:r>
      <w:r w:rsidR="00C67BCC">
        <w:rPr>
          <w:noProof w:val="0"/>
          <w:lang w:val="en-GB"/>
        </w:rPr>
        <w:t xml:space="preserve">have a knowledge of the issues that surround the relationship between EU law and domestic law, and the relations between international conventions and domestic law. Students are also expected to have a knowledge of the </w:t>
      </w:r>
      <w:r w:rsidR="007B3315">
        <w:rPr>
          <w:noProof w:val="0"/>
          <w:lang w:val="en-GB"/>
        </w:rPr>
        <w:t xml:space="preserve">main </w:t>
      </w:r>
      <w:r w:rsidR="00DC1BC6" w:rsidRPr="00DC1BC6">
        <w:rPr>
          <w:noProof w:val="0"/>
          <w:lang w:val="en-GB"/>
        </w:rPr>
        <w:t xml:space="preserve">Italian </w:t>
      </w:r>
      <w:r w:rsidR="00C67BCC">
        <w:rPr>
          <w:noProof w:val="0"/>
          <w:lang w:val="en-GB"/>
        </w:rPr>
        <w:t xml:space="preserve">rules </w:t>
      </w:r>
      <w:r w:rsidR="005F0982">
        <w:rPr>
          <w:noProof w:val="0"/>
          <w:lang w:val="en-GB"/>
        </w:rPr>
        <w:t xml:space="preserve">of private law </w:t>
      </w:r>
      <w:r w:rsidR="007B3315">
        <w:rPr>
          <w:noProof w:val="0"/>
          <w:lang w:val="en-GB"/>
        </w:rPr>
        <w:t xml:space="preserve">relating to </w:t>
      </w:r>
      <w:r w:rsidR="00DC1BC6" w:rsidRPr="00DC1BC6">
        <w:rPr>
          <w:noProof w:val="0"/>
          <w:lang w:val="en-GB"/>
        </w:rPr>
        <w:t>contracts</w:t>
      </w:r>
      <w:r w:rsidR="007B3315">
        <w:rPr>
          <w:noProof w:val="0"/>
          <w:lang w:val="en-GB"/>
        </w:rPr>
        <w:t xml:space="preserve"> and</w:t>
      </w:r>
      <w:r w:rsidR="005F0982">
        <w:rPr>
          <w:noProof w:val="0"/>
          <w:lang w:val="en-GB"/>
        </w:rPr>
        <w:t xml:space="preserve"> torts</w:t>
      </w:r>
      <w:r w:rsidR="00DC1BC6" w:rsidRPr="00DC1BC6">
        <w:rPr>
          <w:noProof w:val="0"/>
          <w:lang w:val="en-GB"/>
        </w:rPr>
        <w:t xml:space="preserve">. </w:t>
      </w:r>
      <w:r w:rsidR="005F0982">
        <w:rPr>
          <w:noProof w:val="0"/>
          <w:lang w:val="en-GB"/>
        </w:rPr>
        <w:t xml:space="preserve">A basic knowledge of the law of </w:t>
      </w:r>
      <w:r w:rsidR="00DC1BC6" w:rsidRPr="00DC1BC6">
        <w:rPr>
          <w:noProof w:val="0"/>
          <w:lang w:val="en-GB"/>
        </w:rPr>
        <w:t>civil procedur</w:t>
      </w:r>
      <w:r w:rsidR="005F0982">
        <w:rPr>
          <w:noProof w:val="0"/>
          <w:lang w:val="en-GB"/>
        </w:rPr>
        <w:t>e</w:t>
      </w:r>
      <w:r w:rsidR="00DC1BC6" w:rsidRPr="00DC1BC6">
        <w:rPr>
          <w:noProof w:val="0"/>
          <w:lang w:val="en-GB"/>
        </w:rPr>
        <w:t xml:space="preserve"> </w:t>
      </w:r>
      <w:r w:rsidR="005F0982">
        <w:rPr>
          <w:noProof w:val="0"/>
          <w:lang w:val="en-GB"/>
        </w:rPr>
        <w:t>is advisable</w:t>
      </w:r>
      <w:r w:rsidR="00913ACD" w:rsidRPr="00D344DA">
        <w:rPr>
          <w:noProof w:val="0"/>
          <w:lang w:val="en-GB"/>
        </w:rPr>
        <w:t xml:space="preserve">. </w:t>
      </w:r>
    </w:p>
    <w:p w14:paraId="5C86DD56" w14:textId="77777777" w:rsidR="005F0982" w:rsidRPr="00C8776A" w:rsidRDefault="005F0982" w:rsidP="005F0982">
      <w:pPr>
        <w:pStyle w:val="Testo2"/>
        <w:spacing w:before="120"/>
        <w:ind w:firstLine="0"/>
        <w:rPr>
          <w:rFonts w:ascii="Times New Roman" w:hAnsi="Times New Roman"/>
          <w:i/>
          <w:lang w:val="en-US"/>
        </w:rPr>
      </w:pPr>
      <w:r w:rsidRPr="00C8776A">
        <w:rPr>
          <w:rFonts w:ascii="Times New Roman" w:hAnsi="Times New Roman"/>
          <w:i/>
          <w:lang w:val="en-US"/>
        </w:rPr>
        <w:t>Place and time of consultation hours</w:t>
      </w:r>
    </w:p>
    <w:p w14:paraId="6110D374" w14:textId="014C276E" w:rsidR="005F0982" w:rsidRPr="001917AE" w:rsidRDefault="006040B4" w:rsidP="005F0982">
      <w:pPr>
        <w:pStyle w:val="Testo2"/>
      </w:pPr>
      <w:r>
        <w:rPr>
          <w:lang w:val="en-US"/>
        </w:rPr>
        <w:t>See</w:t>
      </w:r>
      <w:r w:rsidR="005F0982" w:rsidRPr="00C8776A">
        <w:rPr>
          <w:lang w:val="en-US"/>
        </w:rPr>
        <w:t xml:space="preserve"> </w:t>
      </w:r>
      <w:r w:rsidR="005F0982" w:rsidRPr="00C8776A">
        <w:rPr>
          <w:i/>
          <w:iCs/>
          <w:lang w:val="en-US"/>
        </w:rPr>
        <w:t>https://docenti.unicatt.it/ppd2/it/docenti/59200/pietro-franzina</w:t>
      </w:r>
      <w:r w:rsidR="005F0982" w:rsidRPr="00C8776A">
        <w:rPr>
          <w:lang w:val="en-US"/>
        </w:rPr>
        <w:t>.</w:t>
      </w:r>
    </w:p>
    <w:p w14:paraId="4FA2B1F5" w14:textId="77777777" w:rsidR="00913ACD" w:rsidRPr="002F1EBB" w:rsidRDefault="00913ACD" w:rsidP="002F1EBB">
      <w:pPr>
        <w:pStyle w:val="Testo2"/>
        <w:spacing w:before="120"/>
        <w:rPr>
          <w:lang w:val="en-GB"/>
        </w:rPr>
      </w:pPr>
    </w:p>
    <w:sectPr w:rsidR="00913ACD" w:rsidRPr="002F1E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30"/>
    <w:rsid w:val="00002F07"/>
    <w:rsid w:val="00015D84"/>
    <w:rsid w:val="0002661A"/>
    <w:rsid w:val="0008545C"/>
    <w:rsid w:val="00113A8E"/>
    <w:rsid w:val="00134E24"/>
    <w:rsid w:val="00187B99"/>
    <w:rsid w:val="00195F13"/>
    <w:rsid w:val="002014DD"/>
    <w:rsid w:val="002703AA"/>
    <w:rsid w:val="002B4AEC"/>
    <w:rsid w:val="002D5E17"/>
    <w:rsid w:val="002F1EBB"/>
    <w:rsid w:val="00335B1A"/>
    <w:rsid w:val="003464F4"/>
    <w:rsid w:val="003A2C7F"/>
    <w:rsid w:val="004508D0"/>
    <w:rsid w:val="004D1217"/>
    <w:rsid w:val="004D6008"/>
    <w:rsid w:val="005207D7"/>
    <w:rsid w:val="0056103A"/>
    <w:rsid w:val="005A47D6"/>
    <w:rsid w:val="005C0A3B"/>
    <w:rsid w:val="005F0982"/>
    <w:rsid w:val="005F5D3A"/>
    <w:rsid w:val="006040B4"/>
    <w:rsid w:val="006109D9"/>
    <w:rsid w:val="0063595A"/>
    <w:rsid w:val="00640794"/>
    <w:rsid w:val="0065602F"/>
    <w:rsid w:val="00657927"/>
    <w:rsid w:val="0066703F"/>
    <w:rsid w:val="006A0E5A"/>
    <w:rsid w:val="006C2659"/>
    <w:rsid w:val="006C5B95"/>
    <w:rsid w:val="006F1772"/>
    <w:rsid w:val="00773357"/>
    <w:rsid w:val="00783045"/>
    <w:rsid w:val="007B3315"/>
    <w:rsid w:val="007B4A7F"/>
    <w:rsid w:val="007D39F6"/>
    <w:rsid w:val="007D55D8"/>
    <w:rsid w:val="00822D2A"/>
    <w:rsid w:val="008278CF"/>
    <w:rsid w:val="008413E7"/>
    <w:rsid w:val="008942E7"/>
    <w:rsid w:val="008A1204"/>
    <w:rsid w:val="008D592F"/>
    <w:rsid w:val="00900CCA"/>
    <w:rsid w:val="00913ACD"/>
    <w:rsid w:val="00924B77"/>
    <w:rsid w:val="00940DA2"/>
    <w:rsid w:val="00946A9E"/>
    <w:rsid w:val="009E055C"/>
    <w:rsid w:val="009E1CEA"/>
    <w:rsid w:val="00A04F2C"/>
    <w:rsid w:val="00A61E4A"/>
    <w:rsid w:val="00A74F6F"/>
    <w:rsid w:val="00AB530B"/>
    <w:rsid w:val="00AD7557"/>
    <w:rsid w:val="00AE2A10"/>
    <w:rsid w:val="00B1049A"/>
    <w:rsid w:val="00B13A85"/>
    <w:rsid w:val="00B324C8"/>
    <w:rsid w:val="00B34719"/>
    <w:rsid w:val="00B50C5D"/>
    <w:rsid w:val="00B51253"/>
    <w:rsid w:val="00B525CC"/>
    <w:rsid w:val="00B95DF4"/>
    <w:rsid w:val="00BA5A08"/>
    <w:rsid w:val="00BB39FC"/>
    <w:rsid w:val="00BB511C"/>
    <w:rsid w:val="00BC6F1D"/>
    <w:rsid w:val="00BC7438"/>
    <w:rsid w:val="00BD3CCB"/>
    <w:rsid w:val="00BE3547"/>
    <w:rsid w:val="00BF7730"/>
    <w:rsid w:val="00C67BCC"/>
    <w:rsid w:val="00C9487A"/>
    <w:rsid w:val="00D344DA"/>
    <w:rsid w:val="00D404F2"/>
    <w:rsid w:val="00D93197"/>
    <w:rsid w:val="00DA2303"/>
    <w:rsid w:val="00DC1BC6"/>
    <w:rsid w:val="00DC2E3D"/>
    <w:rsid w:val="00DD4231"/>
    <w:rsid w:val="00DD4DC7"/>
    <w:rsid w:val="00DE2FE1"/>
    <w:rsid w:val="00E344B9"/>
    <w:rsid w:val="00E576E5"/>
    <w:rsid w:val="00E607E6"/>
    <w:rsid w:val="00E94AF8"/>
    <w:rsid w:val="00EC3862"/>
    <w:rsid w:val="00ED1673"/>
    <w:rsid w:val="00F73310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A8BC4"/>
  <w15:chartTrackingRefBased/>
  <w15:docId w15:val="{05419053-D5AD-4633-B390-C8FDBB7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EA5B-6F4B-4AF4-BD7C-B289BD18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593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2023-06-13T15:35:00Z</dcterms:created>
  <dcterms:modified xsi:type="dcterms:W3CDTF">2023-06-13T15:35:00Z</dcterms:modified>
</cp:coreProperties>
</file>