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B46" w14:textId="77777777" w:rsidR="00EB625F" w:rsidRPr="00CC227F" w:rsidRDefault="005622CB" w:rsidP="00EB625F">
      <w:pPr>
        <w:tabs>
          <w:tab w:val="clear" w:pos="284"/>
        </w:tabs>
        <w:spacing w:before="480"/>
        <w:ind w:left="284" w:hanging="284"/>
        <w:jc w:val="left"/>
        <w:outlineLvl w:val="0"/>
        <w:rPr>
          <w:rFonts w:ascii="Times" w:hAnsi="Times"/>
          <w:b/>
          <w:szCs w:val="20"/>
        </w:rPr>
      </w:pPr>
      <w:r w:rsidRPr="00CC227F">
        <w:rPr>
          <w:rFonts w:ascii="Times" w:hAnsi="Times"/>
          <w:b/>
          <w:szCs w:val="20"/>
        </w:rPr>
        <w:t>Telematic P</w:t>
      </w:r>
      <w:r w:rsidR="00E24E95" w:rsidRPr="00CC227F">
        <w:rPr>
          <w:rFonts w:ascii="Times" w:hAnsi="Times"/>
          <w:b/>
          <w:szCs w:val="20"/>
        </w:rPr>
        <w:t>roce</w:t>
      </w:r>
      <w:r w:rsidR="004D34DD" w:rsidRPr="00CC227F">
        <w:rPr>
          <w:rFonts w:ascii="Times" w:hAnsi="Times"/>
          <w:b/>
          <w:szCs w:val="20"/>
        </w:rPr>
        <w:t>dure</w:t>
      </w:r>
    </w:p>
    <w:p w14:paraId="1746B4D2" w14:textId="6FE6378F" w:rsidR="005619B2" w:rsidRDefault="005619B2" w:rsidP="005619B2">
      <w:pPr>
        <w:tabs>
          <w:tab w:val="clear" w:pos="284"/>
        </w:tabs>
        <w:jc w:val="left"/>
        <w:outlineLvl w:val="1"/>
        <w:rPr>
          <w:smallCaps/>
          <w:noProof/>
          <w:sz w:val="18"/>
          <w:szCs w:val="20"/>
          <w:lang w:val="en-US"/>
        </w:rPr>
      </w:pPr>
      <w:r w:rsidRPr="00CC227F">
        <w:rPr>
          <w:smallCaps/>
          <w:noProof/>
          <w:sz w:val="18"/>
          <w:szCs w:val="20"/>
        </w:rPr>
        <w:t xml:space="preserve">Prof. Alberto Romano; Prof. </w:t>
      </w:r>
      <w:r w:rsidRPr="00CC227F">
        <w:rPr>
          <w:smallCaps/>
          <w:noProof/>
          <w:sz w:val="18"/>
          <w:szCs w:val="20"/>
          <w:lang w:val="en-US"/>
        </w:rPr>
        <w:t>Paolo Prandini</w:t>
      </w:r>
    </w:p>
    <w:p w14:paraId="46029E47" w14:textId="2B5AC266" w:rsidR="00823097" w:rsidRPr="00CC227F" w:rsidRDefault="00823097" w:rsidP="00823097">
      <w:pPr>
        <w:spacing w:before="240" w:after="120"/>
        <w:rPr>
          <w:b/>
          <w:i/>
          <w:sz w:val="18"/>
          <w:lang w:val="en-GB"/>
        </w:rPr>
      </w:pPr>
      <w:r w:rsidRPr="00CC227F">
        <w:rPr>
          <w:b/>
          <w:i/>
          <w:sz w:val="18"/>
          <w:lang w:val="en-GB"/>
        </w:rPr>
        <w:t xml:space="preserve">COURSE AIMS AND INTENDED LEARNING OUTCOMES </w:t>
      </w:r>
    </w:p>
    <w:p w14:paraId="6D7ED1F2" w14:textId="77777777" w:rsidR="00EB625F" w:rsidRPr="00CC227F" w:rsidRDefault="00D2792C" w:rsidP="00EB625F">
      <w:pPr>
        <w:rPr>
          <w:rFonts w:eastAsia="MS Mincho"/>
          <w:lang w:val="en-GB"/>
        </w:rPr>
      </w:pPr>
      <w:r w:rsidRPr="00CC227F">
        <w:rPr>
          <w:rFonts w:eastAsia="MS Mincho"/>
          <w:lang w:val="en-GB"/>
        </w:rPr>
        <w:t xml:space="preserve">The course aims to introduce students to </w:t>
      </w:r>
      <w:r w:rsidR="000365DE" w:rsidRPr="00CC227F">
        <w:rPr>
          <w:rFonts w:eastAsia="MS Mincho"/>
          <w:lang w:val="en-GB"/>
        </w:rPr>
        <w:t>the</w:t>
      </w:r>
      <w:r w:rsidR="005622CB" w:rsidRPr="00CC227F">
        <w:rPr>
          <w:rFonts w:eastAsia="MS Mincho"/>
          <w:lang w:val="en-GB"/>
        </w:rPr>
        <w:t xml:space="preserve"> legal and IT</w:t>
      </w:r>
      <w:r w:rsidR="000365DE" w:rsidRPr="00CC227F">
        <w:rPr>
          <w:rFonts w:eastAsia="MS Mincho"/>
          <w:lang w:val="en-GB"/>
        </w:rPr>
        <w:t xml:space="preserve"> knowledge of </w:t>
      </w:r>
      <w:r w:rsidRPr="00CC227F">
        <w:rPr>
          <w:rFonts w:eastAsia="MS Mincho"/>
          <w:lang w:val="en-GB"/>
        </w:rPr>
        <w:t xml:space="preserve">telematic </w:t>
      </w:r>
      <w:r w:rsidR="000365DE" w:rsidRPr="00CC227F">
        <w:rPr>
          <w:rFonts w:eastAsia="MS Mincho"/>
          <w:lang w:val="en-GB"/>
        </w:rPr>
        <w:t>procedures</w:t>
      </w:r>
      <w:r w:rsidRPr="00CC227F">
        <w:rPr>
          <w:rFonts w:eastAsia="MS Mincho"/>
          <w:lang w:val="en-GB"/>
        </w:rPr>
        <w:t xml:space="preserve">, with special but not exclusive attention to the civil </w:t>
      </w:r>
      <w:r w:rsidR="000365DE" w:rsidRPr="00CC227F">
        <w:rPr>
          <w:rFonts w:eastAsia="MS Mincho"/>
          <w:lang w:val="en-GB"/>
        </w:rPr>
        <w:t>procedure</w:t>
      </w:r>
      <w:r w:rsidRPr="00CC227F">
        <w:rPr>
          <w:rFonts w:eastAsia="MS Mincho"/>
          <w:lang w:val="en-GB"/>
        </w:rPr>
        <w:t xml:space="preserve">, and to introduce students to the operational use of the related technological tools. </w:t>
      </w:r>
    </w:p>
    <w:p w14:paraId="35492E0C" w14:textId="5A1D4AC8" w:rsidR="00823097" w:rsidRPr="00CC227F" w:rsidRDefault="004A5F66" w:rsidP="00EB625F">
      <w:pPr>
        <w:rPr>
          <w:rFonts w:eastAsia="MS Mincho"/>
          <w:szCs w:val="20"/>
          <w:lang w:val="en-GB"/>
        </w:rPr>
      </w:pPr>
      <w:r w:rsidRPr="00CC227F">
        <w:rPr>
          <w:rFonts w:eastAsia="MS Mincho"/>
          <w:szCs w:val="20"/>
          <w:lang w:val="en-GB"/>
        </w:rPr>
        <w:t xml:space="preserve">Consequently, at the end of the course, students are expected to have acquired a solid legal knowledge of </w:t>
      </w:r>
      <w:r w:rsidR="000A7EAB" w:rsidRPr="00CC227F">
        <w:rPr>
          <w:rFonts w:eastAsia="MS Mincho"/>
          <w:szCs w:val="20"/>
          <w:lang w:val="en-GB"/>
        </w:rPr>
        <w:t xml:space="preserve">the basic concepts of </w:t>
      </w:r>
      <w:r w:rsidRPr="00CC227F">
        <w:rPr>
          <w:rFonts w:eastAsia="MS Mincho"/>
          <w:szCs w:val="20"/>
          <w:lang w:val="en-GB"/>
        </w:rPr>
        <w:t xml:space="preserve">the telematic process and be familiar with the use of the related technological tools. </w:t>
      </w:r>
    </w:p>
    <w:p w14:paraId="53784306" w14:textId="77777777" w:rsidR="00EB625F" w:rsidRPr="00CC227F" w:rsidRDefault="00E24E95" w:rsidP="00EB625F">
      <w:pPr>
        <w:tabs>
          <w:tab w:val="clear" w:pos="284"/>
        </w:tabs>
        <w:spacing w:before="240" w:after="120"/>
        <w:rPr>
          <w:rFonts w:eastAsia="MS Mincho"/>
          <w:b/>
          <w:sz w:val="18"/>
          <w:lang w:val="en-GB"/>
        </w:rPr>
      </w:pPr>
      <w:r w:rsidRPr="00CC227F">
        <w:rPr>
          <w:rFonts w:eastAsia="MS Mincho"/>
          <w:b/>
          <w:i/>
          <w:sz w:val="18"/>
          <w:lang w:val="en-GB"/>
        </w:rPr>
        <w:t xml:space="preserve">COURSE CONTENT </w:t>
      </w:r>
    </w:p>
    <w:p w14:paraId="47B00DA7" w14:textId="77777777" w:rsidR="00EB625F" w:rsidRPr="00DA502B" w:rsidRDefault="00EB625F" w:rsidP="00EB625F">
      <w:pPr>
        <w:tabs>
          <w:tab w:val="clear" w:pos="284"/>
        </w:tabs>
        <w:rPr>
          <w:rFonts w:eastAsia="MS Mincho"/>
          <w:i/>
          <w:lang w:val="en-GB"/>
        </w:rPr>
      </w:pPr>
      <w:r w:rsidRPr="00CC227F">
        <w:rPr>
          <w:rFonts w:ascii="Times" w:eastAsia="MS Mincho" w:hAnsi="Times"/>
          <w:smallCaps/>
          <w:spacing w:val="-5"/>
          <w:sz w:val="18"/>
          <w:lang w:val="en-GB"/>
        </w:rPr>
        <w:t>Modul</w:t>
      </w:r>
      <w:r w:rsidR="00D2792C" w:rsidRPr="00CC227F">
        <w:rPr>
          <w:rFonts w:ascii="Times" w:eastAsia="MS Mincho" w:hAnsi="Times"/>
          <w:smallCaps/>
          <w:spacing w:val="-5"/>
          <w:sz w:val="18"/>
          <w:lang w:val="en-GB"/>
        </w:rPr>
        <w:t>e</w:t>
      </w:r>
      <w:r w:rsidR="005622CB" w:rsidRPr="00CC227F">
        <w:rPr>
          <w:rFonts w:ascii="Times" w:eastAsia="MS Mincho" w:hAnsi="Times"/>
          <w:smallCaps/>
          <w:spacing w:val="-5"/>
          <w:sz w:val="18"/>
          <w:lang w:val="en-GB"/>
        </w:rPr>
        <w:t xml:space="preserve"> 1</w:t>
      </w:r>
      <w:r w:rsidRPr="00CC227F">
        <w:rPr>
          <w:rFonts w:eastAsia="MS Mincho"/>
          <w:i/>
          <w:lang w:val="en-GB"/>
        </w:rPr>
        <w:t xml:space="preserve"> (20 </w:t>
      </w:r>
      <w:r w:rsidR="00D2792C" w:rsidRPr="00CC227F">
        <w:rPr>
          <w:rFonts w:eastAsia="MS Mincho"/>
          <w:i/>
          <w:lang w:val="en-GB"/>
        </w:rPr>
        <w:t>hours</w:t>
      </w:r>
      <w:r w:rsidRPr="00CC227F">
        <w:rPr>
          <w:rFonts w:eastAsia="MS Mincho"/>
          <w:i/>
          <w:lang w:val="en-GB"/>
        </w:rPr>
        <w:t xml:space="preserve">): Prof. Alberto </w:t>
      </w:r>
      <w:r w:rsidRPr="00DA502B">
        <w:rPr>
          <w:rFonts w:eastAsia="MS Mincho"/>
          <w:i/>
          <w:lang w:val="en-GB"/>
        </w:rPr>
        <w:t>Romano</w:t>
      </w:r>
    </w:p>
    <w:p w14:paraId="48089CA7" w14:textId="71B98E1B" w:rsidR="00EB625F" w:rsidRPr="00CC227F" w:rsidRDefault="00EB625F" w:rsidP="00C758BF">
      <w:pPr>
        <w:tabs>
          <w:tab w:val="clear" w:pos="284"/>
        </w:tabs>
        <w:rPr>
          <w:rFonts w:eastAsia="MS Mincho"/>
          <w:lang w:val="en-GB"/>
        </w:rPr>
      </w:pPr>
      <w:r w:rsidRPr="00DA502B">
        <w:rPr>
          <w:rFonts w:eastAsia="MS Mincho"/>
          <w:lang w:val="en-GB"/>
        </w:rPr>
        <w:t>Introdu</w:t>
      </w:r>
      <w:r w:rsidR="00D2792C" w:rsidRPr="00DA502B">
        <w:rPr>
          <w:rFonts w:eastAsia="MS Mincho"/>
          <w:lang w:val="en-GB"/>
        </w:rPr>
        <w:t>ction</w:t>
      </w:r>
      <w:r w:rsidRPr="00DA502B">
        <w:rPr>
          <w:rFonts w:eastAsia="MS Mincho"/>
          <w:lang w:val="en-GB"/>
        </w:rPr>
        <w:t xml:space="preserve">, </w:t>
      </w:r>
      <w:r w:rsidR="00D162BE" w:rsidRPr="00DA502B">
        <w:rPr>
          <w:rFonts w:eastAsia="MS Mincho"/>
          <w:lang w:val="en-GB"/>
        </w:rPr>
        <w:t>reference</w:t>
      </w:r>
      <w:r w:rsidR="000365DE" w:rsidRPr="00DA502B">
        <w:rPr>
          <w:rFonts w:eastAsia="MS Mincho"/>
          <w:lang w:val="en-GB"/>
        </w:rPr>
        <w:t>s</w:t>
      </w:r>
      <w:r w:rsidR="00D162BE" w:rsidRPr="00DA502B">
        <w:rPr>
          <w:rFonts w:eastAsia="MS Mincho"/>
          <w:lang w:val="en-GB"/>
        </w:rPr>
        <w:t xml:space="preserve"> and</w:t>
      </w:r>
      <w:r w:rsidR="000365DE" w:rsidRPr="00DA502B">
        <w:rPr>
          <w:rFonts w:eastAsia="MS Mincho"/>
          <w:lang w:val="en-GB"/>
        </w:rPr>
        <w:t xml:space="preserve"> possible</w:t>
      </w:r>
      <w:r w:rsidR="00D162BE" w:rsidRPr="00DA502B">
        <w:rPr>
          <w:rFonts w:eastAsia="MS Mincho"/>
          <w:lang w:val="en-GB"/>
        </w:rPr>
        <w:t xml:space="preserve"> additional elements of general civil procedural law</w:t>
      </w:r>
      <w:r w:rsidR="00823097" w:rsidRPr="00DA502B">
        <w:rPr>
          <w:rFonts w:eastAsia="MS Mincho"/>
          <w:lang w:val="en-GB"/>
        </w:rPr>
        <w:t xml:space="preserve"> </w:t>
      </w:r>
      <w:r w:rsidR="00823097" w:rsidRPr="00DA502B">
        <w:rPr>
          <w:rFonts w:eastAsia="MS Mincho"/>
          <w:szCs w:val="20"/>
          <w:lang w:val="en-GB"/>
        </w:rPr>
        <w:t>(</w:t>
      </w:r>
      <w:r w:rsidR="000A7EAB" w:rsidRPr="00DA502B">
        <w:rPr>
          <w:rFonts w:eastAsia="MS Mincho"/>
          <w:szCs w:val="20"/>
          <w:lang w:val="en-GB"/>
        </w:rPr>
        <w:t xml:space="preserve">with particular reference to </w:t>
      </w:r>
      <w:r w:rsidR="00B37110" w:rsidRPr="00DA502B">
        <w:rPr>
          <w:rFonts w:eastAsia="MS Mincho"/>
          <w:szCs w:val="20"/>
          <w:lang w:val="en-GB"/>
        </w:rPr>
        <w:t xml:space="preserve">first-instance </w:t>
      </w:r>
      <w:r w:rsidR="00360BC7" w:rsidRPr="00DA502B">
        <w:rPr>
          <w:rFonts w:eastAsia="MS Mincho"/>
          <w:szCs w:val="20"/>
          <w:lang w:val="en-GB"/>
        </w:rPr>
        <w:t>cogni</w:t>
      </w:r>
      <w:r w:rsidR="008059CB" w:rsidRPr="00DA502B">
        <w:rPr>
          <w:rFonts w:eastAsia="MS Mincho"/>
          <w:szCs w:val="20"/>
          <w:lang w:val="en-GB"/>
        </w:rPr>
        <w:t>s</w:t>
      </w:r>
      <w:r w:rsidR="00360BC7" w:rsidRPr="00DA502B">
        <w:rPr>
          <w:rFonts w:eastAsia="MS Mincho"/>
          <w:szCs w:val="20"/>
          <w:lang w:val="en-GB"/>
        </w:rPr>
        <w:t xml:space="preserve">ance </w:t>
      </w:r>
      <w:r w:rsidR="00AE0041" w:rsidRPr="00DA502B">
        <w:rPr>
          <w:rFonts w:eastAsia="MS Mincho"/>
          <w:szCs w:val="20"/>
          <w:lang w:val="en-GB"/>
        </w:rPr>
        <w:t>proceedings before ordinary courts</w:t>
      </w:r>
      <w:r w:rsidR="001F04E8" w:rsidRPr="00DA502B">
        <w:rPr>
          <w:rFonts w:eastAsia="MS Mincho"/>
          <w:szCs w:val="20"/>
          <w:lang w:val="en-GB"/>
        </w:rPr>
        <w:t xml:space="preserve"> </w:t>
      </w:r>
      <w:r w:rsidR="00DA502B" w:rsidRPr="00DA502B">
        <w:rPr>
          <w:rFonts w:eastAsia="MS Mincho"/>
          <w:szCs w:val="20"/>
          <w:lang w:val="en-GB"/>
        </w:rPr>
        <w:t xml:space="preserve">reformed by </w:t>
      </w:r>
      <w:r w:rsidR="001F04E8" w:rsidRPr="00DA502B">
        <w:rPr>
          <w:rFonts w:eastAsia="MS Mincho"/>
          <w:szCs w:val="20"/>
        </w:rPr>
        <w:t>d.lgs. n. 149/2022</w:t>
      </w:r>
      <w:r w:rsidR="00287753" w:rsidRPr="00DA502B">
        <w:rPr>
          <w:rFonts w:eastAsia="MS Mincho"/>
          <w:szCs w:val="20"/>
          <w:lang w:val="en-GB"/>
        </w:rPr>
        <w:t xml:space="preserve">, </w:t>
      </w:r>
      <w:r w:rsidR="005519AB" w:rsidRPr="00DA502B">
        <w:rPr>
          <w:rFonts w:eastAsia="MS Mincho"/>
          <w:szCs w:val="20"/>
        </w:rPr>
        <w:t>for the benefit of students enrolled in the degree programme in Legal Services</w:t>
      </w:r>
      <w:r w:rsidR="00823097" w:rsidRPr="00DA502B">
        <w:rPr>
          <w:rFonts w:eastAsia="MS Mincho"/>
          <w:szCs w:val="20"/>
          <w:lang w:val="en-GB"/>
        </w:rPr>
        <w:t>)</w:t>
      </w:r>
      <w:r w:rsidR="00D162BE" w:rsidRPr="00DA502B">
        <w:rPr>
          <w:rFonts w:eastAsia="MS Mincho"/>
          <w:lang w:val="en-GB"/>
        </w:rPr>
        <w:t xml:space="preserve">. </w:t>
      </w:r>
      <w:r w:rsidR="005622CB" w:rsidRPr="00DA502B">
        <w:rPr>
          <w:rFonts w:eastAsia="MS Mincho"/>
          <w:lang w:val="en-GB"/>
        </w:rPr>
        <w:t>I</w:t>
      </w:r>
      <w:r w:rsidR="00D162BE" w:rsidRPr="00DA502B">
        <w:rPr>
          <w:rFonts w:eastAsia="MS Mincho"/>
          <w:lang w:val="en-GB"/>
        </w:rPr>
        <w:t xml:space="preserve">ncidence </w:t>
      </w:r>
      <w:r w:rsidR="00D162BE" w:rsidRPr="00CC227F">
        <w:rPr>
          <w:rFonts w:eastAsia="MS Mincho"/>
          <w:lang w:val="en-GB"/>
        </w:rPr>
        <w:t>of the new IT technologies on civil proce</w:t>
      </w:r>
      <w:r w:rsidR="000365DE" w:rsidRPr="00CC227F">
        <w:rPr>
          <w:rFonts w:eastAsia="MS Mincho"/>
          <w:lang w:val="en-GB"/>
        </w:rPr>
        <w:t>dure</w:t>
      </w:r>
      <w:r w:rsidR="00D162BE" w:rsidRPr="00CC227F">
        <w:rPr>
          <w:rFonts w:eastAsia="MS Mincho"/>
          <w:lang w:val="en-GB"/>
        </w:rPr>
        <w:t xml:space="preserve">. IT </w:t>
      </w:r>
      <w:r w:rsidR="00737560" w:rsidRPr="00CC227F">
        <w:rPr>
          <w:rFonts w:eastAsia="MS Mincho"/>
          <w:lang w:val="en-GB"/>
        </w:rPr>
        <w:t>documents</w:t>
      </w:r>
      <w:r w:rsidR="00D162BE" w:rsidRPr="00CC227F">
        <w:rPr>
          <w:rFonts w:eastAsia="MS Mincho"/>
          <w:lang w:val="en-GB"/>
        </w:rPr>
        <w:t xml:space="preserve">. </w:t>
      </w:r>
      <w:r w:rsidR="005622CB" w:rsidRPr="00CC227F">
        <w:rPr>
          <w:rFonts w:eastAsia="MS Mincho"/>
          <w:lang w:val="en-GB"/>
        </w:rPr>
        <w:t>Digital</w:t>
      </w:r>
      <w:r w:rsidR="00D162BE" w:rsidRPr="00CC227F">
        <w:rPr>
          <w:rFonts w:eastAsia="MS Mincho"/>
          <w:lang w:val="en-GB"/>
        </w:rPr>
        <w:t xml:space="preserve"> signatures.</w:t>
      </w:r>
    </w:p>
    <w:p w14:paraId="0D6E9C78" w14:textId="3927ACDF" w:rsidR="00EB625F" w:rsidRPr="00CC227F" w:rsidRDefault="00EB625F" w:rsidP="00EB625F">
      <w:pPr>
        <w:tabs>
          <w:tab w:val="clear" w:pos="284"/>
        </w:tabs>
        <w:spacing w:before="120"/>
        <w:rPr>
          <w:rFonts w:eastAsia="MS Mincho"/>
          <w:i/>
          <w:lang w:val="en-GB"/>
        </w:rPr>
      </w:pPr>
      <w:r w:rsidRPr="00CC227F">
        <w:rPr>
          <w:rFonts w:ascii="Times" w:eastAsia="MS Mincho" w:hAnsi="Times"/>
          <w:smallCaps/>
          <w:spacing w:val="-5"/>
          <w:sz w:val="18"/>
          <w:lang w:val="en-GB"/>
        </w:rPr>
        <w:t>Modul</w:t>
      </w:r>
      <w:r w:rsidR="00D2792C" w:rsidRPr="00CC227F">
        <w:rPr>
          <w:rFonts w:ascii="Times" w:eastAsia="MS Mincho" w:hAnsi="Times"/>
          <w:smallCaps/>
          <w:spacing w:val="-5"/>
          <w:sz w:val="18"/>
          <w:lang w:val="en-GB"/>
        </w:rPr>
        <w:t>e</w:t>
      </w:r>
      <w:r w:rsidRPr="00CC227F">
        <w:rPr>
          <w:rFonts w:eastAsia="MS Mincho"/>
          <w:lang w:val="en-GB"/>
        </w:rPr>
        <w:t xml:space="preserve"> </w:t>
      </w:r>
      <w:r w:rsidR="005622CB" w:rsidRPr="00CC227F">
        <w:rPr>
          <w:rFonts w:eastAsia="MS Mincho"/>
          <w:lang w:val="en-GB"/>
        </w:rPr>
        <w:t xml:space="preserve">2 </w:t>
      </w:r>
      <w:r w:rsidRPr="00CC227F">
        <w:rPr>
          <w:rFonts w:eastAsia="MS Mincho"/>
          <w:i/>
          <w:lang w:val="en-GB"/>
        </w:rPr>
        <w:t xml:space="preserve">(40 </w:t>
      </w:r>
      <w:r w:rsidR="00D2792C" w:rsidRPr="00CC227F">
        <w:rPr>
          <w:rFonts w:eastAsia="MS Mincho"/>
          <w:i/>
          <w:lang w:val="en-GB"/>
        </w:rPr>
        <w:t>hours</w:t>
      </w:r>
      <w:r w:rsidRPr="00CC227F">
        <w:rPr>
          <w:rFonts w:eastAsia="MS Mincho"/>
          <w:i/>
          <w:lang w:val="en-GB"/>
        </w:rPr>
        <w:t xml:space="preserve">): </w:t>
      </w:r>
      <w:r w:rsidR="005619B2" w:rsidRPr="00CC227F">
        <w:rPr>
          <w:rFonts w:eastAsia="MS Mincho"/>
          <w:i/>
          <w:szCs w:val="20"/>
          <w:lang w:val="en-US"/>
        </w:rPr>
        <w:t>Prof. Paolo Prandini</w:t>
      </w:r>
    </w:p>
    <w:p w14:paraId="67756D5A" w14:textId="025AB5B5" w:rsidR="00EB625F" w:rsidRPr="00C51213" w:rsidRDefault="00EB625F" w:rsidP="00C758BF">
      <w:pPr>
        <w:tabs>
          <w:tab w:val="clear" w:pos="284"/>
        </w:tabs>
        <w:spacing w:line="240" w:lineRule="auto"/>
        <w:rPr>
          <w:szCs w:val="27"/>
          <w:lang w:val="en-GB"/>
        </w:rPr>
      </w:pPr>
      <w:r w:rsidRPr="00C51213">
        <w:rPr>
          <w:szCs w:val="27"/>
          <w:lang w:val="en-GB"/>
        </w:rPr>
        <w:t xml:space="preserve">1. </w:t>
      </w:r>
      <w:r w:rsidR="00D2792C" w:rsidRPr="00C51213">
        <w:rPr>
          <w:szCs w:val="27"/>
          <w:lang w:val="en-GB"/>
        </w:rPr>
        <w:t xml:space="preserve">Fundamentals of </w:t>
      </w:r>
      <w:r w:rsidR="005622CB" w:rsidRPr="00C51213">
        <w:rPr>
          <w:szCs w:val="27"/>
          <w:lang w:val="en-GB"/>
        </w:rPr>
        <w:t xml:space="preserve">the </w:t>
      </w:r>
      <w:r w:rsidR="00D2792C" w:rsidRPr="00C51213">
        <w:rPr>
          <w:szCs w:val="27"/>
          <w:lang w:val="en-GB"/>
        </w:rPr>
        <w:t xml:space="preserve">telematic </w:t>
      </w:r>
      <w:r w:rsidR="0045477C" w:rsidRPr="00C51213">
        <w:rPr>
          <w:szCs w:val="27"/>
          <w:lang w:val="en-GB"/>
        </w:rPr>
        <w:t>procedure</w:t>
      </w:r>
      <w:r w:rsidR="00D2792C" w:rsidRPr="00C51213">
        <w:rPr>
          <w:szCs w:val="27"/>
          <w:lang w:val="en-GB"/>
        </w:rPr>
        <w:t>. Architecture o</w:t>
      </w:r>
      <w:r w:rsidR="009442BF" w:rsidRPr="00C51213">
        <w:rPr>
          <w:szCs w:val="27"/>
          <w:lang w:val="en-GB"/>
        </w:rPr>
        <w:t>f</w:t>
      </w:r>
      <w:r w:rsidR="00D2792C" w:rsidRPr="00C51213">
        <w:rPr>
          <w:szCs w:val="27"/>
          <w:lang w:val="en-GB"/>
        </w:rPr>
        <w:t xml:space="preserve"> the proce</w:t>
      </w:r>
      <w:r w:rsidR="0045477C" w:rsidRPr="00C51213">
        <w:rPr>
          <w:szCs w:val="27"/>
          <w:lang w:val="en-GB"/>
        </w:rPr>
        <w:t>dure</w:t>
      </w:r>
      <w:r w:rsidR="00D2792C" w:rsidRPr="00C51213">
        <w:rPr>
          <w:szCs w:val="27"/>
          <w:lang w:val="en-GB"/>
        </w:rPr>
        <w:t xml:space="preserve">: reference regulations; the IT systems of the </w:t>
      </w:r>
      <w:r w:rsidR="00D162BE" w:rsidRPr="00C51213">
        <w:rPr>
          <w:szCs w:val="27"/>
          <w:lang w:val="en-GB"/>
        </w:rPr>
        <w:t xml:space="preserve">Ministry of Justice; </w:t>
      </w:r>
      <w:r w:rsidR="00737560" w:rsidRPr="00C51213">
        <w:rPr>
          <w:szCs w:val="27"/>
          <w:lang w:val="en-GB"/>
        </w:rPr>
        <w:t xml:space="preserve">the telematic service portal. 2. </w:t>
      </w:r>
      <w:r w:rsidR="005622CB" w:rsidRPr="00C51213">
        <w:rPr>
          <w:szCs w:val="27"/>
          <w:lang w:val="en-GB"/>
        </w:rPr>
        <w:t>A</w:t>
      </w:r>
      <w:r w:rsidR="00737560" w:rsidRPr="00C51213">
        <w:rPr>
          <w:szCs w:val="27"/>
          <w:lang w:val="en-GB"/>
        </w:rPr>
        <w:t xml:space="preserve">ccess to the Justice </w:t>
      </w:r>
      <w:r w:rsidR="00C14E28" w:rsidRPr="00C51213">
        <w:rPr>
          <w:szCs w:val="27"/>
          <w:lang w:val="en-GB"/>
        </w:rPr>
        <w:t>PST</w:t>
      </w:r>
      <w:r w:rsidR="00737560" w:rsidRPr="00C51213">
        <w:rPr>
          <w:szCs w:val="27"/>
          <w:lang w:val="en-GB"/>
        </w:rPr>
        <w:t xml:space="preserve"> and the telematic services. Brief overview of instruments: </w:t>
      </w:r>
      <w:r w:rsidR="00737560" w:rsidRPr="00C51213">
        <w:rPr>
          <w:i/>
          <w:szCs w:val="27"/>
          <w:lang w:val="en-GB"/>
        </w:rPr>
        <w:t>hardware</w:t>
      </w:r>
      <w:r w:rsidR="00737560" w:rsidRPr="00C51213">
        <w:rPr>
          <w:szCs w:val="27"/>
          <w:lang w:val="en-GB"/>
        </w:rPr>
        <w:t xml:space="preserve"> and </w:t>
      </w:r>
      <w:r w:rsidR="00737560" w:rsidRPr="00C51213">
        <w:rPr>
          <w:i/>
          <w:szCs w:val="27"/>
          <w:lang w:val="en-GB"/>
        </w:rPr>
        <w:t>software.</w:t>
      </w:r>
      <w:r w:rsidR="00737560" w:rsidRPr="00C51213">
        <w:rPr>
          <w:szCs w:val="27"/>
          <w:lang w:val="en-GB"/>
        </w:rPr>
        <w:t xml:space="preserve"> 3. Work organisation and functionalities of the telematic proce</w:t>
      </w:r>
      <w:r w:rsidR="00E35837" w:rsidRPr="00C51213">
        <w:rPr>
          <w:szCs w:val="27"/>
          <w:lang w:val="en-GB"/>
        </w:rPr>
        <w:t>dure</w:t>
      </w:r>
      <w:r w:rsidR="00737560" w:rsidRPr="00C51213">
        <w:rPr>
          <w:szCs w:val="27"/>
          <w:lang w:val="en-GB"/>
        </w:rPr>
        <w:t xml:space="preserve">. Data storage; legal research; organisation of </w:t>
      </w:r>
      <w:r w:rsidR="00E35837" w:rsidRPr="00C51213">
        <w:rPr>
          <w:szCs w:val="27"/>
          <w:lang w:val="en-GB"/>
        </w:rPr>
        <w:t>the court. 4. The electronic dossier f</w:t>
      </w:r>
      <w:r w:rsidR="00737560" w:rsidRPr="00C51213">
        <w:rPr>
          <w:szCs w:val="27"/>
          <w:lang w:val="en-GB"/>
        </w:rPr>
        <w:t>or the proce</w:t>
      </w:r>
      <w:r w:rsidR="00E35837" w:rsidRPr="00C51213">
        <w:rPr>
          <w:szCs w:val="27"/>
          <w:lang w:val="en-GB"/>
        </w:rPr>
        <w:t>dure</w:t>
      </w:r>
      <w:r w:rsidR="00737560" w:rsidRPr="00C51213">
        <w:rPr>
          <w:szCs w:val="27"/>
          <w:lang w:val="en-GB"/>
        </w:rPr>
        <w:t>;</w:t>
      </w:r>
      <w:r w:rsidR="00E35837" w:rsidRPr="00C51213">
        <w:rPr>
          <w:szCs w:val="27"/>
          <w:lang w:val="en-GB"/>
        </w:rPr>
        <w:t xml:space="preserve"> </w:t>
      </w:r>
      <w:r w:rsidR="005622CB" w:rsidRPr="00C51213">
        <w:rPr>
          <w:szCs w:val="27"/>
          <w:lang w:val="en-GB"/>
        </w:rPr>
        <w:t>creation and organis</w:t>
      </w:r>
      <w:r w:rsidR="00E35837" w:rsidRPr="00C51213">
        <w:rPr>
          <w:szCs w:val="27"/>
          <w:lang w:val="en-GB"/>
        </w:rPr>
        <w:t xml:space="preserve">ation of the files for </w:t>
      </w:r>
      <w:r w:rsidR="00ED4364" w:rsidRPr="00C51213">
        <w:rPr>
          <w:szCs w:val="27"/>
          <w:lang w:val="en-GB"/>
        </w:rPr>
        <w:t xml:space="preserve">the </w:t>
      </w:r>
      <w:r w:rsidR="00E35837" w:rsidRPr="00C51213">
        <w:rPr>
          <w:szCs w:val="27"/>
          <w:lang w:val="en-GB"/>
        </w:rPr>
        <w:t xml:space="preserve">telematic procedure; </w:t>
      </w:r>
      <w:r w:rsidR="00737560" w:rsidRPr="00C51213">
        <w:rPr>
          <w:szCs w:val="27"/>
          <w:lang w:val="en-GB"/>
        </w:rPr>
        <w:t xml:space="preserve">formats allowed and the principle of </w:t>
      </w:r>
      <w:r w:rsidR="00C32A46" w:rsidRPr="00C51213">
        <w:rPr>
          <w:szCs w:val="27"/>
          <w:lang w:val="en-GB"/>
        </w:rPr>
        <w:t>document</w:t>
      </w:r>
      <w:r w:rsidR="00ED4364" w:rsidRPr="00C51213">
        <w:rPr>
          <w:szCs w:val="27"/>
          <w:lang w:val="en-GB"/>
        </w:rPr>
        <w:t>ary</w:t>
      </w:r>
      <w:r w:rsidR="00C32A46" w:rsidRPr="00C51213">
        <w:rPr>
          <w:szCs w:val="27"/>
          <w:lang w:val="en-GB"/>
        </w:rPr>
        <w:t xml:space="preserve"> </w:t>
      </w:r>
      <w:r w:rsidR="00737560" w:rsidRPr="00C51213">
        <w:rPr>
          <w:szCs w:val="27"/>
          <w:lang w:val="en-GB"/>
        </w:rPr>
        <w:t>non-discrimination</w:t>
      </w:r>
      <w:r w:rsidR="00614DCC" w:rsidRPr="00C51213">
        <w:rPr>
          <w:szCs w:val="27"/>
          <w:lang w:val="en-GB"/>
        </w:rPr>
        <w:t xml:space="preserve">; telematic </w:t>
      </w:r>
      <w:r w:rsidR="006C63F5" w:rsidRPr="00C51213">
        <w:rPr>
          <w:szCs w:val="27"/>
          <w:lang w:val="en-GB"/>
        </w:rPr>
        <w:t>registration of the claim</w:t>
      </w:r>
      <w:r w:rsidR="00614DCC" w:rsidRPr="00C51213">
        <w:rPr>
          <w:szCs w:val="27"/>
          <w:lang w:val="en-GB"/>
        </w:rPr>
        <w:t xml:space="preserve">; </w:t>
      </w:r>
      <w:r w:rsidR="006C63F5" w:rsidRPr="00C51213">
        <w:rPr>
          <w:szCs w:val="27"/>
          <w:lang w:val="en-GB"/>
        </w:rPr>
        <w:t xml:space="preserve">telematic deposits; communications and notifications; attestations. </w:t>
      </w:r>
      <w:r w:rsidRPr="00C51213">
        <w:rPr>
          <w:szCs w:val="27"/>
          <w:lang w:val="en-GB"/>
        </w:rPr>
        <w:t xml:space="preserve">5. </w:t>
      </w:r>
      <w:r w:rsidR="006C63F5" w:rsidRPr="00C51213">
        <w:rPr>
          <w:szCs w:val="27"/>
          <w:lang w:val="en-GB"/>
        </w:rPr>
        <w:t xml:space="preserve">Brief overview of telematic </w:t>
      </w:r>
      <w:r w:rsidR="004D34DD" w:rsidRPr="00C51213">
        <w:rPr>
          <w:szCs w:val="27"/>
          <w:lang w:val="en-GB"/>
        </w:rPr>
        <w:t xml:space="preserve">bankruptcy </w:t>
      </w:r>
      <w:r w:rsidR="006C63F5" w:rsidRPr="00C51213">
        <w:rPr>
          <w:szCs w:val="27"/>
          <w:lang w:val="en-GB"/>
        </w:rPr>
        <w:t>proc</w:t>
      </w:r>
      <w:r w:rsidR="004D34DD" w:rsidRPr="00C51213">
        <w:rPr>
          <w:szCs w:val="27"/>
          <w:lang w:val="en-GB"/>
        </w:rPr>
        <w:t>eedings, executive and voluntary</w:t>
      </w:r>
      <w:r w:rsidR="006C63F5" w:rsidRPr="00C51213">
        <w:rPr>
          <w:szCs w:val="27"/>
          <w:lang w:val="en-GB"/>
        </w:rPr>
        <w:t xml:space="preserve">; </w:t>
      </w:r>
      <w:r w:rsidR="004D34DD" w:rsidRPr="00C51213">
        <w:rPr>
          <w:szCs w:val="27"/>
          <w:lang w:val="en-GB"/>
        </w:rPr>
        <w:t>6. Brief overview of other types of telematic procedures (penal, administrative, tributary</w:t>
      </w:r>
      <w:r w:rsidR="00C51213">
        <w:rPr>
          <w:szCs w:val="27"/>
          <w:lang w:val="en-GB"/>
        </w:rPr>
        <w:t xml:space="preserve">, </w:t>
      </w:r>
      <w:r w:rsidR="00DA502B">
        <w:rPr>
          <w:szCs w:val="27"/>
          <w:lang w:val="en-GB"/>
        </w:rPr>
        <w:t>constitutional</w:t>
      </w:r>
      <w:r w:rsidR="004D34DD" w:rsidRPr="00C51213">
        <w:rPr>
          <w:szCs w:val="27"/>
          <w:lang w:val="en-GB"/>
        </w:rPr>
        <w:t>); general overview of the different types of telematic procedu</w:t>
      </w:r>
      <w:r w:rsidR="00D24741" w:rsidRPr="00C51213">
        <w:rPr>
          <w:szCs w:val="27"/>
          <w:lang w:val="en-GB"/>
        </w:rPr>
        <w:t>re</w:t>
      </w:r>
      <w:r w:rsidR="00554B0B" w:rsidRPr="00C51213">
        <w:rPr>
          <w:szCs w:val="27"/>
          <w:lang w:val="en-GB"/>
        </w:rPr>
        <w:t>s</w:t>
      </w:r>
      <w:r w:rsidR="004D34DD" w:rsidRPr="00C51213">
        <w:rPr>
          <w:szCs w:val="27"/>
          <w:lang w:val="en-GB"/>
        </w:rPr>
        <w:t xml:space="preserve"> and highlighting of differences. 7. Security in the </w:t>
      </w:r>
      <w:r w:rsidR="005622CB" w:rsidRPr="00C51213">
        <w:rPr>
          <w:szCs w:val="27"/>
          <w:lang w:val="en-GB"/>
        </w:rPr>
        <w:t xml:space="preserve">telematic civil </w:t>
      </w:r>
      <w:r w:rsidR="004D34DD" w:rsidRPr="00C51213">
        <w:rPr>
          <w:szCs w:val="27"/>
          <w:lang w:val="en-GB"/>
        </w:rPr>
        <w:t xml:space="preserve">procedure. 8. </w:t>
      </w:r>
      <w:r w:rsidR="00C14E28" w:rsidRPr="00C51213">
        <w:rPr>
          <w:szCs w:val="27"/>
          <w:lang w:val="en-GB"/>
        </w:rPr>
        <w:t>P</w:t>
      </w:r>
      <w:r w:rsidR="004D34DD" w:rsidRPr="00C51213">
        <w:rPr>
          <w:szCs w:val="27"/>
          <w:lang w:val="en-GB"/>
        </w:rPr>
        <w:t xml:space="preserve">rocessing of personal data in </w:t>
      </w:r>
      <w:r w:rsidR="00D24741" w:rsidRPr="00C51213">
        <w:rPr>
          <w:szCs w:val="27"/>
          <w:lang w:val="en-GB"/>
        </w:rPr>
        <w:t>private</w:t>
      </w:r>
      <w:r w:rsidR="004D34DD" w:rsidRPr="00C51213">
        <w:rPr>
          <w:szCs w:val="27"/>
          <w:lang w:val="en-GB"/>
        </w:rPr>
        <w:t xml:space="preserve"> practices</w:t>
      </w:r>
      <w:r w:rsidR="00B071F7" w:rsidRPr="00C51213">
        <w:rPr>
          <w:szCs w:val="27"/>
          <w:lang w:val="en-GB"/>
        </w:rPr>
        <w:t xml:space="preserve">. 9. Practical issues and upcoming developments. Brief overview of case law. The expert systems. Predictive systems. </w:t>
      </w:r>
    </w:p>
    <w:p w14:paraId="1EF0F3A8" w14:textId="77777777" w:rsidR="00EB625F" w:rsidRPr="00CC227F" w:rsidRDefault="00E24E95" w:rsidP="00EB625F">
      <w:pPr>
        <w:tabs>
          <w:tab w:val="clear" w:pos="284"/>
        </w:tabs>
        <w:spacing w:before="240" w:after="120"/>
        <w:rPr>
          <w:rFonts w:eastAsia="MS Mincho"/>
          <w:b/>
          <w:i/>
          <w:sz w:val="18"/>
          <w:lang w:val="en-GB"/>
        </w:rPr>
      </w:pPr>
      <w:r w:rsidRPr="00CC227F">
        <w:rPr>
          <w:rFonts w:eastAsia="MS Mincho"/>
          <w:b/>
          <w:i/>
          <w:sz w:val="18"/>
          <w:lang w:val="en-GB"/>
        </w:rPr>
        <w:t>READING LIST</w:t>
      </w:r>
    </w:p>
    <w:p w14:paraId="2224CF8D" w14:textId="2EC751C9" w:rsidR="001F04E8" w:rsidRPr="00DA502B" w:rsidRDefault="00DA502B" w:rsidP="001F04E8">
      <w:pPr>
        <w:pStyle w:val="Testo1"/>
        <w:ind w:left="0" w:firstLine="284"/>
      </w:pPr>
      <w:r w:rsidRPr="00DA502B">
        <w:lastRenderedPageBreak/>
        <w:t>On account of the recent reform and because of the lack of updated texts, the reading list will be provided at the start of lessons by the lecturers.</w:t>
      </w:r>
    </w:p>
    <w:p w14:paraId="039C0520" w14:textId="7A580D4C" w:rsidR="00EB625F" w:rsidRPr="00DA502B" w:rsidRDefault="00E24E95" w:rsidP="0096492D">
      <w:pPr>
        <w:pStyle w:val="Testo1"/>
        <w:spacing w:before="240" w:after="120"/>
        <w:rPr>
          <w:rFonts w:eastAsia="MS Mincho"/>
          <w:b/>
          <w:i/>
          <w:lang w:val="en-GB"/>
        </w:rPr>
      </w:pPr>
      <w:r w:rsidRPr="00DA502B">
        <w:rPr>
          <w:rFonts w:eastAsia="MS Mincho"/>
          <w:b/>
          <w:i/>
          <w:lang w:val="en-GB"/>
        </w:rPr>
        <w:t>TEACHING METHOD</w:t>
      </w:r>
    </w:p>
    <w:p w14:paraId="137D416B" w14:textId="4391FE2D" w:rsidR="00EB625F" w:rsidRPr="00DA502B" w:rsidRDefault="005622CB" w:rsidP="00EB625F">
      <w:pPr>
        <w:pStyle w:val="Testo2"/>
        <w:rPr>
          <w:noProof w:val="0"/>
          <w:lang w:val="en-GB"/>
        </w:rPr>
      </w:pPr>
      <w:r w:rsidRPr="00DA502B">
        <w:rPr>
          <w:noProof w:val="0"/>
          <w:lang w:val="en-GB"/>
        </w:rPr>
        <w:t>Frontal</w:t>
      </w:r>
      <w:r w:rsidR="003D0324" w:rsidRPr="00DA502B">
        <w:rPr>
          <w:noProof w:val="0"/>
          <w:lang w:val="en-GB"/>
        </w:rPr>
        <w:t xml:space="preserve"> classroom</w:t>
      </w:r>
      <w:r w:rsidR="00B071F7" w:rsidRPr="00DA502B">
        <w:rPr>
          <w:noProof w:val="0"/>
          <w:lang w:val="en-GB"/>
        </w:rPr>
        <w:t xml:space="preserve"> lectures</w:t>
      </w:r>
      <w:r w:rsidR="008C7407" w:rsidRPr="00DA502B">
        <w:rPr>
          <w:noProof w:val="0"/>
          <w:lang w:val="en-GB"/>
        </w:rPr>
        <w:t xml:space="preserve"> or remote teaching</w:t>
      </w:r>
      <w:r w:rsidR="00B071F7" w:rsidRPr="00DA502B">
        <w:rPr>
          <w:noProof w:val="0"/>
          <w:lang w:val="en-GB"/>
        </w:rPr>
        <w:t xml:space="preserve">. Part of the second module of the course will </w:t>
      </w:r>
      <w:r w:rsidR="003D0324" w:rsidRPr="00DA502B">
        <w:rPr>
          <w:noProof w:val="0"/>
          <w:lang w:val="en-GB"/>
        </w:rPr>
        <w:t>take place</w:t>
      </w:r>
      <w:r w:rsidR="00B071F7" w:rsidRPr="00DA502B">
        <w:rPr>
          <w:noProof w:val="0"/>
          <w:lang w:val="en-GB"/>
        </w:rPr>
        <w:t xml:space="preserve"> in the </w:t>
      </w:r>
      <w:r w:rsidRPr="00DA502B">
        <w:rPr>
          <w:noProof w:val="0"/>
          <w:lang w:val="en-GB"/>
        </w:rPr>
        <w:t xml:space="preserve">IT lab </w:t>
      </w:r>
      <w:r w:rsidR="00B071F7" w:rsidRPr="00DA502B">
        <w:rPr>
          <w:noProof w:val="0"/>
          <w:lang w:val="en-GB"/>
        </w:rPr>
        <w:t>to help student</w:t>
      </w:r>
      <w:r w:rsidR="003D0324" w:rsidRPr="00DA502B">
        <w:rPr>
          <w:noProof w:val="0"/>
          <w:lang w:val="en-GB"/>
        </w:rPr>
        <w:t>s</w:t>
      </w:r>
      <w:r w:rsidR="00B071F7" w:rsidRPr="00DA502B">
        <w:rPr>
          <w:noProof w:val="0"/>
          <w:lang w:val="en-GB"/>
        </w:rPr>
        <w:t xml:space="preserve"> acquire the basic elements </w:t>
      </w:r>
      <w:r w:rsidRPr="00DA502B">
        <w:rPr>
          <w:noProof w:val="0"/>
          <w:lang w:val="en-GB"/>
        </w:rPr>
        <w:t xml:space="preserve">for using </w:t>
      </w:r>
      <w:r w:rsidR="00B071F7" w:rsidRPr="00DA502B">
        <w:rPr>
          <w:noProof w:val="0"/>
          <w:lang w:val="en-GB"/>
        </w:rPr>
        <w:t xml:space="preserve">the telematic civil procedure tools. Attendance is therefore highly recommended. </w:t>
      </w:r>
    </w:p>
    <w:p w14:paraId="47436077" w14:textId="77777777" w:rsidR="00823097" w:rsidRPr="00CC227F" w:rsidRDefault="00823097" w:rsidP="00823097">
      <w:pPr>
        <w:spacing w:before="240" w:after="120" w:line="220" w:lineRule="exact"/>
        <w:rPr>
          <w:b/>
          <w:i/>
          <w:sz w:val="18"/>
          <w:lang w:val="en-GB"/>
        </w:rPr>
      </w:pPr>
      <w:r w:rsidRPr="00DA502B">
        <w:rPr>
          <w:b/>
          <w:i/>
          <w:sz w:val="18"/>
          <w:lang w:val="en-GB"/>
        </w:rPr>
        <w:t>ASSESSMENT METHOD AND CRITERIA</w:t>
      </w:r>
    </w:p>
    <w:p w14:paraId="7ED890B7" w14:textId="77777777" w:rsidR="00EB625F" w:rsidRPr="00CC227F" w:rsidRDefault="00B071F7" w:rsidP="00EB625F">
      <w:pPr>
        <w:pStyle w:val="Testo2"/>
        <w:rPr>
          <w:noProof w:val="0"/>
          <w:lang w:val="en-GB"/>
        </w:rPr>
      </w:pPr>
      <w:r w:rsidRPr="00CC227F">
        <w:rPr>
          <w:noProof w:val="0"/>
          <w:lang w:val="en-GB"/>
        </w:rPr>
        <w:t xml:space="preserve">The exam takes place at the end of the course, separately </w:t>
      </w:r>
      <w:r w:rsidR="005622CB" w:rsidRPr="00CC227F">
        <w:rPr>
          <w:noProof w:val="0"/>
          <w:lang w:val="en-GB"/>
        </w:rPr>
        <w:t>for</w:t>
      </w:r>
      <w:r w:rsidRPr="00CC227F">
        <w:rPr>
          <w:noProof w:val="0"/>
          <w:lang w:val="en-GB"/>
        </w:rPr>
        <w:t xml:space="preserve"> each course module</w:t>
      </w:r>
      <w:r w:rsidR="004E5C6E" w:rsidRPr="00CC227F">
        <w:rPr>
          <w:noProof w:val="0"/>
          <w:lang w:val="en-GB"/>
        </w:rPr>
        <w:t xml:space="preserve">; </w:t>
      </w:r>
      <w:r w:rsidR="0051797D" w:rsidRPr="00CC227F">
        <w:rPr>
          <w:noProof w:val="0"/>
          <w:lang w:val="en-GB"/>
        </w:rPr>
        <w:t xml:space="preserve">both </w:t>
      </w:r>
      <w:r w:rsidR="004E5C6E" w:rsidRPr="00CC227F">
        <w:rPr>
          <w:noProof w:val="0"/>
          <w:lang w:val="en-GB"/>
        </w:rPr>
        <w:t xml:space="preserve">exams must be sat on the same day and, in any case, </w:t>
      </w:r>
      <w:r w:rsidR="00554B0B" w:rsidRPr="00CC227F">
        <w:rPr>
          <w:noProof w:val="0"/>
          <w:lang w:val="en-GB"/>
        </w:rPr>
        <w:t>during</w:t>
      </w:r>
      <w:r w:rsidR="0051797D" w:rsidRPr="00CC227F">
        <w:rPr>
          <w:noProof w:val="0"/>
          <w:lang w:val="en-GB"/>
        </w:rPr>
        <w:t xml:space="preserve"> the same exam </w:t>
      </w:r>
      <w:r w:rsidR="004E5C6E" w:rsidRPr="00CC227F">
        <w:rPr>
          <w:noProof w:val="0"/>
          <w:lang w:val="en-GB"/>
        </w:rPr>
        <w:t>date</w:t>
      </w:r>
      <w:r w:rsidR="00554B0B" w:rsidRPr="00CC227F">
        <w:rPr>
          <w:noProof w:val="0"/>
          <w:lang w:val="en-GB"/>
        </w:rPr>
        <w:t xml:space="preserve"> (appello)</w:t>
      </w:r>
      <w:r w:rsidR="0051797D" w:rsidRPr="00CC227F">
        <w:rPr>
          <w:noProof w:val="0"/>
          <w:lang w:val="en-GB"/>
        </w:rPr>
        <w:t xml:space="preserve">. </w:t>
      </w:r>
    </w:p>
    <w:p w14:paraId="5534B45D" w14:textId="2EAABB05" w:rsidR="00823097" w:rsidRPr="00CC227F" w:rsidRDefault="0051797D" w:rsidP="00823097">
      <w:pPr>
        <w:pStyle w:val="Testo2"/>
        <w:ind w:firstLine="0"/>
        <w:rPr>
          <w:rFonts w:ascii="Times New Roman" w:hAnsi="Times New Roman"/>
          <w:noProof w:val="0"/>
          <w:lang w:val="en-GB"/>
        </w:rPr>
      </w:pPr>
      <w:r w:rsidRPr="00CC227F">
        <w:rPr>
          <w:noProof w:val="0"/>
          <w:lang w:val="en-GB"/>
        </w:rPr>
        <w:t>The e</w:t>
      </w:r>
      <w:r w:rsidR="00166672" w:rsidRPr="00CC227F">
        <w:rPr>
          <w:noProof w:val="0"/>
          <w:lang w:val="en-GB"/>
        </w:rPr>
        <w:t>x</w:t>
      </w:r>
      <w:r w:rsidRPr="00CC227F">
        <w:rPr>
          <w:noProof w:val="0"/>
          <w:lang w:val="en-GB"/>
        </w:rPr>
        <w:t>am is oral and consists of one or more questions concerning each module</w:t>
      </w:r>
      <w:r w:rsidR="004E5C6E" w:rsidRPr="00CC227F">
        <w:rPr>
          <w:noProof w:val="0"/>
          <w:lang w:val="en-GB"/>
        </w:rPr>
        <w:t>’s</w:t>
      </w:r>
      <w:r w:rsidRPr="00CC227F">
        <w:rPr>
          <w:noProof w:val="0"/>
          <w:lang w:val="en-GB"/>
        </w:rPr>
        <w:t xml:space="preserve"> </w:t>
      </w:r>
      <w:r w:rsidR="004E5C6E" w:rsidRPr="00CC227F">
        <w:rPr>
          <w:noProof w:val="0"/>
          <w:lang w:val="en-GB"/>
        </w:rPr>
        <w:t xml:space="preserve">syllabus </w:t>
      </w:r>
      <w:r w:rsidRPr="00CC227F">
        <w:rPr>
          <w:noProof w:val="0"/>
          <w:lang w:val="en-GB"/>
        </w:rPr>
        <w:t>aimed at testing student</w:t>
      </w:r>
      <w:r w:rsidR="004E5C6E" w:rsidRPr="00CC227F">
        <w:rPr>
          <w:noProof w:val="0"/>
          <w:lang w:val="en-GB"/>
        </w:rPr>
        <w:t>s’</w:t>
      </w:r>
      <w:r w:rsidRPr="00CC227F">
        <w:rPr>
          <w:noProof w:val="0"/>
          <w:lang w:val="en-GB"/>
        </w:rPr>
        <w:t xml:space="preserve"> </w:t>
      </w:r>
      <w:r w:rsidR="00823097" w:rsidRPr="00CC227F">
        <w:rPr>
          <w:noProof w:val="0"/>
          <w:lang w:val="en-GB"/>
        </w:rPr>
        <w:t xml:space="preserve">acquired </w:t>
      </w:r>
      <w:r w:rsidRPr="00CC227F">
        <w:rPr>
          <w:noProof w:val="0"/>
          <w:lang w:val="en-GB"/>
        </w:rPr>
        <w:t xml:space="preserve">knowledge of the subject. </w:t>
      </w:r>
      <w:r w:rsidR="00360BC7" w:rsidRPr="00CC227F">
        <w:rPr>
          <w:rFonts w:ascii="Times New Roman" w:hAnsi="Times New Roman"/>
          <w:noProof w:val="0"/>
          <w:lang w:val="en-GB"/>
        </w:rPr>
        <w:t xml:space="preserve">To pass the exam, students must demonstrate to have acquired </w:t>
      </w:r>
      <w:r w:rsidR="006B6E05" w:rsidRPr="00CC227F">
        <w:rPr>
          <w:rFonts w:ascii="Times New Roman" w:hAnsi="Times New Roman"/>
          <w:noProof w:val="0"/>
          <w:lang w:val="en-GB"/>
        </w:rPr>
        <w:t>adequate</w:t>
      </w:r>
      <w:r w:rsidR="00360BC7" w:rsidRPr="00CC227F">
        <w:rPr>
          <w:rFonts w:ascii="Times New Roman" w:hAnsi="Times New Roman"/>
          <w:noProof w:val="0"/>
          <w:lang w:val="en-GB"/>
        </w:rPr>
        <w:t xml:space="preserve"> knowledge of the topics included in the contents of both modules and to be able to present them adequately. To achieve excellent results, students must demonstrate full and critical mastery of the topics included in the contents of both modules, as well as precision, clarity and command of</w:t>
      </w:r>
      <w:r w:rsidR="006B6E05" w:rsidRPr="00CC227F">
        <w:rPr>
          <w:rFonts w:ascii="Times New Roman" w:hAnsi="Times New Roman"/>
          <w:noProof w:val="0"/>
          <w:lang w:val="en-GB"/>
        </w:rPr>
        <w:t xml:space="preserve"> the</w:t>
      </w:r>
      <w:r w:rsidR="00360BC7" w:rsidRPr="00CC227F">
        <w:rPr>
          <w:rFonts w:ascii="Times New Roman" w:hAnsi="Times New Roman"/>
          <w:noProof w:val="0"/>
          <w:lang w:val="en-GB"/>
        </w:rPr>
        <w:t xml:space="preserve"> language </w:t>
      </w:r>
      <w:r w:rsidR="006B6E05" w:rsidRPr="00CC227F">
        <w:rPr>
          <w:rFonts w:ascii="Times New Roman" w:hAnsi="Times New Roman"/>
          <w:noProof w:val="0"/>
          <w:lang w:val="en-GB"/>
        </w:rPr>
        <w:t>while</w:t>
      </w:r>
      <w:r w:rsidR="00360BC7" w:rsidRPr="00CC227F">
        <w:rPr>
          <w:rFonts w:ascii="Times New Roman" w:hAnsi="Times New Roman"/>
          <w:noProof w:val="0"/>
          <w:lang w:val="en-GB"/>
        </w:rPr>
        <w:t xml:space="preserve"> presenting them.</w:t>
      </w:r>
      <w:r w:rsidR="00823097" w:rsidRPr="00CC227F">
        <w:rPr>
          <w:rFonts w:ascii="Times New Roman" w:hAnsi="Times New Roman"/>
          <w:noProof w:val="0"/>
          <w:lang w:val="en-GB"/>
        </w:rPr>
        <w:t xml:space="preserve">  </w:t>
      </w:r>
    </w:p>
    <w:p w14:paraId="61F84599" w14:textId="4D031C81" w:rsidR="00823097" w:rsidRPr="00CC227F" w:rsidRDefault="0064471D" w:rsidP="00823097">
      <w:pPr>
        <w:pStyle w:val="Testo2"/>
        <w:ind w:firstLine="0"/>
        <w:rPr>
          <w:rFonts w:ascii="Times New Roman" w:hAnsi="Times New Roman"/>
          <w:noProof w:val="0"/>
          <w:lang w:val="en-GB"/>
        </w:rPr>
      </w:pPr>
      <w:r w:rsidRPr="00CC227F">
        <w:rPr>
          <w:rFonts w:ascii="Times New Roman" w:hAnsi="Times New Roman"/>
          <w:noProof w:val="0"/>
          <w:lang w:val="en-GB"/>
        </w:rPr>
        <w:t xml:space="preserve">The final </w:t>
      </w:r>
      <w:r w:rsidR="006B6E05" w:rsidRPr="00CC227F">
        <w:rPr>
          <w:rFonts w:ascii="Times New Roman" w:hAnsi="Times New Roman"/>
          <w:noProof w:val="0"/>
          <w:lang w:val="en-GB"/>
        </w:rPr>
        <w:t>mark</w:t>
      </w:r>
      <w:r w:rsidRPr="00CC227F">
        <w:rPr>
          <w:rFonts w:ascii="Times New Roman" w:hAnsi="Times New Roman"/>
          <w:noProof w:val="0"/>
          <w:lang w:val="en-GB"/>
        </w:rPr>
        <w:t xml:space="preserve"> of the exam is based on a 30-point scale and is single. It is the result of the average of the </w:t>
      </w:r>
      <w:r w:rsidR="001D203E" w:rsidRPr="00CC227F">
        <w:rPr>
          <w:rFonts w:ascii="Times New Roman" w:hAnsi="Times New Roman"/>
          <w:noProof w:val="0"/>
          <w:lang w:val="en-GB"/>
        </w:rPr>
        <w:t xml:space="preserve">scores obtained in the </w:t>
      </w:r>
      <w:r w:rsidRPr="00CC227F">
        <w:rPr>
          <w:rFonts w:ascii="Times New Roman" w:hAnsi="Times New Roman"/>
          <w:noProof w:val="0"/>
          <w:lang w:val="en-GB"/>
        </w:rPr>
        <w:t xml:space="preserve">answers given by the student to the questions addressed to </w:t>
      </w:r>
      <w:r w:rsidR="006B6E05" w:rsidRPr="00CC227F">
        <w:rPr>
          <w:rFonts w:ascii="Times New Roman" w:hAnsi="Times New Roman"/>
          <w:noProof w:val="0"/>
          <w:lang w:val="en-GB"/>
        </w:rPr>
        <w:t>them</w:t>
      </w:r>
      <w:r w:rsidR="001D203E" w:rsidRPr="00CC227F">
        <w:rPr>
          <w:rFonts w:ascii="Times New Roman" w:hAnsi="Times New Roman"/>
          <w:noProof w:val="0"/>
          <w:lang w:val="en-GB"/>
        </w:rPr>
        <w:t>.</w:t>
      </w:r>
    </w:p>
    <w:p w14:paraId="0C92FB6B" w14:textId="77777777" w:rsidR="00823097" w:rsidRPr="00CC227F" w:rsidRDefault="00823097" w:rsidP="00823097">
      <w:pPr>
        <w:pStyle w:val="Testo2"/>
        <w:spacing w:before="240" w:after="120"/>
        <w:rPr>
          <w:b/>
          <w:i/>
          <w:noProof w:val="0"/>
          <w:lang w:val="en-GB"/>
        </w:rPr>
      </w:pPr>
      <w:r w:rsidRPr="00CC227F">
        <w:rPr>
          <w:b/>
          <w:i/>
          <w:noProof w:val="0"/>
          <w:lang w:val="en-GB"/>
        </w:rPr>
        <w:t>NOTES AND PREREQUISITES</w:t>
      </w:r>
    </w:p>
    <w:p w14:paraId="315415E4" w14:textId="2DA3D458" w:rsidR="008D5689" w:rsidRPr="00CC227F" w:rsidRDefault="008D5689" w:rsidP="005619B2">
      <w:pPr>
        <w:spacing w:before="120"/>
        <w:ind w:firstLine="284"/>
        <w:rPr>
          <w:sz w:val="18"/>
          <w:szCs w:val="18"/>
          <w:lang w:val="en-US"/>
        </w:rPr>
      </w:pPr>
      <w:r w:rsidRPr="00CC227F">
        <w:rPr>
          <w:sz w:val="18"/>
          <w:szCs w:val="18"/>
          <w:lang w:val="en-US"/>
        </w:rPr>
        <w:t>The course requires a basic knowledge of the Civil Proceedings</w:t>
      </w:r>
      <w:r w:rsidR="00DA502B">
        <w:rPr>
          <w:sz w:val="18"/>
          <w:szCs w:val="18"/>
          <w:lang w:val="en-US"/>
        </w:rPr>
        <w:t xml:space="preserve">. </w:t>
      </w:r>
      <w:r w:rsidRPr="00CC227F">
        <w:rPr>
          <w:sz w:val="18"/>
          <w:szCs w:val="18"/>
          <w:lang w:val="en-US"/>
        </w:rPr>
        <w:t>The first few hours of the first teaching module will be devoted to concise recollections of the general notions of civil procedural law that are more useful for attending the subsequent lectures.</w:t>
      </w:r>
    </w:p>
    <w:p w14:paraId="5DEF609C" w14:textId="1B7A11DE" w:rsidR="006F1772" w:rsidRPr="007A5BE7" w:rsidRDefault="00364664" w:rsidP="005519AB">
      <w:pPr>
        <w:pStyle w:val="Testo2"/>
        <w:spacing w:before="120"/>
        <w:rPr>
          <w:noProof w:val="0"/>
          <w:lang w:val="en-GB"/>
        </w:rPr>
      </w:pPr>
      <w:r w:rsidRPr="00CC227F">
        <w:rPr>
          <w:noProof w:val="0"/>
          <w:lang w:val="en-GB"/>
        </w:rPr>
        <w:t>Further information can be found on the lecturer's webpage at http://docenti.unicatt.it/web/searchByName.do?language=ENG, or on the Faculty notice board.</w:t>
      </w:r>
    </w:p>
    <w:sectPr w:rsidR="006F1772" w:rsidRPr="007A5B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6D5E" w14:textId="77777777" w:rsidR="006D0CDE" w:rsidRDefault="006D0CDE" w:rsidP="00EB625F">
      <w:pPr>
        <w:spacing w:line="240" w:lineRule="auto"/>
      </w:pPr>
      <w:r>
        <w:separator/>
      </w:r>
    </w:p>
  </w:endnote>
  <w:endnote w:type="continuationSeparator" w:id="0">
    <w:p w14:paraId="4E1060CB" w14:textId="77777777" w:rsidR="006D0CDE" w:rsidRDefault="006D0CDE"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AB9" w14:textId="77777777" w:rsidR="006D0CDE" w:rsidRDefault="006D0CDE" w:rsidP="00EB625F">
      <w:pPr>
        <w:spacing w:line="240" w:lineRule="auto"/>
      </w:pPr>
      <w:r>
        <w:separator/>
      </w:r>
    </w:p>
  </w:footnote>
  <w:footnote w:type="continuationSeparator" w:id="0">
    <w:p w14:paraId="65768F61" w14:textId="77777777" w:rsidR="006D0CDE" w:rsidRDefault="006D0CDE" w:rsidP="00EB6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65DE"/>
    <w:rsid w:val="00040BD3"/>
    <w:rsid w:val="000A7EAB"/>
    <w:rsid w:val="00104B68"/>
    <w:rsid w:val="00166672"/>
    <w:rsid w:val="00187B99"/>
    <w:rsid w:val="001B3110"/>
    <w:rsid w:val="001D203E"/>
    <w:rsid w:val="001F04E8"/>
    <w:rsid w:val="002014DD"/>
    <w:rsid w:val="00205624"/>
    <w:rsid w:val="00287753"/>
    <w:rsid w:val="00360BC7"/>
    <w:rsid w:val="00364664"/>
    <w:rsid w:val="003B1485"/>
    <w:rsid w:val="003D0324"/>
    <w:rsid w:val="0045477C"/>
    <w:rsid w:val="004A5F66"/>
    <w:rsid w:val="004D1217"/>
    <w:rsid w:val="004D34DD"/>
    <w:rsid w:val="004D6008"/>
    <w:rsid w:val="004E5C6E"/>
    <w:rsid w:val="005027BA"/>
    <w:rsid w:val="005111DF"/>
    <w:rsid w:val="0051797D"/>
    <w:rsid w:val="005519AB"/>
    <w:rsid w:val="00554B0B"/>
    <w:rsid w:val="00560EFA"/>
    <w:rsid w:val="005619B2"/>
    <w:rsid w:val="005622CB"/>
    <w:rsid w:val="00614DCC"/>
    <w:rsid w:val="0064471D"/>
    <w:rsid w:val="0066609E"/>
    <w:rsid w:val="006B6E05"/>
    <w:rsid w:val="006C63F5"/>
    <w:rsid w:val="006D0CDE"/>
    <w:rsid w:val="006D2990"/>
    <w:rsid w:val="006F1772"/>
    <w:rsid w:val="00737560"/>
    <w:rsid w:val="007445D2"/>
    <w:rsid w:val="007A5BE7"/>
    <w:rsid w:val="008059CB"/>
    <w:rsid w:val="00814507"/>
    <w:rsid w:val="00823097"/>
    <w:rsid w:val="00877CAD"/>
    <w:rsid w:val="008A1204"/>
    <w:rsid w:val="008C1EBB"/>
    <w:rsid w:val="008C7407"/>
    <w:rsid w:val="008D5689"/>
    <w:rsid w:val="00900CCA"/>
    <w:rsid w:val="009150EC"/>
    <w:rsid w:val="00921E7E"/>
    <w:rsid w:val="00924B77"/>
    <w:rsid w:val="00940DA2"/>
    <w:rsid w:val="009442BF"/>
    <w:rsid w:val="0096492D"/>
    <w:rsid w:val="009703FA"/>
    <w:rsid w:val="009E055C"/>
    <w:rsid w:val="009F7176"/>
    <w:rsid w:val="00A74F6F"/>
    <w:rsid w:val="00A814EE"/>
    <w:rsid w:val="00AD2B6D"/>
    <w:rsid w:val="00AD7557"/>
    <w:rsid w:val="00AE0041"/>
    <w:rsid w:val="00B071F7"/>
    <w:rsid w:val="00B37110"/>
    <w:rsid w:val="00B51253"/>
    <w:rsid w:val="00B525CC"/>
    <w:rsid w:val="00C14E28"/>
    <w:rsid w:val="00C32A46"/>
    <w:rsid w:val="00C51213"/>
    <w:rsid w:val="00C57128"/>
    <w:rsid w:val="00C758BF"/>
    <w:rsid w:val="00CC227F"/>
    <w:rsid w:val="00D162BE"/>
    <w:rsid w:val="00D24741"/>
    <w:rsid w:val="00D2792C"/>
    <w:rsid w:val="00D404F2"/>
    <w:rsid w:val="00D50DFF"/>
    <w:rsid w:val="00DA502B"/>
    <w:rsid w:val="00DF3D46"/>
    <w:rsid w:val="00E24E95"/>
    <w:rsid w:val="00E35837"/>
    <w:rsid w:val="00E607E6"/>
    <w:rsid w:val="00EB625F"/>
    <w:rsid w:val="00ED4364"/>
    <w:rsid w:val="00F72C8C"/>
    <w:rsid w:val="00F81816"/>
    <w:rsid w:val="00F93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525A8"/>
  <w15:docId w15:val="{2655CA09-A03C-4815-8736-2D768E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B071F7"/>
    <w:rPr>
      <w:color w:val="0000FF" w:themeColor="hyperlink"/>
      <w:u w:val="single"/>
    </w:rPr>
  </w:style>
  <w:style w:type="character" w:customStyle="1" w:styleId="Menzionenonrisolta1">
    <w:name w:val="Menzione non risolta1"/>
    <w:basedOn w:val="Carpredefinitoparagrafo"/>
    <w:uiPriority w:val="99"/>
    <w:semiHidden/>
    <w:unhideWhenUsed/>
    <w:rsid w:val="00B071F7"/>
    <w:rPr>
      <w:color w:val="605E5C"/>
      <w:shd w:val="clear" w:color="auto" w:fill="E1DFDD"/>
    </w:rPr>
  </w:style>
  <w:style w:type="character" w:customStyle="1" w:styleId="Testo2Carattere">
    <w:name w:val="Testo 2 Carattere"/>
    <w:link w:val="Testo2"/>
    <w:locked/>
    <w:rsid w:val="00364664"/>
    <w:rPr>
      <w:rFonts w:ascii="Times" w:hAnsi="Times"/>
      <w:noProof/>
      <w:sz w:val="18"/>
    </w:rPr>
  </w:style>
  <w:style w:type="paragraph" w:styleId="Testofumetto">
    <w:name w:val="Balloon Text"/>
    <w:basedOn w:val="Normale"/>
    <w:link w:val="TestofumettoCarattere"/>
    <w:semiHidden/>
    <w:unhideWhenUsed/>
    <w:rsid w:val="005619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61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3174">
      <w:bodyDiv w:val="1"/>
      <w:marLeft w:val="0"/>
      <w:marRight w:val="0"/>
      <w:marTop w:val="0"/>
      <w:marBottom w:val="0"/>
      <w:divBdr>
        <w:top w:val="none" w:sz="0" w:space="0" w:color="auto"/>
        <w:left w:val="none" w:sz="0" w:space="0" w:color="auto"/>
        <w:bottom w:val="none" w:sz="0" w:space="0" w:color="auto"/>
        <w:right w:val="none" w:sz="0" w:space="0" w:color="auto"/>
      </w:divBdr>
    </w:div>
    <w:div w:id="921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2023-05-02T09:22:00Z</dcterms:created>
  <dcterms:modified xsi:type="dcterms:W3CDTF">2024-01-09T15:09:00Z</dcterms:modified>
</cp:coreProperties>
</file>