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BAE4" w14:textId="2CD94C50" w:rsidR="006F1772" w:rsidRPr="006256B8" w:rsidRDefault="00FC2F3B" w:rsidP="00A26BCC">
      <w:pPr>
        <w:pStyle w:val="Titolo1"/>
        <w:rPr>
          <w:noProof w:val="0"/>
        </w:rPr>
      </w:pPr>
      <w:proofErr w:type="spellStart"/>
      <w:r w:rsidRPr="006256B8">
        <w:rPr>
          <w:noProof w:val="0"/>
        </w:rPr>
        <w:t>Environmental</w:t>
      </w:r>
      <w:proofErr w:type="spellEnd"/>
      <w:r w:rsidRPr="006256B8">
        <w:rPr>
          <w:noProof w:val="0"/>
        </w:rPr>
        <w:t xml:space="preserve"> </w:t>
      </w:r>
      <w:proofErr w:type="spellStart"/>
      <w:r w:rsidRPr="006256B8">
        <w:rPr>
          <w:noProof w:val="0"/>
        </w:rPr>
        <w:t>Law</w:t>
      </w:r>
      <w:proofErr w:type="spellEnd"/>
      <w:r w:rsidRPr="006256B8">
        <w:rPr>
          <w:noProof w:val="0"/>
        </w:rPr>
        <w:t xml:space="preserve"> </w:t>
      </w:r>
    </w:p>
    <w:p w14:paraId="14888776" w14:textId="4A560085" w:rsidR="00A26BCC" w:rsidRPr="006256B8" w:rsidRDefault="00252EA2" w:rsidP="007072F4">
      <w:pPr>
        <w:pStyle w:val="Titolo2"/>
        <w:spacing w:after="120"/>
        <w:rPr>
          <w:noProof w:val="0"/>
        </w:rPr>
      </w:pPr>
      <w:r w:rsidRPr="006256B8">
        <w:rPr>
          <w:noProof w:val="0"/>
        </w:rPr>
        <w:t>Prof. Calogero Miccicchè</w:t>
      </w:r>
      <w:r w:rsidR="00A26BCC" w:rsidRPr="006256B8">
        <w:rPr>
          <w:noProof w:val="0"/>
        </w:rPr>
        <w:t>; Prof. Giuseppe Rotolo</w:t>
      </w:r>
    </w:p>
    <w:p w14:paraId="2548AC95" w14:textId="6090B8D5" w:rsidR="0097020F" w:rsidRPr="006256B8" w:rsidRDefault="0097020F" w:rsidP="0097020F">
      <w:pPr>
        <w:spacing w:before="240" w:after="120"/>
        <w:rPr>
          <w:rFonts w:eastAsia="Times New Roman"/>
          <w:b/>
          <w:i/>
          <w:sz w:val="18"/>
          <w:szCs w:val="24"/>
          <w:lang w:val="en-GB" w:eastAsia="it-IT"/>
        </w:rPr>
      </w:pPr>
      <w:r w:rsidRPr="006256B8">
        <w:rPr>
          <w:b/>
          <w:i/>
          <w:sz w:val="18"/>
          <w:lang w:val="en-GB"/>
        </w:rPr>
        <w:t xml:space="preserve">COURSE AIMS AND INTENDED LEARNING OUTCOMES </w:t>
      </w:r>
    </w:p>
    <w:p w14:paraId="6723A6C1" w14:textId="76C54DFB" w:rsidR="0097020F" w:rsidRPr="006256B8" w:rsidRDefault="00511254" w:rsidP="0097020F">
      <w:pPr>
        <w:tabs>
          <w:tab w:val="left" w:pos="284"/>
        </w:tabs>
        <w:spacing w:line="220" w:lineRule="exact"/>
        <w:rPr>
          <w:rFonts w:eastAsia="Times New Roman"/>
          <w:szCs w:val="24"/>
          <w:lang w:val="en-GB" w:eastAsia="it-IT"/>
        </w:rPr>
      </w:pPr>
      <w:r w:rsidRPr="006256B8">
        <w:rPr>
          <w:rFonts w:eastAsia="Times New Roman"/>
          <w:szCs w:val="24"/>
          <w:lang w:val="en-GB" w:eastAsia="it-IT"/>
        </w:rPr>
        <w:t xml:space="preserve">The </w:t>
      </w:r>
      <w:r w:rsidR="007E2FB5" w:rsidRPr="006256B8">
        <w:rPr>
          <w:rFonts w:eastAsia="Times New Roman"/>
          <w:szCs w:val="24"/>
          <w:lang w:val="en-GB" w:eastAsia="it-IT"/>
        </w:rPr>
        <w:t xml:space="preserve">course </w:t>
      </w:r>
      <w:r w:rsidRPr="006256B8">
        <w:rPr>
          <w:rFonts w:eastAsia="Times New Roman"/>
          <w:szCs w:val="24"/>
          <w:lang w:val="en-GB" w:eastAsia="it-IT"/>
        </w:rPr>
        <w:t>aim</w:t>
      </w:r>
      <w:r w:rsidR="007E2FB5" w:rsidRPr="006256B8">
        <w:rPr>
          <w:rFonts w:eastAsia="Times New Roman"/>
          <w:szCs w:val="24"/>
          <w:lang w:val="en-GB" w:eastAsia="it-IT"/>
        </w:rPr>
        <w:t xml:space="preserve">s to </w:t>
      </w:r>
      <w:r w:rsidRPr="006256B8">
        <w:rPr>
          <w:rFonts w:eastAsia="Times New Roman"/>
          <w:szCs w:val="24"/>
          <w:lang w:val="en-GB" w:eastAsia="it-IT"/>
        </w:rPr>
        <w:t xml:space="preserve">offer students a conscious approach to the basic </w:t>
      </w:r>
      <w:r w:rsidR="007E2FB5" w:rsidRPr="006256B8">
        <w:rPr>
          <w:rFonts w:eastAsia="Times New Roman"/>
          <w:szCs w:val="24"/>
          <w:lang w:val="en-GB" w:eastAsia="it-IT"/>
        </w:rPr>
        <w:t>issues</w:t>
      </w:r>
      <w:r w:rsidRPr="006256B8">
        <w:rPr>
          <w:rFonts w:eastAsia="Times New Roman"/>
          <w:szCs w:val="24"/>
          <w:lang w:val="en-GB" w:eastAsia="it-IT"/>
        </w:rPr>
        <w:t xml:space="preserve"> of the administrative and criminal </w:t>
      </w:r>
      <w:r w:rsidR="007E2FB5" w:rsidRPr="006256B8">
        <w:rPr>
          <w:rFonts w:eastAsia="Times New Roman"/>
          <w:szCs w:val="24"/>
          <w:lang w:val="en-GB" w:eastAsia="it-IT"/>
        </w:rPr>
        <w:t xml:space="preserve">legal </w:t>
      </w:r>
      <w:r w:rsidRPr="006256B8">
        <w:rPr>
          <w:rFonts w:eastAsia="Times New Roman"/>
          <w:szCs w:val="24"/>
          <w:lang w:val="en-GB" w:eastAsia="it-IT"/>
        </w:rPr>
        <w:t xml:space="preserve">systems, in the </w:t>
      </w:r>
      <w:proofErr w:type="gramStart"/>
      <w:r w:rsidRPr="006256B8">
        <w:rPr>
          <w:rFonts w:eastAsia="Times New Roman"/>
          <w:szCs w:val="24"/>
          <w:lang w:val="en-GB" w:eastAsia="it-IT"/>
        </w:rPr>
        <w:t>particular field</w:t>
      </w:r>
      <w:proofErr w:type="gramEnd"/>
      <w:r w:rsidRPr="006256B8">
        <w:rPr>
          <w:rFonts w:eastAsia="Times New Roman"/>
          <w:szCs w:val="24"/>
          <w:lang w:val="en-GB" w:eastAsia="it-IT"/>
        </w:rPr>
        <w:t xml:space="preserve"> of protection, </w:t>
      </w:r>
      <w:r w:rsidR="007E2FB5" w:rsidRPr="006256B8">
        <w:rPr>
          <w:rFonts w:eastAsia="Times New Roman"/>
          <w:szCs w:val="24"/>
          <w:lang w:val="en-GB" w:eastAsia="it-IT"/>
        </w:rPr>
        <w:t xml:space="preserve">combined with </w:t>
      </w:r>
      <w:r w:rsidRPr="006256B8">
        <w:rPr>
          <w:rFonts w:eastAsia="Times New Roman"/>
          <w:szCs w:val="24"/>
          <w:lang w:val="en-GB" w:eastAsia="it-IT"/>
        </w:rPr>
        <w:t xml:space="preserve">the basic theoretical </w:t>
      </w:r>
      <w:r w:rsidR="007E2FB5" w:rsidRPr="006256B8">
        <w:rPr>
          <w:rFonts w:eastAsia="Times New Roman"/>
          <w:szCs w:val="24"/>
          <w:lang w:val="en-GB" w:eastAsia="it-IT"/>
        </w:rPr>
        <w:t>framework</w:t>
      </w:r>
      <w:r w:rsidRPr="006256B8">
        <w:rPr>
          <w:rFonts w:eastAsia="Times New Roman"/>
          <w:szCs w:val="24"/>
          <w:lang w:val="en-GB" w:eastAsia="it-IT"/>
        </w:rPr>
        <w:t xml:space="preserve"> necessary for the interpretation of the single </w:t>
      </w:r>
      <w:r w:rsidR="007E2FB5" w:rsidRPr="006256B8">
        <w:rPr>
          <w:rFonts w:eastAsia="Times New Roman"/>
          <w:szCs w:val="24"/>
          <w:lang w:val="en-GB" w:eastAsia="it-IT"/>
        </w:rPr>
        <w:t>norms</w:t>
      </w:r>
      <w:r w:rsidR="0097020F" w:rsidRPr="006256B8">
        <w:rPr>
          <w:rFonts w:eastAsia="Times New Roman"/>
          <w:szCs w:val="24"/>
          <w:lang w:val="en-GB" w:eastAsia="it-IT"/>
        </w:rPr>
        <w:t>.</w:t>
      </w:r>
    </w:p>
    <w:p w14:paraId="5DC126FC" w14:textId="3EE79E34" w:rsidR="0097020F" w:rsidRPr="006256B8" w:rsidRDefault="007C7C8E" w:rsidP="0097020F">
      <w:pPr>
        <w:tabs>
          <w:tab w:val="left" w:pos="284"/>
        </w:tabs>
        <w:spacing w:line="220" w:lineRule="exact"/>
        <w:rPr>
          <w:rFonts w:eastAsia="Times New Roman"/>
          <w:szCs w:val="24"/>
          <w:lang w:val="en-GB" w:eastAsia="it-IT"/>
        </w:rPr>
      </w:pPr>
      <w:r w:rsidRPr="006256B8">
        <w:rPr>
          <w:rFonts w:eastAsia="Times New Roman"/>
          <w:szCs w:val="24"/>
          <w:lang w:val="en-GB" w:eastAsia="it-IT"/>
        </w:rPr>
        <w:t>At the end of the course, student</w:t>
      </w:r>
      <w:r w:rsidR="007E2FB5" w:rsidRPr="006256B8">
        <w:rPr>
          <w:rFonts w:eastAsia="Times New Roman"/>
          <w:szCs w:val="24"/>
          <w:lang w:val="en-GB" w:eastAsia="it-IT"/>
        </w:rPr>
        <w:t>s</w:t>
      </w:r>
      <w:r w:rsidRPr="006256B8">
        <w:rPr>
          <w:rFonts w:eastAsia="Times New Roman"/>
          <w:szCs w:val="24"/>
          <w:lang w:val="en-GB" w:eastAsia="it-IT"/>
        </w:rPr>
        <w:t xml:space="preserve"> will have acquired the necessary knowledge </w:t>
      </w:r>
      <w:r w:rsidR="007E2FB5" w:rsidRPr="006256B8">
        <w:rPr>
          <w:rFonts w:eastAsia="Times New Roman"/>
          <w:szCs w:val="24"/>
          <w:lang w:val="en-GB" w:eastAsia="it-IT"/>
        </w:rPr>
        <w:t>of</w:t>
      </w:r>
      <w:r w:rsidRPr="006256B8">
        <w:rPr>
          <w:rFonts w:eastAsia="Times New Roman"/>
          <w:szCs w:val="24"/>
          <w:lang w:val="en-GB" w:eastAsia="it-IT"/>
        </w:rPr>
        <w:t xml:space="preserve"> the categories and institutions of the administrative and </w:t>
      </w:r>
      <w:r w:rsidR="007E2FB5" w:rsidRPr="006256B8">
        <w:rPr>
          <w:rFonts w:eastAsia="Times New Roman"/>
          <w:szCs w:val="24"/>
          <w:lang w:val="en-GB" w:eastAsia="it-IT"/>
        </w:rPr>
        <w:t xml:space="preserve">criminal </w:t>
      </w:r>
      <w:r w:rsidRPr="006256B8">
        <w:rPr>
          <w:rFonts w:eastAsia="Times New Roman"/>
          <w:szCs w:val="24"/>
          <w:lang w:val="en-GB" w:eastAsia="it-IT"/>
        </w:rPr>
        <w:t>system</w:t>
      </w:r>
      <w:r w:rsidR="007E2FB5" w:rsidRPr="006256B8">
        <w:rPr>
          <w:rFonts w:eastAsia="Times New Roman"/>
          <w:szCs w:val="24"/>
          <w:lang w:val="en-GB" w:eastAsia="it-IT"/>
        </w:rPr>
        <w:t>s</w:t>
      </w:r>
      <w:r w:rsidRPr="006256B8">
        <w:rPr>
          <w:rFonts w:eastAsia="Times New Roman"/>
          <w:szCs w:val="24"/>
          <w:lang w:val="en-GB" w:eastAsia="it-IT"/>
        </w:rPr>
        <w:t xml:space="preserve">, </w:t>
      </w:r>
      <w:r w:rsidR="007E2FB5" w:rsidRPr="006256B8">
        <w:rPr>
          <w:rFonts w:eastAsia="Times New Roman"/>
          <w:szCs w:val="24"/>
          <w:lang w:val="en-GB" w:eastAsia="it-IT"/>
        </w:rPr>
        <w:t xml:space="preserve">and they will </w:t>
      </w:r>
      <w:r w:rsidRPr="006256B8">
        <w:rPr>
          <w:rFonts w:eastAsia="Times New Roman"/>
          <w:szCs w:val="24"/>
          <w:lang w:val="en-GB" w:eastAsia="it-IT"/>
        </w:rPr>
        <w:t>integrat</w:t>
      </w:r>
      <w:r w:rsidR="007E2FB5" w:rsidRPr="006256B8">
        <w:rPr>
          <w:rFonts w:eastAsia="Times New Roman"/>
          <w:szCs w:val="24"/>
          <w:lang w:val="en-GB" w:eastAsia="it-IT"/>
        </w:rPr>
        <w:t>e</w:t>
      </w:r>
      <w:r w:rsidRPr="006256B8">
        <w:rPr>
          <w:rFonts w:eastAsia="Times New Roman"/>
          <w:szCs w:val="24"/>
          <w:lang w:val="en-GB" w:eastAsia="it-IT"/>
        </w:rPr>
        <w:t xml:space="preserve"> the discipline</w:t>
      </w:r>
      <w:r w:rsidR="007E2FB5" w:rsidRPr="006256B8">
        <w:rPr>
          <w:rFonts w:eastAsia="Times New Roman"/>
          <w:szCs w:val="24"/>
          <w:lang w:val="en-GB" w:eastAsia="it-IT"/>
        </w:rPr>
        <w:t>s</w:t>
      </w:r>
      <w:r w:rsidRPr="006256B8">
        <w:rPr>
          <w:rFonts w:eastAsia="Times New Roman"/>
          <w:szCs w:val="24"/>
          <w:lang w:val="en-GB" w:eastAsia="it-IT"/>
        </w:rPr>
        <w:t xml:space="preserve"> with </w:t>
      </w:r>
      <w:proofErr w:type="gramStart"/>
      <w:r w:rsidRPr="006256B8">
        <w:rPr>
          <w:rFonts w:eastAsia="Times New Roman"/>
          <w:szCs w:val="24"/>
          <w:lang w:val="en-GB" w:eastAsia="it-IT"/>
        </w:rPr>
        <w:t>particular reference</w:t>
      </w:r>
      <w:r w:rsidR="007E2FB5" w:rsidRPr="006256B8">
        <w:rPr>
          <w:rFonts w:eastAsia="Times New Roman"/>
          <w:szCs w:val="24"/>
          <w:lang w:val="en-GB" w:eastAsia="it-IT"/>
        </w:rPr>
        <w:t>s</w:t>
      </w:r>
      <w:proofErr w:type="gramEnd"/>
      <w:r w:rsidRPr="006256B8">
        <w:rPr>
          <w:rFonts w:eastAsia="Times New Roman"/>
          <w:szCs w:val="24"/>
          <w:lang w:val="en-GB" w:eastAsia="it-IT"/>
        </w:rPr>
        <w:t xml:space="preserve"> to environmental matters; </w:t>
      </w:r>
      <w:r w:rsidR="007E2FB5" w:rsidRPr="006256B8">
        <w:rPr>
          <w:rFonts w:eastAsia="Times New Roman"/>
          <w:szCs w:val="24"/>
          <w:lang w:val="en-GB" w:eastAsia="it-IT"/>
        </w:rPr>
        <w:t>students</w:t>
      </w:r>
      <w:r w:rsidRPr="006256B8">
        <w:rPr>
          <w:rFonts w:eastAsia="Times New Roman"/>
          <w:szCs w:val="24"/>
          <w:lang w:val="en-GB" w:eastAsia="it-IT"/>
        </w:rPr>
        <w:t xml:space="preserve"> will also be able to understand ho</w:t>
      </w:r>
      <w:r w:rsidR="007E2FB5" w:rsidRPr="006256B8">
        <w:rPr>
          <w:rFonts w:eastAsia="Times New Roman"/>
          <w:szCs w:val="24"/>
          <w:lang w:val="en-GB" w:eastAsia="it-IT"/>
        </w:rPr>
        <w:t xml:space="preserve">w </w:t>
      </w:r>
      <w:r w:rsidRPr="006256B8">
        <w:rPr>
          <w:rFonts w:eastAsia="Times New Roman"/>
          <w:szCs w:val="24"/>
          <w:lang w:val="en-GB" w:eastAsia="it-IT"/>
        </w:rPr>
        <w:t>they work in action and critically apply the rules analy</w:t>
      </w:r>
      <w:r w:rsidR="007E2FB5" w:rsidRPr="006256B8">
        <w:rPr>
          <w:rFonts w:eastAsia="Times New Roman"/>
          <w:szCs w:val="24"/>
          <w:lang w:val="en-GB" w:eastAsia="it-IT"/>
        </w:rPr>
        <w:t>s</w:t>
      </w:r>
      <w:r w:rsidRPr="006256B8">
        <w:rPr>
          <w:rFonts w:eastAsia="Times New Roman"/>
          <w:szCs w:val="24"/>
          <w:lang w:val="en-GB" w:eastAsia="it-IT"/>
        </w:rPr>
        <w:t>ed to concrete cases</w:t>
      </w:r>
      <w:r w:rsidR="0097020F" w:rsidRPr="006256B8">
        <w:rPr>
          <w:rFonts w:eastAsia="Times New Roman"/>
          <w:szCs w:val="24"/>
          <w:lang w:val="en-GB" w:eastAsia="it-IT"/>
        </w:rPr>
        <w:t>.</w:t>
      </w:r>
    </w:p>
    <w:p w14:paraId="1B0E2055" w14:textId="144490AE" w:rsidR="00A26BCC" w:rsidRPr="006256B8" w:rsidRDefault="00A26BCC" w:rsidP="0097020F">
      <w:pPr>
        <w:pStyle w:val="Titolo2"/>
        <w:spacing w:before="120"/>
        <w:jc w:val="both"/>
        <w:rPr>
          <w:rFonts w:ascii="Times New Roman" w:hAnsi="Times New Roman"/>
          <w:noProof w:val="0"/>
          <w:szCs w:val="18"/>
          <w:lang w:val="en-GB"/>
        </w:rPr>
      </w:pPr>
      <w:r w:rsidRPr="006256B8">
        <w:rPr>
          <w:rFonts w:ascii="Times New Roman" w:hAnsi="Times New Roman"/>
          <w:noProof w:val="0"/>
          <w:szCs w:val="18"/>
          <w:lang w:val="en-GB"/>
        </w:rPr>
        <w:t>Modul</w:t>
      </w:r>
      <w:r w:rsidR="00FC2F3B" w:rsidRPr="006256B8">
        <w:rPr>
          <w:rFonts w:ascii="Times New Roman" w:hAnsi="Times New Roman"/>
          <w:noProof w:val="0"/>
          <w:szCs w:val="18"/>
          <w:lang w:val="en-GB"/>
        </w:rPr>
        <w:t>e on Administrative Law</w:t>
      </w:r>
      <w:r w:rsidRPr="006256B8">
        <w:rPr>
          <w:rFonts w:ascii="Times New Roman" w:hAnsi="Times New Roman"/>
          <w:noProof w:val="0"/>
          <w:szCs w:val="18"/>
          <w:lang w:val="en-GB"/>
        </w:rPr>
        <w:t xml:space="preserve"> </w:t>
      </w:r>
      <w:r w:rsidRPr="006256B8">
        <w:rPr>
          <w:rFonts w:ascii="Times New Roman" w:hAnsi="Times New Roman"/>
          <w:noProof w:val="0"/>
          <w:sz w:val="20"/>
          <w:lang w:val="en-GB"/>
        </w:rPr>
        <w:t>(</w:t>
      </w:r>
      <w:r w:rsidRPr="006256B8">
        <w:rPr>
          <w:rFonts w:ascii="Times New Roman" w:hAnsi="Times New Roman"/>
          <w:i/>
          <w:smallCaps w:val="0"/>
          <w:noProof w:val="0"/>
          <w:sz w:val="20"/>
          <w:lang w:val="en-GB"/>
        </w:rPr>
        <w:t>Prof. Mauro Renna)</w:t>
      </w:r>
    </w:p>
    <w:p w14:paraId="5224E301" w14:textId="616870F7" w:rsidR="0055615A" w:rsidRPr="006256B8" w:rsidRDefault="0055615A" w:rsidP="00A26BCC">
      <w:pPr>
        <w:spacing w:line="240" w:lineRule="exact"/>
        <w:rPr>
          <w:rFonts w:eastAsia="Times New Roman"/>
          <w:szCs w:val="24"/>
          <w:lang w:val="en-GB" w:eastAsia="it-IT"/>
        </w:rPr>
      </w:pPr>
      <w:r w:rsidRPr="006256B8">
        <w:rPr>
          <w:lang w:val="en-GB"/>
        </w:rPr>
        <w:t xml:space="preserve">The </w:t>
      </w:r>
      <w:r w:rsidR="0097020F" w:rsidRPr="006256B8">
        <w:rPr>
          <w:lang w:val="en-GB"/>
        </w:rPr>
        <w:t>module</w:t>
      </w:r>
      <w:r w:rsidRPr="006256B8">
        <w:rPr>
          <w:lang w:val="en-GB"/>
        </w:rPr>
        <w:t xml:space="preserve"> aims to illustrate the </w:t>
      </w:r>
      <w:r w:rsidR="0060181D" w:rsidRPr="006256B8">
        <w:rPr>
          <w:lang w:val="en-GB"/>
        </w:rPr>
        <w:t>fundamental</w:t>
      </w:r>
      <w:r w:rsidRPr="006256B8">
        <w:rPr>
          <w:lang w:val="en-GB"/>
        </w:rPr>
        <w:t xml:space="preserve"> principles, regulations</w:t>
      </w:r>
      <w:r w:rsidR="009127F2" w:rsidRPr="006256B8">
        <w:rPr>
          <w:lang w:val="en-GB"/>
        </w:rPr>
        <w:t>,</w:t>
      </w:r>
      <w:r w:rsidRPr="006256B8">
        <w:rPr>
          <w:lang w:val="en-GB"/>
        </w:rPr>
        <w:t xml:space="preserve"> and tools of environmental administrative law in the framework of administrative law. </w:t>
      </w:r>
      <w:r w:rsidR="009127F2" w:rsidRPr="006256B8">
        <w:rPr>
          <w:lang w:val="en-GB"/>
        </w:rPr>
        <w:t xml:space="preserve">In this perspective, the module will examine the origins of environmental law and its progressive evolution, both </w:t>
      </w:r>
      <w:proofErr w:type="gramStart"/>
      <w:r w:rsidR="009127F2" w:rsidRPr="006256B8">
        <w:rPr>
          <w:lang w:val="en-GB"/>
        </w:rPr>
        <w:t>with regard to</w:t>
      </w:r>
      <w:proofErr w:type="gramEnd"/>
      <w:r w:rsidR="009127F2" w:rsidRPr="006256B8">
        <w:rPr>
          <w:lang w:val="en-GB"/>
        </w:rPr>
        <w:t xml:space="preserve"> international and </w:t>
      </w:r>
      <w:r w:rsidR="00CE03C5" w:rsidRPr="006256B8">
        <w:rPr>
          <w:lang w:val="en-GB"/>
        </w:rPr>
        <w:t>European Union law</w:t>
      </w:r>
      <w:r w:rsidR="009127F2" w:rsidRPr="006256B8">
        <w:rPr>
          <w:lang w:val="en-GB"/>
        </w:rPr>
        <w:t>, and with reference to national law.</w:t>
      </w:r>
    </w:p>
    <w:p w14:paraId="49CB5566" w14:textId="5211A665" w:rsidR="00A26BCC" w:rsidRPr="006256B8" w:rsidRDefault="00A26BCC" w:rsidP="0097020F">
      <w:pPr>
        <w:spacing w:before="120" w:line="240" w:lineRule="exact"/>
        <w:rPr>
          <w:rFonts w:eastAsia="Times New Roman"/>
          <w:i/>
          <w:szCs w:val="20"/>
          <w:lang w:val="en-GB" w:eastAsia="it-IT"/>
        </w:rPr>
      </w:pPr>
      <w:r w:rsidRPr="006256B8">
        <w:rPr>
          <w:smallCaps/>
          <w:sz w:val="18"/>
          <w:szCs w:val="18"/>
          <w:lang w:val="en-GB"/>
        </w:rPr>
        <w:t>Modul</w:t>
      </w:r>
      <w:r w:rsidR="00FC2F3B" w:rsidRPr="006256B8">
        <w:rPr>
          <w:smallCaps/>
          <w:sz w:val="18"/>
          <w:szCs w:val="18"/>
          <w:lang w:val="en-GB"/>
        </w:rPr>
        <w:t>e</w:t>
      </w:r>
      <w:r w:rsidRPr="006256B8">
        <w:rPr>
          <w:smallCaps/>
          <w:sz w:val="18"/>
          <w:szCs w:val="18"/>
          <w:lang w:val="en-GB"/>
        </w:rPr>
        <w:t xml:space="preserve"> </w:t>
      </w:r>
      <w:r w:rsidR="00FC2F3B" w:rsidRPr="006256B8">
        <w:rPr>
          <w:smallCaps/>
          <w:sz w:val="18"/>
          <w:szCs w:val="18"/>
          <w:lang w:val="en-GB"/>
        </w:rPr>
        <w:t>on</w:t>
      </w:r>
      <w:r w:rsidRPr="006256B8">
        <w:rPr>
          <w:smallCaps/>
          <w:sz w:val="18"/>
          <w:szCs w:val="18"/>
          <w:lang w:val="en-GB"/>
        </w:rPr>
        <w:t xml:space="preserve"> </w:t>
      </w:r>
      <w:r w:rsidR="00FC2F3B" w:rsidRPr="006256B8">
        <w:rPr>
          <w:smallCaps/>
          <w:sz w:val="18"/>
          <w:szCs w:val="18"/>
          <w:lang w:val="en-GB"/>
        </w:rPr>
        <w:t>Criminal law</w:t>
      </w:r>
      <w:r w:rsidRPr="006256B8">
        <w:rPr>
          <w:smallCaps/>
          <w:sz w:val="18"/>
          <w:szCs w:val="18"/>
          <w:lang w:val="en-GB"/>
        </w:rPr>
        <w:t xml:space="preserve"> (</w:t>
      </w:r>
      <w:r w:rsidRPr="006256B8">
        <w:rPr>
          <w:rFonts w:eastAsia="Times New Roman"/>
          <w:i/>
          <w:szCs w:val="20"/>
          <w:lang w:val="en-GB" w:eastAsia="it-IT"/>
        </w:rPr>
        <w:t>Prof. Giuseppe Rotolo)</w:t>
      </w:r>
    </w:p>
    <w:p w14:paraId="65FB7E5A" w14:textId="4715201A" w:rsidR="00C643D7" w:rsidRPr="006256B8" w:rsidRDefault="00C643D7" w:rsidP="00A26BCC">
      <w:pPr>
        <w:spacing w:line="240" w:lineRule="exact"/>
        <w:rPr>
          <w:lang w:val="en-GB"/>
        </w:rPr>
      </w:pPr>
      <w:r w:rsidRPr="006256B8">
        <w:rPr>
          <w:lang w:val="en-GB"/>
        </w:rPr>
        <w:t xml:space="preserve">After an introduction on important issues and problems for the protection of environmental resources, the </w:t>
      </w:r>
      <w:r w:rsidR="0097020F" w:rsidRPr="006256B8">
        <w:rPr>
          <w:lang w:val="en-GB"/>
        </w:rPr>
        <w:t>module</w:t>
      </w:r>
      <w:r w:rsidRPr="006256B8">
        <w:rPr>
          <w:lang w:val="en-GB"/>
        </w:rPr>
        <w:t xml:space="preserve"> aims to examine the legal system regarding the subject during criminal proceedings through the analysis of some ‘pragmatical’ case studies of offense to the environment. </w:t>
      </w:r>
    </w:p>
    <w:p w14:paraId="1FA46668" w14:textId="337820B5" w:rsidR="00C643D7" w:rsidRPr="006256B8" w:rsidRDefault="00C643D7" w:rsidP="00A26BCC">
      <w:pPr>
        <w:spacing w:line="240" w:lineRule="exact"/>
        <w:rPr>
          <w:lang w:val="en-GB"/>
        </w:rPr>
      </w:pPr>
      <w:r w:rsidRPr="006256B8">
        <w:rPr>
          <w:lang w:val="en-GB"/>
        </w:rPr>
        <w:t xml:space="preserve">The analysis will mainly concern three themes linked to </w:t>
      </w:r>
      <w:r w:rsidR="0037483C" w:rsidRPr="006256B8">
        <w:rPr>
          <w:lang w:val="en-GB"/>
        </w:rPr>
        <w:t>essential components of the legal system for environment protection: crimes introduced with Ln. 68/2015; violations linked to T.U. Environment (Legislative Decree 152/2006); rules with restorative content</w:t>
      </w:r>
      <w:r w:rsidR="001834CE" w:rsidRPr="006256B8">
        <w:rPr>
          <w:lang w:val="en-GB"/>
        </w:rPr>
        <w:t xml:space="preserve"> that accompany the criminal cases. </w:t>
      </w:r>
    </w:p>
    <w:p w14:paraId="5DAA8F41" w14:textId="6CD027A9" w:rsidR="001834CE" w:rsidRPr="006256B8" w:rsidRDefault="001834CE" w:rsidP="001834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12121"/>
          <w:szCs w:val="20"/>
          <w:lang w:val="en-GB"/>
        </w:rPr>
      </w:pPr>
      <w:r w:rsidRPr="006256B8">
        <w:rPr>
          <w:rFonts w:eastAsia="Times New Roman"/>
          <w:color w:val="212121"/>
          <w:szCs w:val="20"/>
          <w:lang w:val="en-GB"/>
        </w:rPr>
        <w:t xml:space="preserve">The study of the discipline represents at the same time the occasion to recall, at a critical level, </w:t>
      </w:r>
      <w:proofErr w:type="gramStart"/>
      <w:r w:rsidRPr="006256B8">
        <w:rPr>
          <w:rFonts w:eastAsia="Times New Roman"/>
          <w:color w:val="212121"/>
          <w:szCs w:val="20"/>
          <w:lang w:val="en-GB"/>
        </w:rPr>
        <w:t>categories</w:t>
      </w:r>
      <w:proofErr w:type="gramEnd"/>
      <w:r w:rsidRPr="006256B8">
        <w:rPr>
          <w:rFonts w:eastAsia="Times New Roman"/>
          <w:color w:val="212121"/>
          <w:szCs w:val="20"/>
          <w:lang w:val="en-GB"/>
        </w:rPr>
        <w:t xml:space="preserve"> and themes of general theory, which are particularly relevant in the "special" sector in question.</w:t>
      </w:r>
    </w:p>
    <w:p w14:paraId="257F78EF" w14:textId="77777777" w:rsidR="00DD5B0A" w:rsidRPr="006256B8" w:rsidRDefault="001834CE" w:rsidP="00DD5B0A">
      <w:pPr>
        <w:pStyle w:val="PreformattatoHTML"/>
        <w:shd w:val="clear" w:color="auto" w:fill="FFFFFF"/>
        <w:rPr>
          <w:rFonts w:ascii="Times New Roman" w:hAnsi="Times New Roman" w:cs="Times New Roman"/>
          <w:color w:val="212121"/>
          <w:lang w:val="en-GB"/>
        </w:rPr>
      </w:pPr>
      <w:r w:rsidRPr="006256B8">
        <w:rPr>
          <w:rFonts w:ascii="Times New Roman" w:hAnsi="Times New Roman" w:cs="Times New Roman"/>
          <w:color w:val="212121"/>
          <w:lang w:val="en-GB"/>
        </w:rPr>
        <w:t>The analytical study of the rules and the thematization of more general issues is also accompanied by references to the criminological classification of the issues addressed, as well as to the political-criminal perspectives that seem to be able to guarantee</w:t>
      </w:r>
      <w:r w:rsidR="00E02F64" w:rsidRPr="006256B8">
        <w:rPr>
          <w:rFonts w:ascii="Times New Roman" w:hAnsi="Times New Roman" w:cs="Times New Roman"/>
          <w:color w:val="212121"/>
          <w:lang w:val="en-GB"/>
        </w:rPr>
        <w:t xml:space="preserve"> a</w:t>
      </w:r>
      <w:r w:rsidRPr="006256B8">
        <w:rPr>
          <w:rFonts w:ascii="Times New Roman" w:hAnsi="Times New Roman" w:cs="Times New Roman"/>
          <w:color w:val="212121"/>
          <w:lang w:val="en-GB"/>
        </w:rPr>
        <w:t xml:space="preserve"> more effective protection.</w:t>
      </w:r>
      <w:r w:rsidR="00DD5B0A" w:rsidRPr="006256B8">
        <w:rPr>
          <w:rFonts w:ascii="Times New Roman" w:hAnsi="Times New Roman" w:cs="Times New Roman"/>
          <w:color w:val="212121"/>
          <w:lang w:val="en-GB"/>
        </w:rPr>
        <w:t xml:space="preserve"> This approach is also supported by constant references - in a comparative key - to innovative models of protection suggested by experiences and legal systems different from the national one.</w:t>
      </w:r>
    </w:p>
    <w:p w14:paraId="4B74A634" w14:textId="77777777" w:rsidR="0055615A" w:rsidRPr="006256B8" w:rsidRDefault="0055615A" w:rsidP="0055615A">
      <w:pPr>
        <w:spacing w:before="240" w:after="120"/>
        <w:rPr>
          <w:rFonts w:eastAsia="Times New Roman"/>
          <w:b/>
          <w:i/>
          <w:sz w:val="18"/>
          <w:szCs w:val="20"/>
          <w:lang w:val="en-GB" w:eastAsia="it-IT"/>
        </w:rPr>
      </w:pPr>
      <w:r w:rsidRPr="006256B8">
        <w:rPr>
          <w:b/>
          <w:i/>
          <w:sz w:val="18"/>
          <w:lang w:val="en-GB"/>
        </w:rPr>
        <w:lastRenderedPageBreak/>
        <w:t>COURSE CONTENT</w:t>
      </w:r>
    </w:p>
    <w:p w14:paraId="52305FCF" w14:textId="6B208ABB" w:rsidR="00A26BCC" w:rsidRPr="006256B8" w:rsidRDefault="0055615A" w:rsidP="00A26BCC">
      <w:pPr>
        <w:pStyle w:val="Titolo2"/>
        <w:ind w:firstLine="284"/>
        <w:jc w:val="both"/>
        <w:rPr>
          <w:rFonts w:ascii="Times New Roman" w:hAnsi="Times New Roman"/>
          <w:noProof w:val="0"/>
          <w:szCs w:val="18"/>
          <w:lang w:val="en-GB"/>
        </w:rPr>
      </w:pPr>
      <w:r w:rsidRPr="006256B8">
        <w:rPr>
          <w:rFonts w:ascii="Times New Roman" w:hAnsi="Times New Roman"/>
          <w:noProof w:val="0"/>
          <w:szCs w:val="18"/>
          <w:lang w:val="en-GB"/>
        </w:rPr>
        <w:t xml:space="preserve">Module on Administrative Law </w:t>
      </w:r>
      <w:r w:rsidR="00A26BCC" w:rsidRPr="006256B8">
        <w:rPr>
          <w:rFonts w:ascii="Times New Roman" w:hAnsi="Times New Roman"/>
          <w:noProof w:val="0"/>
          <w:sz w:val="20"/>
          <w:lang w:val="en-GB"/>
        </w:rPr>
        <w:t>(</w:t>
      </w:r>
      <w:r w:rsidR="00A26BCC" w:rsidRPr="006256B8">
        <w:rPr>
          <w:rFonts w:ascii="Times New Roman" w:hAnsi="Times New Roman"/>
          <w:i/>
          <w:smallCaps w:val="0"/>
          <w:noProof w:val="0"/>
          <w:sz w:val="20"/>
          <w:lang w:val="en-GB"/>
        </w:rPr>
        <w:t>Prof. Mauro Renna)</w:t>
      </w:r>
    </w:p>
    <w:p w14:paraId="60A93B3A" w14:textId="77777777" w:rsidR="00002399" w:rsidRPr="00002399" w:rsidRDefault="00002399" w:rsidP="00002399">
      <w:pPr>
        <w:pStyle w:val="Paragrafoelenco"/>
        <w:numPr>
          <w:ilvl w:val="0"/>
          <w:numId w:val="1"/>
        </w:numPr>
        <w:spacing w:line="240" w:lineRule="exact"/>
        <w:ind w:left="284" w:hanging="284"/>
        <w:rPr>
          <w:lang w:val="en-GB"/>
        </w:rPr>
      </w:pPr>
      <w:r w:rsidRPr="00002399">
        <w:rPr>
          <w:rFonts w:eastAsia="Times New Roman"/>
          <w:szCs w:val="24"/>
          <w:lang w:eastAsia="it-IT"/>
        </w:rPr>
        <w:t xml:space="preserve">The </w:t>
      </w:r>
      <w:proofErr w:type="spellStart"/>
      <w:r w:rsidRPr="00002399">
        <w:rPr>
          <w:rFonts w:eastAsia="Times New Roman"/>
          <w:szCs w:val="24"/>
          <w:lang w:eastAsia="it-IT"/>
        </w:rPr>
        <w:t>emergence</w:t>
      </w:r>
      <w:proofErr w:type="spellEnd"/>
      <w:r w:rsidRPr="00002399">
        <w:rPr>
          <w:rFonts w:eastAsia="Times New Roman"/>
          <w:szCs w:val="24"/>
          <w:lang w:eastAsia="it-IT"/>
        </w:rPr>
        <w:t xml:space="preserve"> of the </w:t>
      </w:r>
      <w:proofErr w:type="spellStart"/>
      <w:r w:rsidRPr="00002399">
        <w:rPr>
          <w:rFonts w:eastAsia="Times New Roman"/>
          <w:szCs w:val="24"/>
          <w:lang w:eastAsia="it-IT"/>
        </w:rPr>
        <w:t>environment</w:t>
      </w:r>
      <w:proofErr w:type="spellEnd"/>
      <w:r w:rsidRPr="00002399">
        <w:rPr>
          <w:rFonts w:eastAsia="Times New Roman"/>
          <w:szCs w:val="24"/>
          <w:lang w:eastAsia="it-IT"/>
        </w:rPr>
        <w:t xml:space="preserve"> </w:t>
      </w:r>
      <w:proofErr w:type="spellStart"/>
      <w:r w:rsidRPr="00002399">
        <w:rPr>
          <w:rFonts w:eastAsia="Times New Roman"/>
          <w:szCs w:val="24"/>
          <w:lang w:eastAsia="it-IT"/>
        </w:rPr>
        <w:t>as</w:t>
      </w:r>
      <w:proofErr w:type="spellEnd"/>
      <w:r w:rsidRPr="00002399">
        <w:rPr>
          <w:rFonts w:eastAsia="Times New Roman"/>
          <w:szCs w:val="24"/>
          <w:lang w:eastAsia="it-IT"/>
        </w:rPr>
        <w:t xml:space="preserve"> a </w:t>
      </w:r>
      <w:proofErr w:type="spellStart"/>
      <w:r w:rsidRPr="00002399">
        <w:rPr>
          <w:rFonts w:eastAsia="Times New Roman"/>
          <w:szCs w:val="24"/>
          <w:lang w:eastAsia="it-IT"/>
        </w:rPr>
        <w:t>legal</w:t>
      </w:r>
      <w:proofErr w:type="spellEnd"/>
      <w:r w:rsidRPr="00002399">
        <w:rPr>
          <w:rFonts w:eastAsia="Times New Roman"/>
          <w:szCs w:val="24"/>
          <w:lang w:eastAsia="it-IT"/>
        </w:rPr>
        <w:t xml:space="preserve"> asset and </w:t>
      </w:r>
      <w:proofErr w:type="spellStart"/>
      <w:r w:rsidRPr="00002399">
        <w:rPr>
          <w:rFonts w:eastAsia="Times New Roman"/>
          <w:szCs w:val="24"/>
          <w:lang w:eastAsia="it-IT"/>
        </w:rPr>
        <w:t>its</w:t>
      </w:r>
      <w:proofErr w:type="spellEnd"/>
      <w:r w:rsidRPr="00002399">
        <w:rPr>
          <w:rFonts w:eastAsia="Times New Roman"/>
          <w:szCs w:val="24"/>
          <w:lang w:eastAsia="it-IT"/>
        </w:rPr>
        <w:t xml:space="preserve"> </w:t>
      </w:r>
      <w:proofErr w:type="spellStart"/>
      <w:r w:rsidRPr="00002399">
        <w:rPr>
          <w:rFonts w:eastAsia="Times New Roman"/>
          <w:szCs w:val="24"/>
          <w:lang w:eastAsia="it-IT"/>
        </w:rPr>
        <w:t>process</w:t>
      </w:r>
      <w:proofErr w:type="spellEnd"/>
      <w:r w:rsidRPr="00002399">
        <w:rPr>
          <w:rFonts w:eastAsia="Times New Roman"/>
          <w:szCs w:val="24"/>
          <w:lang w:eastAsia="it-IT"/>
        </w:rPr>
        <w:t xml:space="preserve"> of </w:t>
      </w:r>
      <w:proofErr w:type="spellStart"/>
      <w:r w:rsidRPr="00002399">
        <w:rPr>
          <w:rFonts w:eastAsia="Times New Roman"/>
          <w:szCs w:val="24"/>
          <w:lang w:eastAsia="it-IT"/>
        </w:rPr>
        <w:t>gradual</w:t>
      </w:r>
      <w:proofErr w:type="spellEnd"/>
      <w:r w:rsidRPr="00002399">
        <w:rPr>
          <w:rFonts w:eastAsia="Times New Roman"/>
          <w:szCs w:val="24"/>
          <w:lang w:eastAsia="it-IT"/>
        </w:rPr>
        <w:t xml:space="preserve"> </w:t>
      </w:r>
      <w:proofErr w:type="spellStart"/>
      <w:r w:rsidRPr="00002399">
        <w:rPr>
          <w:rFonts w:eastAsia="Times New Roman"/>
          <w:szCs w:val="24"/>
          <w:lang w:eastAsia="it-IT"/>
        </w:rPr>
        <w:t>juridisation</w:t>
      </w:r>
      <w:proofErr w:type="spellEnd"/>
      <w:r w:rsidRPr="00002399">
        <w:rPr>
          <w:rFonts w:eastAsia="Times New Roman"/>
          <w:szCs w:val="24"/>
          <w:lang w:eastAsia="it-IT"/>
        </w:rPr>
        <w:t>.</w:t>
      </w:r>
    </w:p>
    <w:p w14:paraId="24D86EDA" w14:textId="3710AEA8" w:rsidR="001C0F7F" w:rsidRPr="006256B8" w:rsidRDefault="0055615A" w:rsidP="00002399">
      <w:pPr>
        <w:pStyle w:val="Paragrafoelenco"/>
        <w:numPr>
          <w:ilvl w:val="0"/>
          <w:numId w:val="1"/>
        </w:numPr>
        <w:spacing w:line="240" w:lineRule="exact"/>
        <w:ind w:left="284" w:hanging="284"/>
        <w:rPr>
          <w:lang w:val="en-GB"/>
        </w:rPr>
      </w:pPr>
      <w:r w:rsidRPr="006256B8">
        <w:rPr>
          <w:lang w:val="en-GB"/>
        </w:rPr>
        <w:t xml:space="preserve">The development of environmental law in the supranational and national system. </w:t>
      </w:r>
    </w:p>
    <w:p w14:paraId="751DF14D" w14:textId="77777777" w:rsidR="00002399"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Environmental administrative law and its sources</w:t>
      </w:r>
      <w:r w:rsidR="00CF7539" w:rsidRPr="00CF7539">
        <w:t xml:space="preserve"> </w:t>
      </w:r>
      <w:r w:rsidR="00002399" w:rsidRPr="00002399">
        <w:rPr>
          <w:lang w:val="en-GB"/>
        </w:rPr>
        <w:t xml:space="preserve">and the recent reform of Articles 9 and 41 of the Constitution. </w:t>
      </w:r>
    </w:p>
    <w:p w14:paraId="0499A408" w14:textId="7CB98B32"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 xml:space="preserve">The fundamental principles governing environmental law. </w:t>
      </w:r>
    </w:p>
    <w:p w14:paraId="15368879" w14:textId="15E20FBC"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55615A" w:rsidRPr="006256B8">
        <w:rPr>
          <w:lang w:val="en-GB"/>
        </w:rPr>
        <w:t>The relationship</w:t>
      </w:r>
      <w:r w:rsidR="0060181D" w:rsidRPr="006256B8">
        <w:rPr>
          <w:lang w:val="en-GB"/>
        </w:rPr>
        <w:t xml:space="preserve"> between general administrative law and environmental law. </w:t>
      </w:r>
    </w:p>
    <w:p w14:paraId="681E3AF5" w14:textId="1C82546C"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60181D" w:rsidRPr="006256B8">
        <w:rPr>
          <w:lang w:val="en-GB"/>
        </w:rPr>
        <w:t xml:space="preserve">Allocating regulatory and administrative functions regarding the environment. </w:t>
      </w:r>
    </w:p>
    <w:p w14:paraId="6AC8C143" w14:textId="3C0801B7" w:rsidR="001C0F7F" w:rsidRPr="006256B8" w:rsidRDefault="001C0F7F" w:rsidP="00A26BCC">
      <w:pPr>
        <w:spacing w:line="240" w:lineRule="exact"/>
        <w:ind w:left="284" w:hanging="284"/>
        <w:rPr>
          <w:lang w:val="en-GB"/>
        </w:rPr>
      </w:pPr>
      <w:r w:rsidRPr="006256B8">
        <w:rPr>
          <w:lang w:val="en-GB"/>
        </w:rPr>
        <w:t>–</w:t>
      </w:r>
      <w:r w:rsidRPr="006256B8">
        <w:rPr>
          <w:lang w:val="en-GB"/>
        </w:rPr>
        <w:tab/>
      </w:r>
      <w:r w:rsidR="0060181D" w:rsidRPr="006256B8">
        <w:rPr>
          <w:lang w:val="en-GB"/>
        </w:rPr>
        <w:t>The main administrative functions regarding the environment and the related proceedings</w:t>
      </w:r>
      <w:r w:rsidR="00CF7539">
        <w:rPr>
          <w:lang w:val="en-GB"/>
        </w:rPr>
        <w:t xml:space="preserve"> and </w:t>
      </w:r>
      <w:r w:rsidR="00CF7539" w:rsidRPr="006256B8">
        <w:rPr>
          <w:lang w:val="en-GB"/>
        </w:rPr>
        <w:t>measures</w:t>
      </w:r>
      <w:r w:rsidR="0060181D" w:rsidRPr="006256B8">
        <w:rPr>
          <w:lang w:val="en-GB"/>
        </w:rPr>
        <w:t>.</w:t>
      </w:r>
    </w:p>
    <w:p w14:paraId="32AB15A3" w14:textId="36F979AB" w:rsidR="001C0F7F" w:rsidRPr="006256B8" w:rsidRDefault="001C0F7F" w:rsidP="00A26BCC">
      <w:pPr>
        <w:spacing w:line="240" w:lineRule="exact"/>
        <w:rPr>
          <w:lang w:val="en-GB"/>
        </w:rPr>
      </w:pPr>
      <w:r w:rsidRPr="006256B8">
        <w:rPr>
          <w:lang w:val="en-GB"/>
        </w:rPr>
        <w:t>–</w:t>
      </w:r>
      <w:r w:rsidRPr="006256B8">
        <w:rPr>
          <w:lang w:val="en-GB"/>
        </w:rPr>
        <w:tab/>
      </w:r>
      <w:r w:rsidR="0060181D" w:rsidRPr="006256B8">
        <w:rPr>
          <w:lang w:val="en-GB"/>
        </w:rPr>
        <w:t xml:space="preserve">Volunteer-based tools for environment protection. </w:t>
      </w:r>
    </w:p>
    <w:p w14:paraId="74491363" w14:textId="15F21C5A" w:rsidR="00002399" w:rsidRDefault="00252EA2" w:rsidP="00002399">
      <w:pPr>
        <w:ind w:left="284" w:hanging="284"/>
        <w:rPr>
          <w:lang w:val="en-GB"/>
        </w:rPr>
      </w:pPr>
      <w:r w:rsidRPr="006256B8">
        <w:rPr>
          <w:lang w:val="en-GB"/>
        </w:rPr>
        <w:t>–</w:t>
      </w:r>
      <w:r w:rsidRPr="006256B8">
        <w:rPr>
          <w:lang w:val="en-GB"/>
        </w:rPr>
        <w:tab/>
      </w:r>
      <w:r w:rsidR="009127F2" w:rsidRPr="006256B8">
        <w:rPr>
          <w:lang w:val="en-GB"/>
        </w:rPr>
        <w:t>The relationship between environmental law and the law of sustainable development, also in the perspective of ecological transition</w:t>
      </w:r>
      <w:r w:rsidR="00CF7539" w:rsidRPr="00CF7539">
        <w:t xml:space="preserve"> </w:t>
      </w:r>
      <w:r w:rsidR="00002399" w:rsidRPr="00002399">
        <w:rPr>
          <w:lang w:val="en-GB"/>
        </w:rPr>
        <w:t>for the benefit of future generations.</w:t>
      </w:r>
    </w:p>
    <w:p w14:paraId="6869D013" w14:textId="225364A7" w:rsidR="00A26BCC" w:rsidRPr="006256B8" w:rsidRDefault="00E10785" w:rsidP="00002399">
      <w:pPr>
        <w:spacing w:before="120"/>
        <w:ind w:left="284"/>
        <w:rPr>
          <w:rFonts w:eastAsia="Times New Roman"/>
          <w:i/>
          <w:szCs w:val="20"/>
          <w:lang w:val="en-GB" w:eastAsia="it-IT"/>
        </w:rPr>
      </w:pPr>
      <w:r w:rsidRPr="006256B8">
        <w:rPr>
          <w:smallCaps/>
          <w:sz w:val="18"/>
          <w:szCs w:val="18"/>
          <w:lang w:val="en-GB"/>
        </w:rPr>
        <w:t xml:space="preserve">Module on Criminal law </w:t>
      </w:r>
      <w:r w:rsidR="00A26BCC" w:rsidRPr="006256B8">
        <w:rPr>
          <w:smallCaps/>
          <w:sz w:val="18"/>
          <w:szCs w:val="18"/>
          <w:lang w:val="en-GB"/>
        </w:rPr>
        <w:t>(</w:t>
      </w:r>
      <w:r w:rsidR="00A26BCC" w:rsidRPr="006256B8">
        <w:rPr>
          <w:rFonts w:eastAsia="Times New Roman"/>
          <w:i/>
          <w:szCs w:val="20"/>
          <w:lang w:val="en-GB" w:eastAsia="it-IT"/>
        </w:rPr>
        <w:t>Prof. Giuseppe Rotolo)</w:t>
      </w:r>
    </w:p>
    <w:p w14:paraId="11BBB8DB" w14:textId="798E6101" w:rsidR="001C0F7F" w:rsidRPr="006256B8" w:rsidRDefault="00A26BCC" w:rsidP="00A056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6256B8">
        <w:rPr>
          <w:lang w:val="en-GB"/>
        </w:rPr>
        <w:t>C</w:t>
      </w:r>
      <w:r w:rsidR="002C6A7F" w:rsidRPr="006256B8">
        <w:rPr>
          <w:lang w:val="en-GB"/>
        </w:rPr>
        <w:t>ases and problems</w:t>
      </w:r>
      <w:r w:rsidR="00EA2DA8" w:rsidRPr="006256B8">
        <w:rPr>
          <w:lang w:val="en-GB"/>
        </w:rPr>
        <w:t>.</w:t>
      </w:r>
      <w:r w:rsidR="002C6A7F" w:rsidRPr="006256B8">
        <w:rPr>
          <w:lang w:val="en-GB"/>
        </w:rPr>
        <w:t xml:space="preserve"> Criminal law, </w:t>
      </w:r>
      <w:proofErr w:type="gramStart"/>
      <w:r w:rsidR="002C6A7F" w:rsidRPr="006256B8">
        <w:rPr>
          <w:lang w:val="en-GB"/>
        </w:rPr>
        <w:t>criminology</w:t>
      </w:r>
      <w:proofErr w:type="gramEnd"/>
      <w:r w:rsidR="002C6A7F" w:rsidRPr="006256B8">
        <w:rPr>
          <w:lang w:val="en-GB"/>
        </w:rPr>
        <w:t xml:space="preserve"> and criminal politics.</w:t>
      </w:r>
      <w:r w:rsidRPr="006256B8">
        <w:rPr>
          <w:lang w:val="en-GB"/>
        </w:rPr>
        <w:t xml:space="preserve"> </w:t>
      </w:r>
      <w:r w:rsidR="00C26753" w:rsidRPr="006256B8">
        <w:rPr>
          <w:lang w:val="en-GB"/>
        </w:rPr>
        <w:t xml:space="preserve">Requirements for prevention of offenses to the environment and effectiveness of protection. </w:t>
      </w:r>
      <w:r w:rsidRPr="006256B8">
        <w:rPr>
          <w:lang w:val="en-GB"/>
        </w:rPr>
        <w:t xml:space="preserve"> </w:t>
      </w:r>
      <w:r w:rsidR="00C26753" w:rsidRPr="006256B8">
        <w:rPr>
          <w:lang w:val="en-GB"/>
        </w:rPr>
        <w:t>History of criminal law in Italy.</w:t>
      </w:r>
      <w:r w:rsidRPr="006256B8">
        <w:rPr>
          <w:lang w:val="en-GB"/>
        </w:rPr>
        <w:t xml:space="preserve"> </w:t>
      </w:r>
      <w:r w:rsidR="00512A46" w:rsidRPr="006256B8">
        <w:rPr>
          <w:lang w:val="en-GB"/>
        </w:rPr>
        <w:t xml:space="preserve">The </w:t>
      </w:r>
      <w:r w:rsidR="00AC5752" w:rsidRPr="006256B8">
        <w:rPr>
          <w:lang w:val="en-GB"/>
        </w:rPr>
        <w:t>impact</w:t>
      </w:r>
      <w:r w:rsidR="00512A46" w:rsidRPr="006256B8">
        <w:rPr>
          <w:lang w:val="en-GB"/>
        </w:rPr>
        <w:t xml:space="preserve"> of the s</w:t>
      </w:r>
      <w:r w:rsidR="00AC5752" w:rsidRPr="006256B8">
        <w:rPr>
          <w:lang w:val="en-GB"/>
        </w:rPr>
        <w:t>upranational law</w:t>
      </w:r>
      <w:r w:rsidR="005F0A11" w:rsidRPr="006256B8">
        <w:rPr>
          <w:lang w:val="en-GB"/>
        </w:rPr>
        <w:t>.</w:t>
      </w:r>
      <w:r w:rsidR="00AC5752" w:rsidRPr="006256B8">
        <w:rPr>
          <w:lang w:val="en-GB"/>
        </w:rPr>
        <w:t xml:space="preserve"> </w:t>
      </w:r>
      <w:r w:rsidR="00AC5752" w:rsidRPr="006256B8">
        <w:rPr>
          <w:rFonts w:eastAsia="Times New Roman"/>
          <w:color w:val="212121"/>
          <w:szCs w:val="20"/>
          <w:lang w:val="en-GB"/>
        </w:rPr>
        <w:t>The reform operated by the l. n. 68/2015.</w:t>
      </w:r>
      <w:r w:rsidRPr="006256B8">
        <w:rPr>
          <w:lang w:val="en-GB"/>
        </w:rPr>
        <w:t xml:space="preserve"> </w:t>
      </w:r>
      <w:r w:rsidR="00AC5752" w:rsidRPr="006256B8">
        <w:rPr>
          <w:lang w:val="en-GB"/>
        </w:rPr>
        <w:t>The architecture of the environmental criminal law in Italy.</w:t>
      </w:r>
      <w:r w:rsidRPr="006256B8">
        <w:rPr>
          <w:lang w:val="en-GB"/>
        </w:rPr>
        <w:t xml:space="preserve"> </w:t>
      </w:r>
      <w:r w:rsidR="00AC5752" w:rsidRPr="006256B8">
        <w:rPr>
          <w:lang w:val="en-GB"/>
        </w:rPr>
        <w:t xml:space="preserve">Newly introduced crimes. </w:t>
      </w:r>
      <w:r w:rsidR="00B234C2" w:rsidRPr="006256B8">
        <w:rPr>
          <w:lang w:val="en-GB"/>
        </w:rPr>
        <w:t>Critical issues regarding ca</w:t>
      </w:r>
      <w:r w:rsidR="008738F9" w:rsidRPr="006256B8">
        <w:rPr>
          <w:lang w:val="en-GB"/>
        </w:rPr>
        <w:t>t</w:t>
      </w:r>
      <w:r w:rsidR="00B234C2" w:rsidRPr="006256B8">
        <w:rPr>
          <w:lang w:val="en-GB"/>
        </w:rPr>
        <w:t>egories of guilt, ca</w:t>
      </w:r>
      <w:r w:rsidR="00991AFF" w:rsidRPr="006256B8">
        <w:rPr>
          <w:lang w:val="en-GB"/>
        </w:rPr>
        <w:t>u</w:t>
      </w:r>
      <w:r w:rsidR="00B234C2" w:rsidRPr="006256B8">
        <w:rPr>
          <w:lang w:val="en-GB"/>
        </w:rPr>
        <w:t>sality, people’s participation in crimes.</w:t>
      </w:r>
      <w:r w:rsidR="005F0A11" w:rsidRPr="006256B8">
        <w:rPr>
          <w:lang w:val="en-GB"/>
        </w:rPr>
        <w:t xml:space="preserve"> </w:t>
      </w:r>
      <w:r w:rsidR="00851B87" w:rsidRPr="006256B8">
        <w:rPr>
          <w:lang w:val="en-GB"/>
        </w:rPr>
        <w:t>Violations.</w:t>
      </w:r>
      <w:r w:rsidRPr="006256B8">
        <w:rPr>
          <w:lang w:val="en-GB"/>
        </w:rPr>
        <w:t xml:space="preserve"> </w:t>
      </w:r>
      <w:r w:rsidR="00EA2DA8" w:rsidRPr="006256B8">
        <w:rPr>
          <w:lang w:val="en-GB"/>
        </w:rPr>
        <w:t xml:space="preserve">Critical issues regarding the effectiveness of protection. Rules of restorative content. </w:t>
      </w:r>
      <w:r w:rsidR="00B234C2" w:rsidRPr="006256B8">
        <w:rPr>
          <w:lang w:val="en-GB"/>
        </w:rPr>
        <w:t>The lack of an appro</w:t>
      </w:r>
      <w:r w:rsidR="00E801C9" w:rsidRPr="006256B8">
        <w:rPr>
          <w:lang w:val="en-GB"/>
        </w:rPr>
        <w:t>a</w:t>
      </w:r>
      <w:r w:rsidR="00B234C2" w:rsidRPr="006256B8">
        <w:rPr>
          <w:lang w:val="en-GB"/>
        </w:rPr>
        <w:t xml:space="preserve">ch </w:t>
      </w:r>
      <w:r w:rsidR="00EA2DA8" w:rsidRPr="006256B8">
        <w:rPr>
          <w:lang w:val="en-GB"/>
        </w:rPr>
        <w:t>centred</w:t>
      </w:r>
      <w:r w:rsidR="00B234C2" w:rsidRPr="006256B8">
        <w:rPr>
          <w:lang w:val="en-GB"/>
        </w:rPr>
        <w:t xml:space="preserve"> </w:t>
      </w:r>
      <w:r w:rsidR="00E801C9" w:rsidRPr="006256B8">
        <w:rPr>
          <w:lang w:val="en-GB"/>
        </w:rPr>
        <w:t>only on material compensation.</w:t>
      </w:r>
      <w:r w:rsidRPr="006256B8">
        <w:rPr>
          <w:lang w:val="en-GB"/>
        </w:rPr>
        <w:t xml:space="preserve"> </w:t>
      </w:r>
      <w:r w:rsidR="00B234C2" w:rsidRPr="006256B8">
        <w:rPr>
          <w:lang w:val="en-GB"/>
        </w:rPr>
        <w:t>Company c</w:t>
      </w:r>
      <w:r w:rsidRPr="006256B8">
        <w:rPr>
          <w:lang w:val="en-GB"/>
        </w:rPr>
        <w:t>ompliance</w:t>
      </w:r>
      <w:r w:rsidR="00B234C2" w:rsidRPr="006256B8">
        <w:rPr>
          <w:lang w:val="en-GB"/>
        </w:rPr>
        <w:t xml:space="preserve"> and administrative responsibility of institutions. </w:t>
      </w:r>
      <w:r w:rsidRPr="006256B8">
        <w:rPr>
          <w:lang w:val="en-GB"/>
        </w:rPr>
        <w:t xml:space="preserve"> </w:t>
      </w:r>
      <w:r w:rsidR="00B234C2" w:rsidRPr="006256B8">
        <w:rPr>
          <w:lang w:val="en-GB"/>
        </w:rPr>
        <w:t xml:space="preserve">Political and criminal </w:t>
      </w:r>
      <w:r w:rsidR="00EA2DA8" w:rsidRPr="006256B8">
        <w:rPr>
          <w:lang w:val="en-GB"/>
        </w:rPr>
        <w:t>prospective</w:t>
      </w:r>
      <w:r w:rsidR="00B234C2" w:rsidRPr="006256B8">
        <w:rPr>
          <w:lang w:val="en-GB"/>
        </w:rPr>
        <w:t>.</w:t>
      </w:r>
    </w:p>
    <w:p w14:paraId="4CA5F1D3" w14:textId="77777777" w:rsidR="0060181D" w:rsidRPr="006256B8" w:rsidRDefault="0060181D" w:rsidP="00A05634">
      <w:pPr>
        <w:spacing w:before="240" w:after="120"/>
        <w:rPr>
          <w:b/>
          <w:i/>
          <w:sz w:val="18"/>
          <w:lang w:val="en-GB"/>
        </w:rPr>
      </w:pPr>
      <w:r w:rsidRPr="006256B8">
        <w:rPr>
          <w:b/>
          <w:i/>
          <w:sz w:val="18"/>
          <w:lang w:val="en-GB"/>
        </w:rPr>
        <w:t>READING LIST</w:t>
      </w:r>
    </w:p>
    <w:p w14:paraId="1BB49024" w14:textId="4877EC98" w:rsidR="002A58BE" w:rsidRPr="006256B8" w:rsidRDefault="009C3ACD" w:rsidP="002A58BE">
      <w:pPr>
        <w:spacing w:before="120" w:line="240" w:lineRule="exact"/>
        <w:rPr>
          <w:i/>
          <w:iCs/>
          <w:sz w:val="18"/>
          <w:szCs w:val="20"/>
          <w:lang w:val="en-GB"/>
        </w:rPr>
      </w:pPr>
      <w:r w:rsidRPr="006256B8">
        <w:rPr>
          <w:i/>
          <w:sz w:val="18"/>
          <w:lang w:val="en-GB"/>
        </w:rPr>
        <w:t>For</w:t>
      </w:r>
      <w:r w:rsidR="002A58BE" w:rsidRPr="006256B8">
        <w:rPr>
          <w:i/>
          <w:iCs/>
          <w:sz w:val="18"/>
          <w:szCs w:val="20"/>
          <w:lang w:val="en-GB"/>
        </w:rPr>
        <w:t xml:space="preserve"> </w:t>
      </w:r>
      <w:r w:rsidRPr="006256B8">
        <w:rPr>
          <w:i/>
          <w:iCs/>
          <w:sz w:val="18"/>
          <w:szCs w:val="20"/>
          <w:lang w:val="en-GB"/>
        </w:rPr>
        <w:t>attending students</w:t>
      </w:r>
    </w:p>
    <w:p w14:paraId="0ADB2E0D" w14:textId="52AFF881" w:rsidR="00A26BCC" w:rsidRPr="006256B8" w:rsidRDefault="0060181D" w:rsidP="00A26BCC">
      <w:pPr>
        <w:ind w:firstLine="284"/>
        <w:rPr>
          <w:i/>
          <w:sz w:val="18"/>
          <w:szCs w:val="18"/>
          <w:lang w:val="en-GB"/>
        </w:rPr>
      </w:pPr>
      <w:r w:rsidRPr="006256B8">
        <w:rPr>
          <w:i/>
          <w:sz w:val="18"/>
          <w:szCs w:val="18"/>
          <w:lang w:val="en-GB"/>
        </w:rPr>
        <w:t>For</w:t>
      </w:r>
      <w:r w:rsidR="00A26BCC" w:rsidRPr="006256B8">
        <w:rPr>
          <w:i/>
          <w:smallCaps/>
          <w:sz w:val="16"/>
          <w:szCs w:val="18"/>
          <w:lang w:val="en-GB"/>
        </w:rPr>
        <w:t xml:space="preserve"> </w:t>
      </w:r>
      <w:r w:rsidRPr="006256B8">
        <w:rPr>
          <w:i/>
          <w:smallCaps/>
          <w:sz w:val="16"/>
          <w:szCs w:val="18"/>
          <w:lang w:val="en-GB"/>
        </w:rPr>
        <w:t>both</w:t>
      </w:r>
      <w:r w:rsidR="00A26BCC" w:rsidRPr="006256B8">
        <w:rPr>
          <w:i/>
          <w:sz w:val="18"/>
          <w:szCs w:val="18"/>
          <w:lang w:val="en-GB"/>
        </w:rPr>
        <w:t xml:space="preserve"> modul</w:t>
      </w:r>
      <w:r w:rsidRPr="006256B8">
        <w:rPr>
          <w:i/>
          <w:sz w:val="18"/>
          <w:szCs w:val="18"/>
          <w:lang w:val="en-GB"/>
        </w:rPr>
        <w:t>es</w:t>
      </w:r>
    </w:p>
    <w:p w14:paraId="6D304261" w14:textId="77777777" w:rsidR="00A438DD" w:rsidRPr="006256B8" w:rsidRDefault="0007358C" w:rsidP="001C0F7F">
      <w:pPr>
        <w:rPr>
          <w:sz w:val="18"/>
          <w:szCs w:val="18"/>
          <w:lang w:val="en-GB"/>
        </w:rPr>
      </w:pPr>
      <w:r w:rsidRPr="006256B8">
        <w:rPr>
          <w:sz w:val="18"/>
          <w:szCs w:val="18"/>
          <w:lang w:val="en-GB"/>
        </w:rPr>
        <w:t>Detailed information on textbook</w:t>
      </w:r>
      <w:r w:rsidR="00A438DD" w:rsidRPr="006256B8">
        <w:rPr>
          <w:sz w:val="18"/>
          <w:szCs w:val="18"/>
          <w:lang w:val="en-GB"/>
        </w:rPr>
        <w:t>s</w:t>
      </w:r>
      <w:r w:rsidRPr="006256B8">
        <w:rPr>
          <w:sz w:val="18"/>
          <w:szCs w:val="18"/>
          <w:lang w:val="en-GB"/>
        </w:rPr>
        <w:t xml:space="preserve"> and</w:t>
      </w:r>
      <w:r w:rsidR="00A438DD" w:rsidRPr="006256B8">
        <w:rPr>
          <w:sz w:val="18"/>
          <w:szCs w:val="18"/>
          <w:lang w:val="en-GB"/>
        </w:rPr>
        <w:t xml:space="preserve"> on the </w:t>
      </w:r>
      <w:proofErr w:type="gramStart"/>
      <w:r w:rsidR="00A438DD" w:rsidRPr="006256B8">
        <w:rPr>
          <w:sz w:val="18"/>
          <w:szCs w:val="18"/>
          <w:lang w:val="en-GB"/>
        </w:rPr>
        <w:t>reading</w:t>
      </w:r>
      <w:proofErr w:type="gramEnd"/>
      <w:r w:rsidR="00A438DD" w:rsidRPr="006256B8">
        <w:rPr>
          <w:sz w:val="18"/>
          <w:szCs w:val="18"/>
          <w:lang w:val="en-GB"/>
        </w:rPr>
        <w:t xml:space="preserve"> list will be provided during the course and published on the platform </w:t>
      </w:r>
      <w:r w:rsidR="00A438DD" w:rsidRPr="006256B8">
        <w:rPr>
          <w:i/>
          <w:sz w:val="18"/>
          <w:szCs w:val="18"/>
          <w:lang w:val="en-GB"/>
        </w:rPr>
        <w:t>Blackboard</w:t>
      </w:r>
      <w:r w:rsidR="00A438DD" w:rsidRPr="006256B8">
        <w:rPr>
          <w:sz w:val="18"/>
          <w:szCs w:val="18"/>
          <w:lang w:val="en-GB"/>
        </w:rPr>
        <w:t>.</w:t>
      </w:r>
      <w:r w:rsidRPr="006256B8">
        <w:rPr>
          <w:sz w:val="18"/>
          <w:szCs w:val="18"/>
          <w:lang w:val="en-GB"/>
        </w:rPr>
        <w:t xml:space="preserve"> </w:t>
      </w:r>
    </w:p>
    <w:p w14:paraId="44B2478B" w14:textId="1EBF0EB5" w:rsidR="00A438DD" w:rsidRPr="006256B8" w:rsidRDefault="00A438DD" w:rsidP="001C0F7F">
      <w:pPr>
        <w:rPr>
          <w:sz w:val="18"/>
          <w:szCs w:val="18"/>
          <w:lang w:val="en-GB"/>
        </w:rPr>
      </w:pPr>
      <w:r w:rsidRPr="006256B8">
        <w:rPr>
          <w:sz w:val="18"/>
          <w:szCs w:val="18"/>
          <w:lang w:val="en-GB"/>
        </w:rPr>
        <w:t>It is important to attend lectures</w:t>
      </w:r>
      <w:r w:rsidR="00002399">
        <w:rPr>
          <w:sz w:val="18"/>
          <w:szCs w:val="18"/>
          <w:lang w:val="en-GB"/>
        </w:rPr>
        <w:t xml:space="preserve"> with constancy</w:t>
      </w:r>
      <w:r w:rsidRPr="006256B8">
        <w:rPr>
          <w:sz w:val="18"/>
          <w:szCs w:val="18"/>
          <w:lang w:val="en-GB"/>
        </w:rPr>
        <w:t xml:space="preserve"> (that will guide students through explore all the course topics). Students who cannot attend lectures must contact the lecturer. </w:t>
      </w:r>
    </w:p>
    <w:p w14:paraId="38CB842B" w14:textId="7D409ABA" w:rsidR="002A58BE" w:rsidRPr="006256B8" w:rsidRDefault="009C3ACD" w:rsidP="002A58BE">
      <w:pPr>
        <w:spacing w:before="120" w:line="240" w:lineRule="exact"/>
        <w:rPr>
          <w:i/>
          <w:iCs/>
          <w:sz w:val="18"/>
          <w:szCs w:val="20"/>
          <w:lang w:val="en-GB"/>
        </w:rPr>
      </w:pPr>
      <w:r w:rsidRPr="006256B8">
        <w:rPr>
          <w:i/>
          <w:iCs/>
          <w:sz w:val="18"/>
          <w:szCs w:val="20"/>
          <w:lang w:val="en-GB"/>
        </w:rPr>
        <w:t>For non-attending students</w:t>
      </w:r>
    </w:p>
    <w:p w14:paraId="729A3471" w14:textId="24CAB273" w:rsidR="002A58BE" w:rsidRPr="006256B8" w:rsidRDefault="009C3ACD" w:rsidP="002A58BE">
      <w:pPr>
        <w:spacing w:line="240" w:lineRule="exact"/>
        <w:rPr>
          <w:noProof/>
          <w:sz w:val="18"/>
          <w:szCs w:val="20"/>
          <w:lang w:val="en-GB"/>
        </w:rPr>
      </w:pPr>
      <w:r w:rsidRPr="006256B8">
        <w:rPr>
          <w:sz w:val="18"/>
          <w:szCs w:val="20"/>
          <w:lang w:val="en-GB"/>
        </w:rPr>
        <w:t xml:space="preserve">The study of the manual </w:t>
      </w:r>
      <w:r w:rsidR="002A58BE" w:rsidRPr="006256B8">
        <w:rPr>
          <w:smallCaps/>
          <w:sz w:val="18"/>
          <w:szCs w:val="20"/>
          <w:lang w:val="en-GB"/>
        </w:rPr>
        <w:t>G. Rossi (</w:t>
      </w:r>
      <w:r w:rsidRPr="006256B8">
        <w:rPr>
          <w:noProof/>
          <w:sz w:val="18"/>
          <w:szCs w:val="20"/>
          <w:lang w:val="en-GB"/>
        </w:rPr>
        <w:t>edited by</w:t>
      </w:r>
      <w:r w:rsidR="002A58BE" w:rsidRPr="006256B8">
        <w:rPr>
          <w:noProof/>
          <w:sz w:val="18"/>
          <w:szCs w:val="20"/>
          <w:lang w:val="en-GB"/>
        </w:rPr>
        <w:t xml:space="preserve">), </w:t>
      </w:r>
      <w:r w:rsidR="002A58BE" w:rsidRPr="006256B8">
        <w:rPr>
          <w:i/>
          <w:iCs/>
          <w:noProof/>
          <w:sz w:val="18"/>
          <w:szCs w:val="20"/>
          <w:lang w:val="en-GB"/>
        </w:rPr>
        <w:t>Diritto dell’ambiente</w:t>
      </w:r>
      <w:r w:rsidRPr="006256B8">
        <w:rPr>
          <w:noProof/>
          <w:sz w:val="18"/>
          <w:szCs w:val="20"/>
          <w:lang w:val="en-GB"/>
        </w:rPr>
        <w:t>, Giappichelli</w:t>
      </w:r>
      <w:r w:rsidR="00252EA2" w:rsidRPr="006256B8">
        <w:rPr>
          <w:noProof/>
          <w:sz w:val="18"/>
          <w:szCs w:val="20"/>
          <w:lang w:val="en-GB"/>
        </w:rPr>
        <w:t xml:space="preserve">, </w:t>
      </w:r>
      <w:r w:rsidRPr="006256B8">
        <w:rPr>
          <w:noProof/>
          <w:sz w:val="18"/>
          <w:szCs w:val="20"/>
          <w:lang w:val="en-GB"/>
        </w:rPr>
        <w:t>last edition available</w:t>
      </w:r>
      <w:r w:rsidR="00252EA2" w:rsidRPr="006256B8">
        <w:rPr>
          <w:noProof/>
          <w:sz w:val="18"/>
          <w:szCs w:val="20"/>
          <w:lang w:val="en-GB"/>
        </w:rPr>
        <w:t xml:space="preserve"> (2021),</w:t>
      </w:r>
      <w:r w:rsidRPr="006256B8">
        <w:rPr>
          <w:noProof/>
          <w:sz w:val="18"/>
          <w:szCs w:val="20"/>
          <w:lang w:val="en-GB"/>
        </w:rPr>
        <w:t xml:space="preserve"> is required</w:t>
      </w:r>
      <w:r w:rsidRPr="006256B8">
        <w:rPr>
          <w:sz w:val="18"/>
          <w:szCs w:val="20"/>
          <w:lang w:val="en-GB"/>
        </w:rPr>
        <w:t xml:space="preserve"> for the module on Administrative Law</w:t>
      </w:r>
      <w:r w:rsidR="002A58BE" w:rsidRPr="006256B8">
        <w:rPr>
          <w:noProof/>
          <w:sz w:val="18"/>
          <w:szCs w:val="20"/>
          <w:lang w:val="en-GB"/>
        </w:rPr>
        <w:t xml:space="preserve">. </w:t>
      </w:r>
    </w:p>
    <w:p w14:paraId="20DAD68D" w14:textId="4A3AD8B4" w:rsidR="002A58BE" w:rsidRPr="006256B8" w:rsidRDefault="009C3ACD" w:rsidP="002A58BE">
      <w:pPr>
        <w:spacing w:line="240" w:lineRule="exact"/>
        <w:rPr>
          <w:smallCaps/>
          <w:sz w:val="18"/>
          <w:szCs w:val="20"/>
          <w:lang w:val="en-GB"/>
        </w:rPr>
      </w:pPr>
      <w:r w:rsidRPr="006256B8">
        <w:rPr>
          <w:sz w:val="18"/>
          <w:szCs w:val="20"/>
        </w:rPr>
        <w:lastRenderedPageBreak/>
        <w:t xml:space="preserve">The study of the volume </w:t>
      </w:r>
      <w:r w:rsidR="002A58BE" w:rsidRPr="006256B8">
        <w:rPr>
          <w:smallCaps/>
          <w:sz w:val="18"/>
          <w:szCs w:val="20"/>
        </w:rPr>
        <w:t xml:space="preserve">G. Rotolo, </w:t>
      </w:r>
      <w:r w:rsidR="002A58BE" w:rsidRPr="006256B8">
        <w:rPr>
          <w:i/>
          <w:iCs/>
          <w:sz w:val="18"/>
          <w:szCs w:val="20"/>
        </w:rPr>
        <w:t xml:space="preserve">‘Riconoscibilità’ del precetto penale e modelli innovativi di tutela. </w:t>
      </w:r>
      <w:proofErr w:type="spellStart"/>
      <w:r w:rsidR="002A58BE" w:rsidRPr="006256B8">
        <w:rPr>
          <w:i/>
          <w:iCs/>
          <w:sz w:val="18"/>
          <w:szCs w:val="20"/>
          <w:lang w:val="en-GB"/>
        </w:rPr>
        <w:t>Analisi</w:t>
      </w:r>
      <w:proofErr w:type="spellEnd"/>
      <w:r w:rsidR="002A58BE" w:rsidRPr="006256B8">
        <w:rPr>
          <w:i/>
          <w:iCs/>
          <w:sz w:val="18"/>
          <w:szCs w:val="20"/>
          <w:lang w:val="en-GB"/>
        </w:rPr>
        <w:t xml:space="preserve"> </w:t>
      </w:r>
      <w:proofErr w:type="spellStart"/>
      <w:r w:rsidR="002A58BE" w:rsidRPr="006256B8">
        <w:rPr>
          <w:i/>
          <w:iCs/>
          <w:sz w:val="18"/>
          <w:szCs w:val="20"/>
          <w:lang w:val="en-GB"/>
        </w:rPr>
        <w:t>critica</w:t>
      </w:r>
      <w:proofErr w:type="spellEnd"/>
      <w:r w:rsidR="002A58BE" w:rsidRPr="006256B8">
        <w:rPr>
          <w:i/>
          <w:iCs/>
          <w:sz w:val="18"/>
          <w:szCs w:val="20"/>
          <w:lang w:val="en-GB"/>
        </w:rPr>
        <w:t xml:space="preserve"> del </w:t>
      </w:r>
      <w:proofErr w:type="spellStart"/>
      <w:r w:rsidR="002A58BE" w:rsidRPr="006256B8">
        <w:rPr>
          <w:i/>
          <w:iCs/>
          <w:sz w:val="18"/>
          <w:szCs w:val="20"/>
          <w:lang w:val="en-GB"/>
        </w:rPr>
        <w:t>diritto</w:t>
      </w:r>
      <w:proofErr w:type="spellEnd"/>
      <w:r w:rsidR="002A58BE" w:rsidRPr="006256B8">
        <w:rPr>
          <w:i/>
          <w:iCs/>
          <w:sz w:val="18"/>
          <w:szCs w:val="20"/>
          <w:lang w:val="en-GB"/>
        </w:rPr>
        <w:t xml:space="preserve"> </w:t>
      </w:r>
      <w:proofErr w:type="spellStart"/>
      <w:r w:rsidR="002A58BE" w:rsidRPr="006256B8">
        <w:rPr>
          <w:i/>
          <w:iCs/>
          <w:sz w:val="18"/>
          <w:szCs w:val="20"/>
          <w:lang w:val="en-GB"/>
        </w:rPr>
        <w:t>penale</w:t>
      </w:r>
      <w:proofErr w:type="spellEnd"/>
      <w:r w:rsidR="002A58BE" w:rsidRPr="006256B8">
        <w:rPr>
          <w:i/>
          <w:iCs/>
          <w:sz w:val="18"/>
          <w:szCs w:val="20"/>
          <w:lang w:val="en-GB"/>
        </w:rPr>
        <w:t xml:space="preserve"> </w:t>
      </w:r>
      <w:proofErr w:type="spellStart"/>
      <w:r w:rsidR="002A58BE" w:rsidRPr="006256B8">
        <w:rPr>
          <w:i/>
          <w:iCs/>
          <w:sz w:val="18"/>
          <w:szCs w:val="20"/>
          <w:lang w:val="en-GB"/>
        </w:rPr>
        <w:t>dell’ambiente</w:t>
      </w:r>
      <w:proofErr w:type="spellEnd"/>
      <w:r w:rsidR="002A58BE" w:rsidRPr="006256B8">
        <w:rPr>
          <w:sz w:val="18"/>
          <w:szCs w:val="20"/>
          <w:lang w:val="en-GB"/>
        </w:rPr>
        <w:t xml:space="preserve">, </w:t>
      </w:r>
      <w:proofErr w:type="spellStart"/>
      <w:r w:rsidR="002A58BE" w:rsidRPr="006256B8">
        <w:rPr>
          <w:sz w:val="18"/>
          <w:szCs w:val="20"/>
          <w:lang w:val="en-GB"/>
        </w:rPr>
        <w:t>Giappichelli</w:t>
      </w:r>
      <w:proofErr w:type="spellEnd"/>
      <w:r w:rsidR="002A58BE" w:rsidRPr="006256B8">
        <w:rPr>
          <w:sz w:val="18"/>
          <w:szCs w:val="20"/>
          <w:lang w:val="en-GB"/>
        </w:rPr>
        <w:t>, 2018</w:t>
      </w:r>
      <w:r w:rsidRPr="006256B8">
        <w:rPr>
          <w:sz w:val="18"/>
          <w:szCs w:val="20"/>
          <w:lang w:val="en-GB"/>
        </w:rPr>
        <w:t>, is required for the Module on Criminal Law</w:t>
      </w:r>
      <w:r w:rsidR="002A58BE" w:rsidRPr="006256B8">
        <w:rPr>
          <w:sz w:val="18"/>
          <w:szCs w:val="20"/>
          <w:lang w:val="en-GB"/>
        </w:rPr>
        <w:t>.</w:t>
      </w:r>
    </w:p>
    <w:p w14:paraId="0665B0AC" w14:textId="3BA0AAC2" w:rsidR="002A58BE" w:rsidRPr="006256B8" w:rsidRDefault="009C3ACD" w:rsidP="009C3ACD">
      <w:pPr>
        <w:spacing w:before="120" w:line="240" w:lineRule="exact"/>
        <w:rPr>
          <w:i/>
          <w:iCs/>
          <w:noProof/>
          <w:sz w:val="18"/>
          <w:szCs w:val="20"/>
          <w:lang w:val="en-GB"/>
        </w:rPr>
      </w:pPr>
      <w:r w:rsidRPr="006256B8">
        <w:rPr>
          <w:i/>
          <w:iCs/>
          <w:noProof/>
          <w:sz w:val="18"/>
          <w:szCs w:val="20"/>
          <w:lang w:val="en-GB"/>
        </w:rPr>
        <w:t>For both attending and non-attending students</w:t>
      </w:r>
    </w:p>
    <w:p w14:paraId="3C164F69" w14:textId="03C9D99D" w:rsidR="00B53025" w:rsidRDefault="00A438DD" w:rsidP="009C3ACD">
      <w:pPr>
        <w:rPr>
          <w:sz w:val="18"/>
          <w:szCs w:val="18"/>
          <w:lang w:val="en-GB"/>
        </w:rPr>
      </w:pPr>
      <w:r w:rsidRPr="006256B8">
        <w:rPr>
          <w:sz w:val="18"/>
          <w:szCs w:val="18"/>
          <w:lang w:val="en-GB"/>
        </w:rPr>
        <w:t xml:space="preserve">Students should accompany the study of the course topics with the in-depth analysis of relevant regulations and standards of the discipline. </w:t>
      </w:r>
    </w:p>
    <w:p w14:paraId="2E6524F1" w14:textId="5D745D09" w:rsidR="00002399" w:rsidRDefault="00002399" w:rsidP="00002399">
      <w:pPr>
        <w:pStyle w:val="Testo2"/>
        <w:spacing w:before="120"/>
        <w:ind w:firstLine="0"/>
        <w:rPr>
          <w:rFonts w:ascii="Times New Roman" w:eastAsia="Calibri" w:hAnsi="Times New Roman"/>
          <w:noProof w:val="0"/>
          <w:szCs w:val="18"/>
          <w:lang w:val="en-GB" w:eastAsia="en-US"/>
        </w:rPr>
      </w:pPr>
      <w:r w:rsidRPr="00002399">
        <w:rPr>
          <w:rFonts w:ascii="Times New Roman" w:eastAsia="Calibri" w:hAnsi="Times New Roman"/>
          <w:noProof w:val="0"/>
          <w:szCs w:val="18"/>
          <w:lang w:val="en-GB" w:eastAsia="en-US"/>
        </w:rPr>
        <w:t xml:space="preserve">Students who opted for the 6 ECTS Course are required to contact the </w:t>
      </w:r>
      <w:r>
        <w:rPr>
          <w:rFonts w:ascii="Times New Roman" w:eastAsia="Calibri" w:hAnsi="Times New Roman"/>
          <w:noProof w:val="0"/>
          <w:szCs w:val="18"/>
          <w:lang w:val="en-GB" w:eastAsia="en-US"/>
        </w:rPr>
        <w:t>lecturers</w:t>
      </w:r>
      <w:r w:rsidRPr="00002399">
        <w:rPr>
          <w:rFonts w:ascii="Times New Roman" w:eastAsia="Calibri" w:hAnsi="Times New Roman"/>
          <w:noProof w:val="0"/>
          <w:szCs w:val="18"/>
          <w:lang w:val="en-GB" w:eastAsia="en-US"/>
        </w:rPr>
        <w:t xml:space="preserve"> for the definition of the relevant program.</w:t>
      </w:r>
    </w:p>
    <w:p w14:paraId="7D1D16A7" w14:textId="487AE9B8" w:rsidR="00B53025" w:rsidRPr="006256B8" w:rsidRDefault="00B53025" w:rsidP="0097020F">
      <w:pPr>
        <w:pStyle w:val="Testo2"/>
        <w:spacing w:before="240" w:after="120"/>
        <w:ind w:firstLine="0"/>
        <w:rPr>
          <w:b/>
          <w:i/>
          <w:noProof w:val="0"/>
          <w:lang w:val="en-GB"/>
        </w:rPr>
      </w:pPr>
      <w:r w:rsidRPr="006256B8">
        <w:rPr>
          <w:b/>
          <w:i/>
          <w:noProof w:val="0"/>
          <w:lang w:val="en-GB"/>
        </w:rPr>
        <w:t>TEACHING METHOD</w:t>
      </w:r>
    </w:p>
    <w:p w14:paraId="59F75B61" w14:textId="67096A05" w:rsidR="001C0F7F" w:rsidRPr="006256B8" w:rsidRDefault="001A288B" w:rsidP="00B53025">
      <w:pPr>
        <w:pStyle w:val="Testo2"/>
        <w:ind w:firstLine="0"/>
        <w:rPr>
          <w:rFonts w:ascii="Times New Roman" w:hAnsi="Times New Roman"/>
          <w:noProof w:val="0"/>
          <w:szCs w:val="18"/>
          <w:lang w:val="en-GB"/>
        </w:rPr>
      </w:pPr>
      <w:r w:rsidRPr="006256B8">
        <w:rPr>
          <w:rFonts w:ascii="Times New Roman" w:hAnsi="Times New Roman"/>
          <w:noProof w:val="0"/>
          <w:szCs w:val="18"/>
          <w:lang w:val="en-GB"/>
        </w:rPr>
        <w:t>For both modules: lectures and possible seminars</w:t>
      </w:r>
      <w:r w:rsidR="00CF7539">
        <w:rPr>
          <w:rFonts w:ascii="Times New Roman" w:hAnsi="Times New Roman"/>
          <w:noProof w:val="0"/>
          <w:szCs w:val="18"/>
          <w:lang w:val="en-GB"/>
        </w:rPr>
        <w:t xml:space="preserve"> </w:t>
      </w:r>
      <w:r w:rsidR="00002399">
        <w:rPr>
          <w:rFonts w:ascii="Times New Roman" w:hAnsi="Times New Roman"/>
          <w:noProof w:val="0"/>
          <w:szCs w:val="18"/>
          <w:lang w:val="en-GB"/>
        </w:rPr>
        <w:t>and exercises</w:t>
      </w:r>
      <w:r w:rsidRPr="006256B8">
        <w:rPr>
          <w:rFonts w:ascii="Times New Roman" w:hAnsi="Times New Roman"/>
          <w:noProof w:val="0"/>
          <w:szCs w:val="18"/>
          <w:lang w:val="en-GB"/>
        </w:rPr>
        <w:t xml:space="preserve">. </w:t>
      </w:r>
      <w:r w:rsidR="001C0F7F" w:rsidRPr="006256B8">
        <w:rPr>
          <w:rFonts w:ascii="Times New Roman" w:hAnsi="Times New Roman"/>
          <w:noProof w:val="0"/>
          <w:szCs w:val="18"/>
          <w:lang w:val="en-GB"/>
        </w:rPr>
        <w:t xml:space="preserve"> </w:t>
      </w:r>
    </w:p>
    <w:p w14:paraId="24686078" w14:textId="77777777" w:rsidR="0097020F" w:rsidRPr="006256B8" w:rsidRDefault="0097020F" w:rsidP="0097020F">
      <w:pPr>
        <w:spacing w:before="240" w:after="120" w:line="220" w:lineRule="exact"/>
        <w:rPr>
          <w:rFonts w:eastAsia="Times New Roman"/>
          <w:b/>
          <w:i/>
          <w:sz w:val="18"/>
          <w:szCs w:val="24"/>
          <w:lang w:val="en-GB" w:eastAsia="it-IT"/>
        </w:rPr>
      </w:pPr>
      <w:r w:rsidRPr="006256B8">
        <w:rPr>
          <w:b/>
          <w:i/>
          <w:sz w:val="18"/>
          <w:lang w:val="en-GB"/>
        </w:rPr>
        <w:t>ASSESSMENT METHOD AND CRITERIA</w:t>
      </w:r>
    </w:p>
    <w:p w14:paraId="375C78E0" w14:textId="6A00102B" w:rsidR="001A288B" w:rsidRPr="006256B8" w:rsidRDefault="001A288B" w:rsidP="001A288B">
      <w:pPr>
        <w:pStyle w:val="Testo2"/>
        <w:rPr>
          <w:noProof w:val="0"/>
          <w:lang w:val="en-GB"/>
        </w:rPr>
      </w:pPr>
      <w:r w:rsidRPr="006256B8">
        <w:rPr>
          <w:noProof w:val="0"/>
          <w:lang w:val="en-GB"/>
        </w:rPr>
        <w:t>For both modules: assessment will be based on an oral test aimed to verify primarily the student’s essential knowledge and critical understanding of issues.</w:t>
      </w:r>
    </w:p>
    <w:p w14:paraId="09C80E5D" w14:textId="194FE307" w:rsidR="0097020F" w:rsidRPr="006256B8" w:rsidRDefault="007C7C8E" w:rsidP="0097020F">
      <w:pPr>
        <w:tabs>
          <w:tab w:val="left" w:pos="284"/>
        </w:tabs>
        <w:spacing w:line="220" w:lineRule="exact"/>
        <w:ind w:firstLine="284"/>
        <w:rPr>
          <w:rFonts w:ascii="Times" w:eastAsia="Times New Roman" w:hAnsi="Times"/>
          <w:sz w:val="18"/>
          <w:szCs w:val="20"/>
          <w:lang w:val="en-GB" w:eastAsia="it-IT"/>
        </w:rPr>
      </w:pPr>
      <w:r w:rsidRPr="006256B8">
        <w:rPr>
          <w:rFonts w:ascii="Times" w:eastAsia="Times New Roman" w:hAnsi="Times"/>
          <w:sz w:val="18"/>
          <w:szCs w:val="20"/>
          <w:lang w:val="en-GB" w:eastAsia="it-IT"/>
        </w:rPr>
        <w:t xml:space="preserve">The final </w:t>
      </w:r>
      <w:r w:rsidR="007E2FB5" w:rsidRPr="006256B8">
        <w:rPr>
          <w:rFonts w:ascii="Times" w:eastAsia="Times New Roman" w:hAnsi="Times"/>
          <w:sz w:val="18"/>
          <w:szCs w:val="20"/>
          <w:lang w:val="en-GB" w:eastAsia="it-IT"/>
        </w:rPr>
        <w:t>assessment</w:t>
      </w:r>
      <w:r w:rsidRPr="006256B8">
        <w:rPr>
          <w:rFonts w:ascii="Times" w:eastAsia="Times New Roman" w:hAnsi="Times"/>
          <w:sz w:val="18"/>
          <w:szCs w:val="20"/>
          <w:lang w:val="en-GB" w:eastAsia="it-IT"/>
        </w:rPr>
        <w:t xml:space="preserve">, </w:t>
      </w:r>
      <w:r w:rsidR="007E2FB5" w:rsidRPr="006256B8">
        <w:rPr>
          <w:rFonts w:ascii="Times" w:eastAsia="Times New Roman" w:hAnsi="Times"/>
          <w:sz w:val="18"/>
          <w:szCs w:val="20"/>
          <w:lang w:val="en-GB" w:eastAsia="it-IT"/>
        </w:rPr>
        <w:t>on a 30-point scale</w:t>
      </w:r>
      <w:r w:rsidRPr="006256B8">
        <w:rPr>
          <w:rFonts w:ascii="Times" w:eastAsia="Times New Roman" w:hAnsi="Times"/>
          <w:sz w:val="18"/>
          <w:szCs w:val="20"/>
          <w:lang w:val="en-GB" w:eastAsia="it-IT"/>
        </w:rPr>
        <w:t xml:space="preserve">, will result from the average of the </w:t>
      </w:r>
      <w:r w:rsidR="007E2FB5" w:rsidRPr="006256B8">
        <w:rPr>
          <w:rFonts w:ascii="Times" w:eastAsia="Times New Roman" w:hAnsi="Times"/>
          <w:sz w:val="18"/>
          <w:szCs w:val="20"/>
          <w:lang w:val="en-GB" w:eastAsia="it-IT"/>
        </w:rPr>
        <w:t>marks</w:t>
      </w:r>
      <w:r w:rsidRPr="006256B8">
        <w:rPr>
          <w:rFonts w:ascii="Times" w:eastAsia="Times New Roman" w:hAnsi="Times"/>
          <w:sz w:val="18"/>
          <w:szCs w:val="20"/>
          <w:lang w:val="en-GB" w:eastAsia="it-IT"/>
        </w:rPr>
        <w:t xml:space="preserve"> </w:t>
      </w:r>
      <w:r w:rsidR="007E2FB5" w:rsidRPr="006256B8">
        <w:rPr>
          <w:rFonts w:ascii="Times" w:eastAsia="Times New Roman" w:hAnsi="Times"/>
          <w:sz w:val="18"/>
          <w:szCs w:val="20"/>
          <w:lang w:val="en-GB" w:eastAsia="it-IT"/>
        </w:rPr>
        <w:t>obtained</w:t>
      </w:r>
      <w:r w:rsidRPr="006256B8">
        <w:rPr>
          <w:rFonts w:ascii="Times" w:eastAsia="Times New Roman" w:hAnsi="Times"/>
          <w:sz w:val="18"/>
          <w:szCs w:val="20"/>
          <w:lang w:val="en-GB" w:eastAsia="it-IT"/>
        </w:rPr>
        <w:t xml:space="preserve"> by student</w:t>
      </w:r>
      <w:r w:rsidR="007E2FB5" w:rsidRPr="006256B8">
        <w:rPr>
          <w:rFonts w:ascii="Times" w:eastAsia="Times New Roman" w:hAnsi="Times"/>
          <w:sz w:val="18"/>
          <w:szCs w:val="20"/>
          <w:lang w:val="en-GB" w:eastAsia="it-IT"/>
        </w:rPr>
        <w:t>s</w:t>
      </w:r>
      <w:r w:rsidRPr="006256B8">
        <w:rPr>
          <w:rFonts w:ascii="Times" w:eastAsia="Times New Roman" w:hAnsi="Times"/>
          <w:sz w:val="18"/>
          <w:szCs w:val="20"/>
          <w:lang w:val="en-GB" w:eastAsia="it-IT"/>
        </w:rPr>
        <w:t xml:space="preserve"> in the </w:t>
      </w:r>
      <w:r w:rsidR="007E2FB5" w:rsidRPr="006256B8">
        <w:rPr>
          <w:rFonts w:ascii="Times" w:eastAsia="Times New Roman" w:hAnsi="Times"/>
          <w:sz w:val="18"/>
          <w:szCs w:val="20"/>
          <w:lang w:val="en-GB" w:eastAsia="it-IT"/>
        </w:rPr>
        <w:t>exam</w:t>
      </w:r>
      <w:r w:rsidRPr="006256B8">
        <w:rPr>
          <w:rFonts w:ascii="Times" w:eastAsia="Times New Roman" w:hAnsi="Times"/>
          <w:sz w:val="18"/>
          <w:szCs w:val="20"/>
          <w:lang w:val="en-GB" w:eastAsia="it-IT"/>
        </w:rPr>
        <w:t xml:space="preserve"> concerning administrative law issues and in that related to the criminal law module</w:t>
      </w:r>
      <w:r w:rsidR="0097020F" w:rsidRPr="006256B8">
        <w:rPr>
          <w:rFonts w:ascii="Times" w:eastAsia="Times New Roman" w:hAnsi="Times"/>
          <w:sz w:val="18"/>
          <w:szCs w:val="20"/>
          <w:lang w:val="en-GB" w:eastAsia="it-IT"/>
        </w:rPr>
        <w:t>.</w:t>
      </w:r>
    </w:p>
    <w:p w14:paraId="1F79413A" w14:textId="3563F95E" w:rsidR="0097020F" w:rsidRPr="006256B8" w:rsidRDefault="00182229" w:rsidP="0097020F">
      <w:pPr>
        <w:tabs>
          <w:tab w:val="left" w:pos="284"/>
        </w:tabs>
        <w:spacing w:line="220" w:lineRule="exact"/>
        <w:ind w:firstLine="284"/>
        <w:rPr>
          <w:rFonts w:ascii="Times" w:eastAsia="Times New Roman" w:hAnsi="Times"/>
          <w:sz w:val="18"/>
          <w:szCs w:val="20"/>
          <w:lang w:val="en-GB" w:eastAsia="it-IT"/>
        </w:rPr>
      </w:pPr>
      <w:r w:rsidRPr="006256B8">
        <w:rPr>
          <w:rFonts w:ascii="Times" w:eastAsia="Times New Roman" w:hAnsi="Times"/>
          <w:sz w:val="18"/>
          <w:szCs w:val="20"/>
          <w:lang w:val="en-GB" w:eastAsia="it-IT"/>
        </w:rPr>
        <w:t>T</w:t>
      </w:r>
      <w:r w:rsidR="007C7C8E" w:rsidRPr="006256B8">
        <w:rPr>
          <w:rFonts w:ascii="Times" w:eastAsia="Times New Roman" w:hAnsi="Times"/>
          <w:sz w:val="18"/>
          <w:szCs w:val="20"/>
          <w:lang w:val="en-GB" w:eastAsia="it-IT"/>
        </w:rPr>
        <w:t xml:space="preserve">he </w:t>
      </w:r>
      <w:r w:rsidRPr="006256B8">
        <w:rPr>
          <w:rFonts w:ascii="Times" w:eastAsia="Times New Roman" w:hAnsi="Times"/>
          <w:sz w:val="18"/>
          <w:szCs w:val="20"/>
          <w:lang w:val="en-GB" w:eastAsia="it-IT"/>
        </w:rPr>
        <w:t>assessment will be based on</w:t>
      </w:r>
      <w:r w:rsidR="007C7C8E" w:rsidRPr="006256B8">
        <w:rPr>
          <w:rFonts w:ascii="Times" w:eastAsia="Times New Roman" w:hAnsi="Times"/>
          <w:sz w:val="18"/>
          <w:szCs w:val="20"/>
          <w:lang w:val="en-GB" w:eastAsia="it-IT"/>
        </w:rPr>
        <w:t xml:space="preserve"> the relevance of the </w:t>
      </w:r>
      <w:r w:rsidRPr="006256B8">
        <w:rPr>
          <w:rFonts w:ascii="Times" w:eastAsia="Times New Roman" w:hAnsi="Times"/>
          <w:sz w:val="18"/>
          <w:szCs w:val="20"/>
          <w:lang w:val="en-GB" w:eastAsia="it-IT"/>
        </w:rPr>
        <w:t xml:space="preserve">students’ </w:t>
      </w:r>
      <w:r w:rsidR="007C7C8E" w:rsidRPr="006256B8">
        <w:rPr>
          <w:rFonts w:ascii="Times" w:eastAsia="Times New Roman" w:hAnsi="Times"/>
          <w:sz w:val="18"/>
          <w:szCs w:val="20"/>
          <w:lang w:val="en-GB" w:eastAsia="it-IT"/>
        </w:rPr>
        <w:t>answers, the</w:t>
      </w:r>
      <w:r w:rsidRPr="006256B8">
        <w:rPr>
          <w:rFonts w:ascii="Times" w:eastAsia="Times New Roman" w:hAnsi="Times"/>
          <w:sz w:val="18"/>
          <w:szCs w:val="20"/>
          <w:lang w:val="en-GB" w:eastAsia="it-IT"/>
        </w:rPr>
        <w:t>ir</w:t>
      </w:r>
      <w:r w:rsidR="007C7C8E" w:rsidRPr="006256B8">
        <w:rPr>
          <w:rFonts w:ascii="Times" w:eastAsia="Times New Roman" w:hAnsi="Times"/>
          <w:sz w:val="18"/>
          <w:szCs w:val="20"/>
          <w:lang w:val="en-GB" w:eastAsia="it-IT"/>
        </w:rPr>
        <w:t xml:space="preserve"> </w:t>
      </w:r>
      <w:r w:rsidRPr="006256B8">
        <w:rPr>
          <w:rFonts w:ascii="Times" w:eastAsia="Times New Roman" w:hAnsi="Times"/>
          <w:sz w:val="18"/>
          <w:szCs w:val="20"/>
          <w:lang w:val="en-GB" w:eastAsia="it-IT"/>
        </w:rPr>
        <w:t>command</w:t>
      </w:r>
      <w:r w:rsidR="007C7C8E" w:rsidRPr="006256B8">
        <w:rPr>
          <w:rFonts w:ascii="Times" w:eastAsia="Times New Roman" w:hAnsi="Times"/>
          <w:sz w:val="18"/>
          <w:szCs w:val="20"/>
          <w:lang w:val="en-GB" w:eastAsia="it-IT"/>
        </w:rPr>
        <w:t xml:space="preserve"> of </w:t>
      </w:r>
      <w:r w:rsidRPr="006256B8">
        <w:rPr>
          <w:rFonts w:ascii="Times" w:eastAsia="Times New Roman" w:hAnsi="Times"/>
          <w:sz w:val="18"/>
          <w:szCs w:val="20"/>
          <w:lang w:val="en-GB" w:eastAsia="it-IT"/>
        </w:rPr>
        <w:t xml:space="preserve">the </w:t>
      </w:r>
      <w:r w:rsidR="007C7C8E" w:rsidRPr="006256B8">
        <w:rPr>
          <w:rFonts w:ascii="Times" w:eastAsia="Times New Roman" w:hAnsi="Times"/>
          <w:sz w:val="18"/>
          <w:szCs w:val="20"/>
          <w:lang w:val="en-GB" w:eastAsia="it-IT"/>
        </w:rPr>
        <w:t xml:space="preserve">language, </w:t>
      </w:r>
      <w:r w:rsidRPr="006256B8">
        <w:rPr>
          <w:rFonts w:ascii="Times" w:eastAsia="Times New Roman" w:hAnsi="Times"/>
          <w:sz w:val="18"/>
          <w:szCs w:val="20"/>
          <w:lang w:val="en-GB" w:eastAsia="it-IT"/>
        </w:rPr>
        <w:t xml:space="preserve">and </w:t>
      </w:r>
      <w:r w:rsidR="007C7C8E" w:rsidRPr="006256B8">
        <w:rPr>
          <w:rFonts w:ascii="Times" w:eastAsia="Times New Roman" w:hAnsi="Times"/>
          <w:sz w:val="18"/>
          <w:szCs w:val="20"/>
          <w:lang w:val="en-GB" w:eastAsia="it-IT"/>
        </w:rPr>
        <w:t>the</w:t>
      </w:r>
      <w:r w:rsidRPr="006256B8">
        <w:rPr>
          <w:rFonts w:ascii="Times" w:eastAsia="Times New Roman" w:hAnsi="Times"/>
          <w:sz w:val="18"/>
          <w:szCs w:val="20"/>
          <w:lang w:val="en-GB" w:eastAsia="it-IT"/>
        </w:rPr>
        <w:t>ir</w:t>
      </w:r>
      <w:r w:rsidR="007C7C8E" w:rsidRPr="006256B8">
        <w:rPr>
          <w:rFonts w:ascii="Times" w:eastAsia="Times New Roman" w:hAnsi="Times"/>
          <w:sz w:val="18"/>
          <w:szCs w:val="20"/>
          <w:lang w:val="en-GB" w:eastAsia="it-IT"/>
        </w:rPr>
        <w:t xml:space="preserve"> ability to argue and to identify open </w:t>
      </w:r>
      <w:r w:rsidRPr="006256B8">
        <w:rPr>
          <w:rFonts w:ascii="Times" w:eastAsia="Times New Roman" w:hAnsi="Times"/>
          <w:sz w:val="18"/>
          <w:szCs w:val="20"/>
          <w:lang w:val="en-GB" w:eastAsia="it-IT"/>
        </w:rPr>
        <w:t>issues</w:t>
      </w:r>
      <w:r w:rsidR="0097020F" w:rsidRPr="006256B8">
        <w:rPr>
          <w:rFonts w:ascii="Times" w:eastAsia="Times New Roman" w:hAnsi="Times"/>
          <w:sz w:val="18"/>
          <w:szCs w:val="20"/>
          <w:lang w:val="en-GB" w:eastAsia="it-IT"/>
        </w:rPr>
        <w:t>.</w:t>
      </w:r>
    </w:p>
    <w:p w14:paraId="6569711F" w14:textId="77777777" w:rsidR="0097020F" w:rsidRPr="006256B8" w:rsidRDefault="0097020F" w:rsidP="0097020F">
      <w:pPr>
        <w:spacing w:before="240" w:after="120"/>
        <w:rPr>
          <w:rFonts w:eastAsia="Times New Roman"/>
          <w:b/>
          <w:i/>
          <w:sz w:val="18"/>
          <w:szCs w:val="24"/>
          <w:lang w:val="en-GB" w:eastAsia="it-IT"/>
        </w:rPr>
      </w:pPr>
      <w:r w:rsidRPr="006256B8">
        <w:rPr>
          <w:b/>
          <w:i/>
          <w:sz w:val="18"/>
          <w:lang w:val="en-GB"/>
        </w:rPr>
        <w:t>NOTES AND PREREQUISITES</w:t>
      </w:r>
    </w:p>
    <w:p w14:paraId="34FCE8D4" w14:textId="740662C5" w:rsidR="00EA656A" w:rsidRPr="006256B8" w:rsidRDefault="0072515B" w:rsidP="00EA656A">
      <w:pPr>
        <w:pStyle w:val="Testo2"/>
        <w:rPr>
          <w:i/>
          <w:noProof w:val="0"/>
          <w:lang w:val="en-GB"/>
        </w:rPr>
      </w:pPr>
      <w:r w:rsidRPr="006256B8">
        <w:rPr>
          <w:i/>
          <w:noProof w:val="0"/>
          <w:lang w:val="en-GB"/>
        </w:rPr>
        <w:t xml:space="preserve">Students enrolled </w:t>
      </w:r>
      <w:proofErr w:type="gramStart"/>
      <w:r w:rsidRPr="006256B8">
        <w:rPr>
          <w:i/>
          <w:noProof w:val="0"/>
          <w:lang w:val="en-GB"/>
        </w:rPr>
        <w:t>in the course of</w:t>
      </w:r>
      <w:proofErr w:type="gramEnd"/>
      <w:r w:rsidRPr="006256B8">
        <w:rPr>
          <w:i/>
          <w:noProof w:val="0"/>
          <w:lang w:val="en-GB"/>
        </w:rPr>
        <w:t xml:space="preserve"> Environmental Law are highly encouraged to first pass the courses in Adminis</w:t>
      </w:r>
      <w:r w:rsidR="002A58BE" w:rsidRPr="006256B8">
        <w:rPr>
          <w:i/>
          <w:noProof w:val="0"/>
          <w:lang w:val="en-GB"/>
        </w:rPr>
        <w:t>trative Law and Criminal Law I.</w:t>
      </w:r>
    </w:p>
    <w:p w14:paraId="14441116" w14:textId="77777777" w:rsidR="00EC0102" w:rsidRPr="009127F2" w:rsidRDefault="00EC0102" w:rsidP="00EC0102">
      <w:pPr>
        <w:pStyle w:val="Testo2"/>
        <w:spacing w:before="120"/>
        <w:rPr>
          <w:rFonts w:eastAsia="Arial Unicode MS"/>
          <w:noProof w:val="0"/>
          <w:szCs w:val="18"/>
          <w:lang w:val="en-GB"/>
        </w:rPr>
      </w:pPr>
      <w:r w:rsidRPr="006256B8">
        <w:rPr>
          <w:noProof w:val="0"/>
          <w:lang w:val="en-GB"/>
        </w:rPr>
        <w:t>Further information can be found on the lecturer's webpage at http://docenti.unicatt.it/web/searchByName.do?language=ENG or on the Faculty notice board.</w:t>
      </w:r>
    </w:p>
    <w:p w14:paraId="6C77782D" w14:textId="77777777" w:rsidR="0080484C" w:rsidRPr="00C353D1" w:rsidRDefault="0080484C" w:rsidP="00EA656A">
      <w:pPr>
        <w:pStyle w:val="Testo2"/>
        <w:rPr>
          <w:i/>
          <w:smallCaps/>
          <w:lang w:val="en-US"/>
        </w:rPr>
      </w:pPr>
    </w:p>
    <w:sectPr w:rsidR="0080484C" w:rsidRPr="00C353D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A4B"/>
    <w:multiLevelType w:val="hybridMultilevel"/>
    <w:tmpl w:val="9A48585A"/>
    <w:lvl w:ilvl="0" w:tplc="A9ACD77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3090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F1"/>
    <w:rsid w:val="00002399"/>
    <w:rsid w:val="0004040B"/>
    <w:rsid w:val="0007358C"/>
    <w:rsid w:val="00097C80"/>
    <w:rsid w:val="000D1361"/>
    <w:rsid w:val="000E794C"/>
    <w:rsid w:val="001061BE"/>
    <w:rsid w:val="0012526B"/>
    <w:rsid w:val="00176E40"/>
    <w:rsid w:val="00182229"/>
    <w:rsid w:val="001834CE"/>
    <w:rsid w:val="001A288B"/>
    <w:rsid w:val="001A56B2"/>
    <w:rsid w:val="001C0D5D"/>
    <w:rsid w:val="001C0F7F"/>
    <w:rsid w:val="001F240F"/>
    <w:rsid w:val="00252EA2"/>
    <w:rsid w:val="002A58BE"/>
    <w:rsid w:val="002C6A7F"/>
    <w:rsid w:val="0037483C"/>
    <w:rsid w:val="003A39E8"/>
    <w:rsid w:val="004C3918"/>
    <w:rsid w:val="004D1217"/>
    <w:rsid w:val="004D6008"/>
    <w:rsid w:val="00511254"/>
    <w:rsid w:val="00512A46"/>
    <w:rsid w:val="00550BC6"/>
    <w:rsid w:val="00554773"/>
    <w:rsid w:val="0055615A"/>
    <w:rsid w:val="005B1C5D"/>
    <w:rsid w:val="005D5C7F"/>
    <w:rsid w:val="005F0A11"/>
    <w:rsid w:val="0060181D"/>
    <w:rsid w:val="006256B8"/>
    <w:rsid w:val="0069205C"/>
    <w:rsid w:val="006E00BA"/>
    <w:rsid w:val="006F1772"/>
    <w:rsid w:val="007072F4"/>
    <w:rsid w:val="0072515B"/>
    <w:rsid w:val="007757BC"/>
    <w:rsid w:val="007C4ECB"/>
    <w:rsid w:val="007C7C8E"/>
    <w:rsid w:val="007E2FB5"/>
    <w:rsid w:val="0080484C"/>
    <w:rsid w:val="00846CE2"/>
    <w:rsid w:val="00851B87"/>
    <w:rsid w:val="008738F9"/>
    <w:rsid w:val="008904B8"/>
    <w:rsid w:val="00910727"/>
    <w:rsid w:val="009127F2"/>
    <w:rsid w:val="0091675E"/>
    <w:rsid w:val="00940DA2"/>
    <w:rsid w:val="009605CC"/>
    <w:rsid w:val="0097020F"/>
    <w:rsid w:val="00991AFF"/>
    <w:rsid w:val="009B0242"/>
    <w:rsid w:val="009C3ACD"/>
    <w:rsid w:val="00A05634"/>
    <w:rsid w:val="00A26BCC"/>
    <w:rsid w:val="00A438DD"/>
    <w:rsid w:val="00AC5752"/>
    <w:rsid w:val="00B133F1"/>
    <w:rsid w:val="00B234C2"/>
    <w:rsid w:val="00B53025"/>
    <w:rsid w:val="00B54F71"/>
    <w:rsid w:val="00C26753"/>
    <w:rsid w:val="00C353D1"/>
    <w:rsid w:val="00C643D7"/>
    <w:rsid w:val="00CE03C5"/>
    <w:rsid w:val="00CF7539"/>
    <w:rsid w:val="00D4713A"/>
    <w:rsid w:val="00D663B7"/>
    <w:rsid w:val="00D9405E"/>
    <w:rsid w:val="00DD5B0A"/>
    <w:rsid w:val="00E02F64"/>
    <w:rsid w:val="00E10785"/>
    <w:rsid w:val="00E801C9"/>
    <w:rsid w:val="00E907F2"/>
    <w:rsid w:val="00EA2DA8"/>
    <w:rsid w:val="00EA656A"/>
    <w:rsid w:val="00EC0102"/>
    <w:rsid w:val="00F80165"/>
    <w:rsid w:val="00F83CD5"/>
    <w:rsid w:val="00FC2F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73A4F"/>
  <w15:docId w15:val="{14D44863-9542-4243-9C9E-71E912C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97C80"/>
    <w:rPr>
      <w:color w:val="0000FF"/>
      <w:u w:val="single"/>
    </w:rPr>
  </w:style>
  <w:style w:type="character" w:customStyle="1" w:styleId="Testo2Carattere">
    <w:name w:val="Testo 2 Carattere"/>
    <w:link w:val="Testo2"/>
    <w:locked/>
    <w:rsid w:val="001A288B"/>
    <w:rPr>
      <w:rFonts w:ascii="Times" w:hAnsi="Times"/>
      <w:noProof/>
      <w:sz w:val="18"/>
    </w:rPr>
  </w:style>
  <w:style w:type="paragraph" w:styleId="PreformattatoHTML">
    <w:name w:val="HTML Preformatted"/>
    <w:basedOn w:val="Normale"/>
    <w:link w:val="PreformattatoHTMLCarattere"/>
    <w:uiPriority w:val="99"/>
    <w:semiHidden/>
    <w:unhideWhenUsed/>
    <w:rsid w:val="00DD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en-US" w:eastAsia="ja-JP"/>
    </w:rPr>
  </w:style>
  <w:style w:type="character" w:customStyle="1" w:styleId="PreformattatoHTMLCarattere">
    <w:name w:val="Preformattato HTML Carattere"/>
    <w:basedOn w:val="Carpredefinitoparagrafo"/>
    <w:link w:val="PreformattatoHTML"/>
    <w:uiPriority w:val="99"/>
    <w:semiHidden/>
    <w:rsid w:val="00DD5B0A"/>
    <w:rPr>
      <w:rFonts w:ascii="Courier New" w:hAnsi="Courier New" w:cs="Courier New"/>
      <w:lang w:val="en-US" w:eastAsia="ja-JP"/>
    </w:rPr>
  </w:style>
  <w:style w:type="paragraph" w:styleId="Testofumetto">
    <w:name w:val="Balloon Text"/>
    <w:basedOn w:val="Normale"/>
    <w:link w:val="TestofumettoCarattere"/>
    <w:semiHidden/>
    <w:unhideWhenUsed/>
    <w:rsid w:val="002A58B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A58BE"/>
    <w:rPr>
      <w:rFonts w:ascii="Segoe UI" w:eastAsia="Calibri" w:hAnsi="Segoe UI" w:cs="Segoe UI"/>
      <w:sz w:val="18"/>
      <w:szCs w:val="18"/>
      <w:lang w:eastAsia="en-US"/>
    </w:rPr>
  </w:style>
  <w:style w:type="paragraph" w:styleId="Paragrafoelenco">
    <w:name w:val="List Paragraph"/>
    <w:basedOn w:val="Normale"/>
    <w:uiPriority w:val="34"/>
    <w:qFormat/>
    <w:rsid w:val="00CF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437">
      <w:bodyDiv w:val="1"/>
      <w:marLeft w:val="0"/>
      <w:marRight w:val="0"/>
      <w:marTop w:val="0"/>
      <w:marBottom w:val="0"/>
      <w:divBdr>
        <w:top w:val="none" w:sz="0" w:space="0" w:color="auto"/>
        <w:left w:val="none" w:sz="0" w:space="0" w:color="auto"/>
        <w:bottom w:val="none" w:sz="0" w:space="0" w:color="auto"/>
        <w:right w:val="none" w:sz="0" w:space="0" w:color="auto"/>
      </w:divBdr>
    </w:div>
    <w:div w:id="94793790">
      <w:bodyDiv w:val="1"/>
      <w:marLeft w:val="0"/>
      <w:marRight w:val="0"/>
      <w:marTop w:val="0"/>
      <w:marBottom w:val="0"/>
      <w:divBdr>
        <w:top w:val="none" w:sz="0" w:space="0" w:color="auto"/>
        <w:left w:val="none" w:sz="0" w:space="0" w:color="auto"/>
        <w:bottom w:val="none" w:sz="0" w:space="0" w:color="auto"/>
        <w:right w:val="none" w:sz="0" w:space="0" w:color="auto"/>
      </w:divBdr>
    </w:div>
    <w:div w:id="569075404">
      <w:bodyDiv w:val="1"/>
      <w:marLeft w:val="0"/>
      <w:marRight w:val="0"/>
      <w:marTop w:val="0"/>
      <w:marBottom w:val="0"/>
      <w:divBdr>
        <w:top w:val="none" w:sz="0" w:space="0" w:color="auto"/>
        <w:left w:val="none" w:sz="0" w:space="0" w:color="auto"/>
        <w:bottom w:val="none" w:sz="0" w:space="0" w:color="auto"/>
        <w:right w:val="none" w:sz="0" w:space="0" w:color="auto"/>
      </w:divBdr>
    </w:div>
    <w:div w:id="842471552">
      <w:bodyDiv w:val="1"/>
      <w:marLeft w:val="0"/>
      <w:marRight w:val="0"/>
      <w:marTop w:val="0"/>
      <w:marBottom w:val="0"/>
      <w:divBdr>
        <w:top w:val="none" w:sz="0" w:space="0" w:color="auto"/>
        <w:left w:val="none" w:sz="0" w:space="0" w:color="auto"/>
        <w:bottom w:val="none" w:sz="0" w:space="0" w:color="auto"/>
        <w:right w:val="none" w:sz="0" w:space="0" w:color="auto"/>
      </w:divBdr>
    </w:div>
    <w:div w:id="1139614949">
      <w:bodyDiv w:val="1"/>
      <w:marLeft w:val="0"/>
      <w:marRight w:val="0"/>
      <w:marTop w:val="0"/>
      <w:marBottom w:val="0"/>
      <w:divBdr>
        <w:top w:val="none" w:sz="0" w:space="0" w:color="auto"/>
        <w:left w:val="none" w:sz="0" w:space="0" w:color="auto"/>
        <w:bottom w:val="none" w:sz="0" w:space="0" w:color="auto"/>
        <w:right w:val="none" w:sz="0" w:space="0" w:color="auto"/>
      </w:divBdr>
    </w:div>
    <w:div w:id="1221213338">
      <w:bodyDiv w:val="1"/>
      <w:marLeft w:val="0"/>
      <w:marRight w:val="0"/>
      <w:marTop w:val="0"/>
      <w:marBottom w:val="0"/>
      <w:divBdr>
        <w:top w:val="none" w:sz="0" w:space="0" w:color="auto"/>
        <w:left w:val="none" w:sz="0" w:space="0" w:color="auto"/>
        <w:bottom w:val="none" w:sz="0" w:space="0" w:color="auto"/>
        <w:right w:val="none" w:sz="0" w:space="0" w:color="auto"/>
      </w:divBdr>
    </w:div>
    <w:div w:id="1490517849">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608930393">
      <w:bodyDiv w:val="1"/>
      <w:marLeft w:val="0"/>
      <w:marRight w:val="0"/>
      <w:marTop w:val="0"/>
      <w:marBottom w:val="0"/>
      <w:divBdr>
        <w:top w:val="none" w:sz="0" w:space="0" w:color="auto"/>
        <w:left w:val="none" w:sz="0" w:space="0" w:color="auto"/>
        <w:bottom w:val="none" w:sz="0" w:space="0" w:color="auto"/>
        <w:right w:val="none" w:sz="0" w:space="0" w:color="auto"/>
      </w:divBdr>
    </w:div>
    <w:div w:id="1666593842">
      <w:bodyDiv w:val="1"/>
      <w:marLeft w:val="0"/>
      <w:marRight w:val="0"/>
      <w:marTop w:val="0"/>
      <w:marBottom w:val="0"/>
      <w:divBdr>
        <w:top w:val="none" w:sz="0" w:space="0" w:color="auto"/>
        <w:left w:val="none" w:sz="0" w:space="0" w:color="auto"/>
        <w:bottom w:val="none" w:sz="0" w:space="0" w:color="auto"/>
        <w:right w:val="none" w:sz="0" w:space="0" w:color="auto"/>
      </w:divBdr>
    </w:div>
    <w:div w:id="1687514484">
      <w:bodyDiv w:val="1"/>
      <w:marLeft w:val="0"/>
      <w:marRight w:val="0"/>
      <w:marTop w:val="0"/>
      <w:marBottom w:val="0"/>
      <w:divBdr>
        <w:top w:val="none" w:sz="0" w:space="0" w:color="auto"/>
        <w:left w:val="none" w:sz="0" w:space="0" w:color="auto"/>
        <w:bottom w:val="none" w:sz="0" w:space="0" w:color="auto"/>
        <w:right w:val="none" w:sz="0" w:space="0" w:color="auto"/>
      </w:divBdr>
    </w:div>
    <w:div w:id="1865245468">
      <w:bodyDiv w:val="1"/>
      <w:marLeft w:val="0"/>
      <w:marRight w:val="0"/>
      <w:marTop w:val="0"/>
      <w:marBottom w:val="0"/>
      <w:divBdr>
        <w:top w:val="none" w:sz="0" w:space="0" w:color="auto"/>
        <w:left w:val="none" w:sz="0" w:space="0" w:color="auto"/>
        <w:bottom w:val="none" w:sz="0" w:space="0" w:color="auto"/>
        <w:right w:val="none" w:sz="0" w:space="0" w:color="auto"/>
      </w:divBdr>
    </w:div>
    <w:div w:id="20326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894</Words>
  <Characters>5296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2016-07-01T07:41:00Z</cp:lastPrinted>
  <dcterms:created xsi:type="dcterms:W3CDTF">2023-05-22T07:22:00Z</dcterms:created>
  <dcterms:modified xsi:type="dcterms:W3CDTF">2023-05-22T07:22:00Z</dcterms:modified>
</cp:coreProperties>
</file>