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E8E4" w14:textId="77777777" w:rsidR="00AF68DB" w:rsidRPr="00BD4519" w:rsidRDefault="000B366E">
      <w:pPr>
        <w:pStyle w:val="CorpoA"/>
        <w:spacing w:before="480" w:after="0" w:line="240" w:lineRule="exact"/>
        <w:ind w:left="284" w:hanging="284"/>
        <w:jc w:val="both"/>
        <w:outlineLvl w:val="0"/>
        <w:rPr>
          <w:rFonts w:ascii="Times" w:eastAsia="Times" w:hAnsi="Times" w:cs="Times"/>
          <w:b/>
          <w:bCs/>
          <w:sz w:val="20"/>
          <w:szCs w:val="20"/>
          <w:shd w:val="clear" w:color="auto" w:fill="FEFFFF"/>
          <w:lang w:val="en-GB"/>
        </w:rPr>
      </w:pPr>
      <w:r w:rsidRPr="00BD4519">
        <w:rPr>
          <w:rFonts w:ascii="Times" w:hAnsi="Times"/>
          <w:b/>
          <w:bCs/>
          <w:sz w:val="20"/>
          <w:szCs w:val="20"/>
          <w:shd w:val="clear" w:color="auto" w:fill="FEFFFF"/>
          <w:lang w:val="en-GB"/>
        </w:rPr>
        <w:t>Economics of Innovation and Innovation Policy</w:t>
      </w:r>
    </w:p>
    <w:p w14:paraId="3A59129C" w14:textId="6C357FF0" w:rsidR="000E2E47" w:rsidRPr="00AE1B3B" w:rsidRDefault="000B366E" w:rsidP="008B009A">
      <w:pPr>
        <w:pStyle w:val="CorpoA"/>
        <w:spacing w:after="0" w:line="240" w:lineRule="exact"/>
        <w:jc w:val="both"/>
        <w:outlineLvl w:val="1"/>
        <w:rPr>
          <w:rFonts w:ascii="Times" w:hAnsi="Times"/>
          <w:smallCaps/>
          <w:sz w:val="18"/>
          <w:szCs w:val="18"/>
          <w:shd w:val="clear" w:color="auto" w:fill="FEFFFF"/>
        </w:rPr>
      </w:pPr>
      <w:r w:rsidRPr="00AE1B3B">
        <w:rPr>
          <w:rFonts w:ascii="Times" w:hAnsi="Times"/>
          <w:smallCaps/>
          <w:sz w:val="18"/>
          <w:szCs w:val="18"/>
          <w:shd w:val="clear" w:color="auto" w:fill="FEFFFF"/>
        </w:rPr>
        <w:t>Prof. Marco Vivarelli</w:t>
      </w:r>
    </w:p>
    <w:p w14:paraId="7EF2C412" w14:textId="53DE4F43" w:rsidR="008B009A" w:rsidRPr="00BD4519" w:rsidRDefault="008B009A" w:rsidP="008B009A">
      <w:pPr>
        <w:spacing w:before="240" w:after="120"/>
        <w:rPr>
          <w:b/>
          <w:i/>
          <w:sz w:val="18"/>
          <w:lang w:val="en-GB"/>
        </w:rPr>
      </w:pPr>
      <w:r w:rsidRPr="00BD4519">
        <w:rPr>
          <w:b/>
          <w:i/>
          <w:sz w:val="18"/>
          <w:lang w:val="en-GB"/>
        </w:rPr>
        <w:t xml:space="preserve">COURSE AIMS AND INTENDED LEARNING OUTCOMES </w:t>
      </w:r>
    </w:p>
    <w:p w14:paraId="53B1F71C" w14:textId="52B3EF7C" w:rsidR="00AF68DB" w:rsidRPr="00BD4519" w:rsidRDefault="000B366E">
      <w:pPr>
        <w:pStyle w:val="CorpoA"/>
        <w:spacing w:after="0" w:line="240" w:lineRule="exact"/>
        <w:jc w:val="both"/>
        <w:rPr>
          <w:rFonts w:ascii="Times New Roman" w:hAnsi="Times New Roman"/>
          <w:sz w:val="20"/>
          <w:szCs w:val="20"/>
          <w:shd w:val="clear" w:color="auto" w:fill="FEFFFF"/>
          <w:lang w:val="en-GB"/>
        </w:rPr>
      </w:pPr>
      <w:r w:rsidRPr="00BD4519">
        <w:rPr>
          <w:rFonts w:ascii="Times New Roman" w:hAnsi="Times New Roman"/>
          <w:sz w:val="20"/>
          <w:szCs w:val="20"/>
          <w:shd w:val="clear" w:color="auto" w:fill="FEFFFF"/>
          <w:lang w:val="en-GB"/>
        </w:rPr>
        <w:t xml:space="preserve">The course aims to examine the determinants, nature, and consequences of the innovative process at the macroeconomic, microeconomic, and firm level. The course provides students with a systemic framework that can help them to work with adequate awareness </w:t>
      </w:r>
      <w:r w:rsidR="00736121" w:rsidRPr="00BD4519">
        <w:rPr>
          <w:rFonts w:ascii="Times New Roman" w:hAnsi="Times New Roman"/>
          <w:sz w:val="20"/>
          <w:szCs w:val="20"/>
          <w:shd w:val="clear" w:color="auto" w:fill="FEFFFF"/>
          <w:lang w:val="en-GB"/>
        </w:rPr>
        <w:t>and autonomous judgment</w:t>
      </w:r>
      <w:r w:rsidR="008B009A" w:rsidRPr="00BD4519">
        <w:rPr>
          <w:rFonts w:ascii="Times New Roman" w:hAnsi="Times New Roman"/>
          <w:sz w:val="20"/>
          <w:szCs w:val="20"/>
          <w:shd w:val="clear" w:color="auto" w:fill="FEFFFF"/>
          <w:lang w:val="en-GB"/>
        </w:rPr>
        <w:t xml:space="preserve"> </w:t>
      </w:r>
      <w:r w:rsidRPr="00BD4519">
        <w:rPr>
          <w:rFonts w:ascii="Times New Roman" w:hAnsi="Times New Roman"/>
          <w:sz w:val="20"/>
          <w:szCs w:val="20"/>
          <w:shd w:val="clear" w:color="auto" w:fill="FEFFFF"/>
          <w:lang w:val="en-GB"/>
        </w:rPr>
        <w:t xml:space="preserve">in the world of business and </w:t>
      </w:r>
      <w:r w:rsidR="008B009A" w:rsidRPr="00BD4519">
        <w:rPr>
          <w:rFonts w:ascii="Times New Roman" w:hAnsi="Times New Roman"/>
          <w:sz w:val="20"/>
          <w:szCs w:val="20"/>
          <w:shd w:val="clear" w:color="auto" w:fill="FEFFFF"/>
          <w:lang w:val="en-GB"/>
        </w:rPr>
        <w:t xml:space="preserve">national and international </w:t>
      </w:r>
      <w:r w:rsidRPr="00BD4519">
        <w:rPr>
          <w:rFonts w:ascii="Times New Roman" w:hAnsi="Times New Roman"/>
          <w:sz w:val="20"/>
          <w:szCs w:val="20"/>
          <w:shd w:val="clear" w:color="auto" w:fill="FEFFFF"/>
          <w:lang w:val="en-GB"/>
        </w:rPr>
        <w:t xml:space="preserve">institutions. </w:t>
      </w:r>
    </w:p>
    <w:p w14:paraId="70C4837E" w14:textId="77777777" w:rsidR="00201AA0" w:rsidRPr="00BD4519" w:rsidRDefault="00201AA0" w:rsidP="00201AA0">
      <w:pPr>
        <w:tabs>
          <w:tab w:val="left" w:pos="284"/>
        </w:tabs>
        <w:spacing w:line="240" w:lineRule="exact"/>
        <w:jc w:val="both"/>
        <w:rPr>
          <w:rFonts w:ascii="Times" w:eastAsia="Calibri" w:hAnsi="Times" w:cs="Calibri"/>
          <w:color w:val="000000"/>
          <w:sz w:val="20"/>
          <w:szCs w:val="20"/>
          <w:u w:color="000000"/>
          <w:shd w:val="clear" w:color="auto" w:fill="FEFFFF"/>
          <w:lang w:val="en-GB" w:eastAsia="it-IT"/>
        </w:rPr>
      </w:pPr>
      <w:r w:rsidRPr="00BD4519">
        <w:rPr>
          <w:rFonts w:ascii="Times" w:eastAsia="Calibri" w:hAnsi="Times" w:cs="Calibri"/>
          <w:color w:val="000000"/>
          <w:sz w:val="20"/>
          <w:szCs w:val="20"/>
          <w:u w:color="000000"/>
          <w:shd w:val="clear" w:color="auto" w:fill="FEFFFF"/>
          <w:lang w:val="en-GB" w:eastAsia="it-IT"/>
        </w:rPr>
        <w:t>The course aims to provide students with basic and specific knowledge of Innovation Economics and to equip them with interpretative tools useful for understanding innovative phenomena and their implications in economic policy and industrial policy terms.</w:t>
      </w:r>
    </w:p>
    <w:p w14:paraId="3DF562B9" w14:textId="77777777" w:rsidR="00201AA0" w:rsidRPr="00BD4519" w:rsidRDefault="00201AA0" w:rsidP="00201AA0">
      <w:pPr>
        <w:tabs>
          <w:tab w:val="left" w:pos="284"/>
        </w:tabs>
        <w:spacing w:line="240" w:lineRule="exact"/>
        <w:jc w:val="both"/>
        <w:rPr>
          <w:rFonts w:ascii="Times" w:eastAsia="Calibri" w:hAnsi="Times" w:cs="Calibri"/>
          <w:color w:val="000000"/>
          <w:sz w:val="20"/>
          <w:szCs w:val="20"/>
          <w:u w:color="000000"/>
          <w:shd w:val="clear" w:color="auto" w:fill="FEFFFF"/>
          <w:lang w:val="en-GB" w:eastAsia="it-IT"/>
        </w:rPr>
      </w:pPr>
      <w:r w:rsidRPr="00BD4519">
        <w:rPr>
          <w:rFonts w:ascii="Times" w:eastAsia="Calibri" w:hAnsi="Times" w:cs="Calibri"/>
          <w:color w:val="000000"/>
          <w:sz w:val="20"/>
          <w:szCs w:val="20"/>
          <w:u w:color="000000"/>
          <w:shd w:val="clear" w:color="auto" w:fill="FEFFFF"/>
          <w:lang w:val="en-GB" w:eastAsia="it-IT"/>
        </w:rPr>
        <w:t>With reference to the knowledge and contents learned, at the end of the course, students will be able to analyse the innovative choices of private and public operators, and to place and interpret them in the most general economic and institutional context.</w:t>
      </w:r>
    </w:p>
    <w:p w14:paraId="09D9270E" w14:textId="03EA6A3A" w:rsidR="00201AA0" w:rsidRPr="00BD4519" w:rsidRDefault="00201AA0" w:rsidP="00201AA0">
      <w:pPr>
        <w:tabs>
          <w:tab w:val="left" w:pos="284"/>
        </w:tabs>
        <w:spacing w:line="240" w:lineRule="exact"/>
        <w:jc w:val="both"/>
        <w:rPr>
          <w:rFonts w:ascii="Times" w:eastAsia="Calibri" w:hAnsi="Times" w:cs="Calibri"/>
          <w:color w:val="000000"/>
          <w:sz w:val="20"/>
          <w:szCs w:val="20"/>
          <w:u w:color="000000"/>
          <w:shd w:val="clear" w:color="auto" w:fill="FEFFFF"/>
          <w:lang w:val="en-GB" w:eastAsia="it-IT"/>
        </w:rPr>
      </w:pPr>
      <w:r w:rsidRPr="00BD4519">
        <w:rPr>
          <w:rFonts w:ascii="Times" w:eastAsia="Calibri" w:hAnsi="Times" w:cs="Calibri"/>
          <w:color w:val="000000"/>
          <w:sz w:val="20"/>
          <w:szCs w:val="20"/>
          <w:u w:color="000000"/>
          <w:shd w:val="clear" w:color="auto" w:fill="FEFFFF"/>
          <w:lang w:val="en-GB" w:eastAsia="it-IT"/>
        </w:rPr>
        <w:t>With reference to the skills acquired, at the end of the course, students will be able to apply and communicate the knowledge described above, both in outlining innovative business strategies and in outlining reference schemes for effective innovation support policies.</w:t>
      </w:r>
    </w:p>
    <w:p w14:paraId="3A3C681C" w14:textId="7BF3B4D6" w:rsidR="00EA49CA" w:rsidRPr="00BD4519" w:rsidRDefault="009474A5" w:rsidP="00201AA0">
      <w:pPr>
        <w:tabs>
          <w:tab w:val="left" w:pos="284"/>
        </w:tabs>
        <w:spacing w:line="240" w:lineRule="exact"/>
        <w:jc w:val="both"/>
        <w:rPr>
          <w:rFonts w:ascii="Times" w:eastAsia="Calibri" w:hAnsi="Times" w:cs="Calibri"/>
          <w:color w:val="000000"/>
          <w:sz w:val="20"/>
          <w:szCs w:val="20"/>
          <w:u w:color="000000"/>
          <w:shd w:val="clear" w:color="auto" w:fill="FEFFFF"/>
          <w:lang w:val="en-GB" w:eastAsia="it-IT"/>
        </w:rPr>
      </w:pPr>
      <w:r w:rsidRPr="00BD4519">
        <w:rPr>
          <w:rFonts w:ascii="Times" w:eastAsia="Calibri" w:hAnsi="Times" w:cs="Calibri"/>
          <w:color w:val="000000"/>
          <w:sz w:val="20"/>
          <w:szCs w:val="20"/>
          <w:u w:color="000000"/>
          <w:shd w:val="clear" w:color="auto" w:fill="FEFFFF"/>
          <w:lang w:val="en-GB" w:eastAsia="it-IT"/>
        </w:rPr>
        <w:t xml:space="preserve">In order to help </w:t>
      </w:r>
      <w:proofErr w:type="gramStart"/>
      <w:r w:rsidRPr="00BD4519">
        <w:rPr>
          <w:rFonts w:ascii="Times" w:eastAsia="Calibri" w:hAnsi="Times" w:cs="Calibri"/>
          <w:color w:val="000000"/>
          <w:sz w:val="20"/>
          <w:szCs w:val="20"/>
          <w:u w:color="000000"/>
          <w:shd w:val="clear" w:color="auto" w:fill="FEFFFF"/>
          <w:lang w:val="en-GB" w:eastAsia="it-IT"/>
        </w:rPr>
        <w:t>students</w:t>
      </w:r>
      <w:proofErr w:type="gramEnd"/>
      <w:r w:rsidRPr="00BD4519">
        <w:rPr>
          <w:rFonts w:ascii="Times" w:eastAsia="Calibri" w:hAnsi="Times" w:cs="Calibri"/>
          <w:color w:val="000000"/>
          <w:sz w:val="20"/>
          <w:szCs w:val="20"/>
          <w:u w:color="000000"/>
          <w:shd w:val="clear" w:color="auto" w:fill="FEFFFF"/>
          <w:lang w:val="en-GB" w:eastAsia="it-IT"/>
        </w:rPr>
        <w:t xml:space="preserve"> reach these expected learning outcomes, the course will include both cognitive (referring to specific </w:t>
      </w:r>
      <w:r w:rsidR="00BD4519" w:rsidRPr="00BD4519">
        <w:rPr>
          <w:rFonts w:ascii="Times" w:eastAsia="Calibri" w:hAnsi="Times" w:cs="Calibri"/>
          <w:color w:val="000000"/>
          <w:sz w:val="20"/>
          <w:szCs w:val="20"/>
          <w:u w:color="000000"/>
          <w:shd w:val="clear" w:color="auto" w:fill="FEFFFF"/>
          <w:lang w:val="en-GB" w:eastAsia="it-IT"/>
        </w:rPr>
        <w:t>knowledge and competences</w:t>
      </w:r>
      <w:r w:rsidRPr="00BD4519">
        <w:rPr>
          <w:rFonts w:ascii="Times" w:eastAsia="Calibri" w:hAnsi="Times" w:cs="Calibri"/>
          <w:color w:val="000000"/>
          <w:sz w:val="20"/>
          <w:szCs w:val="20"/>
          <w:u w:color="000000"/>
          <w:shd w:val="clear" w:color="auto" w:fill="FEFFFF"/>
          <w:lang w:val="en-GB" w:eastAsia="it-IT"/>
        </w:rPr>
        <w:t xml:space="preserve"> related to the course) and meta-cognitive aspects, aimed to develop transversal skills, such as independent judgment, the ability to carry out critical analysis, and communication skills.</w:t>
      </w:r>
    </w:p>
    <w:p w14:paraId="6D61D638" w14:textId="77777777" w:rsidR="00AF68DB" w:rsidRPr="00BD4519" w:rsidRDefault="000B366E">
      <w:pPr>
        <w:pStyle w:val="CorpoA"/>
        <w:spacing w:before="240" w:after="120" w:line="240" w:lineRule="exact"/>
        <w:jc w:val="both"/>
        <w:rPr>
          <w:rFonts w:ascii="Times New Roman" w:eastAsia="Times New Roman" w:hAnsi="Times New Roman" w:cs="Times New Roman"/>
          <w:b/>
          <w:bCs/>
          <w:sz w:val="18"/>
          <w:szCs w:val="18"/>
          <w:shd w:val="clear" w:color="auto" w:fill="FEFFFF"/>
          <w:lang w:val="en-GB"/>
        </w:rPr>
      </w:pPr>
      <w:r w:rsidRPr="00BD4519">
        <w:rPr>
          <w:rFonts w:ascii="Times New Roman" w:hAnsi="Times New Roman"/>
          <w:b/>
          <w:bCs/>
          <w:i/>
          <w:iCs/>
          <w:sz w:val="18"/>
          <w:szCs w:val="18"/>
          <w:shd w:val="clear" w:color="auto" w:fill="FEFFFF"/>
          <w:lang w:val="en-GB"/>
        </w:rPr>
        <w:t>COURSE CONTENT</w:t>
      </w:r>
    </w:p>
    <w:p w14:paraId="5D641582" w14:textId="0EFCE8D6" w:rsidR="00AF68DB" w:rsidRPr="00BD4519" w:rsidRDefault="000B366E">
      <w:pPr>
        <w:pStyle w:val="CorpoA"/>
        <w:spacing w:after="0" w:line="240" w:lineRule="exact"/>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The course comprises</w:t>
      </w:r>
      <w:r w:rsidR="009474A5" w:rsidRPr="00BD4519">
        <w:rPr>
          <w:rFonts w:ascii="Times New Roman" w:hAnsi="Times New Roman"/>
          <w:sz w:val="20"/>
          <w:szCs w:val="20"/>
          <w:shd w:val="clear" w:color="auto" w:fill="FEFFFF"/>
          <w:lang w:val="en-GB"/>
        </w:rPr>
        <w:t xml:space="preserve"> an introduction</w:t>
      </w:r>
      <w:r w:rsidR="004A1541" w:rsidRPr="00BD4519">
        <w:rPr>
          <w:rFonts w:ascii="Times New Roman" w:hAnsi="Times New Roman"/>
          <w:sz w:val="20"/>
          <w:szCs w:val="20"/>
          <w:shd w:val="clear" w:color="auto" w:fill="FEFFFF"/>
          <w:lang w:val="en-GB"/>
        </w:rPr>
        <w:t xml:space="preserve"> and </w:t>
      </w:r>
      <w:r w:rsidR="009474A5" w:rsidRPr="00BD4519">
        <w:rPr>
          <w:rFonts w:ascii="Times New Roman" w:hAnsi="Times New Roman"/>
          <w:sz w:val="20"/>
          <w:szCs w:val="20"/>
          <w:shd w:val="clear" w:color="auto" w:fill="FEFFFF"/>
          <w:lang w:val="en-GB"/>
        </w:rPr>
        <w:t>six</w:t>
      </w:r>
      <w:r w:rsidR="008B009A" w:rsidRPr="00BD4519">
        <w:rPr>
          <w:rFonts w:ascii="Times New Roman" w:hAnsi="Times New Roman"/>
          <w:sz w:val="18"/>
          <w:szCs w:val="20"/>
          <w:shd w:val="clear" w:color="auto" w:fill="FEFFFF"/>
          <w:lang w:val="en-GB"/>
        </w:rPr>
        <w:t xml:space="preserve"> </w:t>
      </w:r>
      <w:r w:rsidRPr="00BD4519">
        <w:rPr>
          <w:rFonts w:ascii="Times New Roman" w:hAnsi="Times New Roman"/>
          <w:sz w:val="20"/>
          <w:szCs w:val="20"/>
          <w:shd w:val="clear" w:color="auto" w:fill="FEFFFF"/>
          <w:lang w:val="en-GB"/>
        </w:rPr>
        <w:t xml:space="preserve">modules. </w:t>
      </w:r>
    </w:p>
    <w:p w14:paraId="6399FD1B" w14:textId="6E699DA3" w:rsidR="00AF68DB" w:rsidRPr="00BD4519" w:rsidRDefault="008B009A" w:rsidP="008B009A">
      <w:pPr>
        <w:keepNext/>
        <w:ind w:left="284" w:hanging="284"/>
        <w:jc w:val="both"/>
        <w:rPr>
          <w:rFonts w:eastAsia="Times New Roman"/>
          <w:sz w:val="20"/>
          <w:szCs w:val="20"/>
          <w:shd w:val="clear" w:color="auto" w:fill="FEFFFF"/>
          <w:lang w:val="en-GB"/>
        </w:rPr>
      </w:pPr>
      <w:r w:rsidRPr="00BD4519">
        <w:rPr>
          <w:sz w:val="20"/>
          <w:szCs w:val="20"/>
          <w:shd w:val="clear" w:color="auto" w:fill="FEFFFF"/>
          <w:lang w:val="en-GB"/>
        </w:rPr>
        <w:lastRenderedPageBreak/>
        <w:t>–</w:t>
      </w:r>
      <w:r w:rsidRPr="00BD4519">
        <w:rPr>
          <w:sz w:val="20"/>
          <w:szCs w:val="20"/>
          <w:shd w:val="clear" w:color="auto" w:fill="FEFFFF"/>
          <w:lang w:val="en-GB"/>
        </w:rPr>
        <w:tab/>
      </w:r>
      <w:r w:rsidR="000B366E" w:rsidRPr="00BD4519">
        <w:rPr>
          <w:sz w:val="20"/>
          <w:szCs w:val="20"/>
          <w:shd w:val="clear" w:color="auto" w:fill="FEFFFF"/>
          <w:lang w:val="en-GB"/>
        </w:rPr>
        <w:t xml:space="preserve">Introduction to the course; preliminary statistical evidence; technology in microeconomic theory.  </w:t>
      </w:r>
    </w:p>
    <w:p w14:paraId="258FEFB1" w14:textId="77777777" w:rsidR="00AF68DB" w:rsidRPr="00BD4519" w:rsidRDefault="000B366E">
      <w:pPr>
        <w:pStyle w:val="CorpoA"/>
        <w:keepNext/>
        <w:spacing w:after="0" w:line="240" w:lineRule="auto"/>
        <w:ind w:left="284" w:hanging="284"/>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 xml:space="preserve"> –</w:t>
      </w:r>
      <w:r w:rsidRPr="00BD4519">
        <w:rPr>
          <w:rFonts w:ascii="Times New Roman" w:hAnsi="Times New Roman"/>
          <w:sz w:val="20"/>
          <w:szCs w:val="20"/>
          <w:shd w:val="clear" w:color="auto" w:fill="FEFFFF"/>
          <w:lang w:val="en-GB"/>
        </w:rPr>
        <w:tab/>
        <w:t xml:space="preserve">Definition and nature of technological change, input and output of innovation, indicators. </w:t>
      </w:r>
    </w:p>
    <w:p w14:paraId="1DEB2EF2" w14:textId="77777777" w:rsidR="00AF68DB" w:rsidRPr="00BD4519" w:rsidRDefault="000B366E">
      <w:pPr>
        <w:pStyle w:val="CorpoA"/>
        <w:keepNext/>
        <w:spacing w:after="0" w:line="240" w:lineRule="auto"/>
        <w:ind w:left="284" w:hanging="284"/>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w:t>
      </w:r>
      <w:r w:rsidRPr="00BD4519">
        <w:rPr>
          <w:rFonts w:ascii="Times New Roman" w:hAnsi="Times New Roman"/>
          <w:sz w:val="20"/>
          <w:szCs w:val="20"/>
          <w:shd w:val="clear" w:color="auto" w:fill="FEFFFF"/>
          <w:lang w:val="en-GB"/>
        </w:rPr>
        <w:tab/>
        <w:t xml:space="preserve">Market structure and innovation: theory and empirical evidence. Innovation and antitrust policies. </w:t>
      </w:r>
    </w:p>
    <w:p w14:paraId="6274C4FE" w14:textId="77777777" w:rsidR="00AF68DB" w:rsidRPr="00BD4519" w:rsidRDefault="000B366E">
      <w:pPr>
        <w:pStyle w:val="CorpoA"/>
        <w:keepNext/>
        <w:spacing w:after="0" w:line="240" w:lineRule="auto"/>
        <w:ind w:left="284" w:hanging="284"/>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w:t>
      </w:r>
      <w:r w:rsidRPr="00BD4519">
        <w:rPr>
          <w:rFonts w:ascii="Times New Roman" w:hAnsi="Times New Roman"/>
          <w:sz w:val="20"/>
          <w:szCs w:val="20"/>
          <w:shd w:val="clear" w:color="auto" w:fill="FEFFFF"/>
          <w:lang w:val="en-GB"/>
        </w:rPr>
        <w:tab/>
        <w:t xml:space="preserve">Patents: theoretical models and empirical evidence. </w:t>
      </w:r>
    </w:p>
    <w:p w14:paraId="34B61E43" w14:textId="77777777" w:rsidR="00AF68DB" w:rsidRPr="00BD4519" w:rsidRDefault="000B366E">
      <w:pPr>
        <w:pStyle w:val="CorpoA"/>
        <w:keepNext/>
        <w:spacing w:after="0" w:line="240" w:lineRule="auto"/>
        <w:ind w:left="284" w:hanging="284"/>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w:t>
      </w:r>
      <w:r w:rsidRPr="00BD4519">
        <w:rPr>
          <w:rFonts w:ascii="Times New Roman" w:hAnsi="Times New Roman"/>
          <w:sz w:val="20"/>
          <w:szCs w:val="20"/>
          <w:shd w:val="clear" w:color="auto" w:fill="FEFFFF"/>
          <w:lang w:val="en-GB"/>
        </w:rPr>
        <w:tab/>
        <w:t xml:space="preserve">Models of technological diffusion. National systems of innovation and Pavitt’s taxonomy. </w:t>
      </w:r>
    </w:p>
    <w:p w14:paraId="49B3CFF3" w14:textId="77777777" w:rsidR="00AF68DB" w:rsidRPr="00BD4519" w:rsidRDefault="000B366E">
      <w:pPr>
        <w:pStyle w:val="CorpoA"/>
        <w:keepNext/>
        <w:spacing w:after="0" w:line="240" w:lineRule="auto"/>
        <w:ind w:left="284" w:hanging="284"/>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w:t>
      </w:r>
      <w:r w:rsidRPr="00BD4519">
        <w:rPr>
          <w:rFonts w:ascii="Times New Roman" w:hAnsi="Times New Roman"/>
          <w:sz w:val="20"/>
          <w:szCs w:val="20"/>
          <w:shd w:val="clear" w:color="auto" w:fill="FEFFFF"/>
          <w:lang w:val="en-GB"/>
        </w:rPr>
        <w:tab/>
        <w:t xml:space="preserve">Criticism of the economic theories of technological change: the Neo-Schumpeterian approach. </w:t>
      </w:r>
    </w:p>
    <w:p w14:paraId="123D6E6E" w14:textId="77777777" w:rsidR="00AF68DB" w:rsidRPr="00BD4519" w:rsidRDefault="000B366E">
      <w:pPr>
        <w:pStyle w:val="CorpoA"/>
        <w:keepNext/>
        <w:spacing w:after="0" w:line="240" w:lineRule="auto"/>
        <w:ind w:left="284" w:hanging="284"/>
        <w:jc w:val="both"/>
        <w:rPr>
          <w:rFonts w:ascii="Times New Roman" w:eastAsia="Times New Roman" w:hAnsi="Times New Roman" w:cs="Times New Roman"/>
          <w:sz w:val="20"/>
          <w:szCs w:val="20"/>
          <w:shd w:val="clear" w:color="auto" w:fill="FEFFFF"/>
          <w:lang w:val="en-GB"/>
        </w:rPr>
      </w:pPr>
      <w:r w:rsidRPr="00BD4519">
        <w:rPr>
          <w:rFonts w:ascii="Times New Roman" w:hAnsi="Times New Roman"/>
          <w:sz w:val="20"/>
          <w:szCs w:val="20"/>
          <w:shd w:val="clear" w:color="auto" w:fill="FEFFFF"/>
          <w:lang w:val="en-GB"/>
        </w:rPr>
        <w:t>–</w:t>
      </w:r>
      <w:r w:rsidRPr="00BD4519">
        <w:rPr>
          <w:rFonts w:ascii="Times New Roman" w:hAnsi="Times New Roman"/>
          <w:sz w:val="20"/>
          <w:szCs w:val="20"/>
          <w:shd w:val="clear" w:color="auto" w:fill="FEFFFF"/>
          <w:lang w:val="en-GB"/>
        </w:rPr>
        <w:tab/>
        <w:t xml:space="preserve">The evolutionary theory of markets and companies; Schumpeter I vs Schumpeter II. </w:t>
      </w:r>
    </w:p>
    <w:p w14:paraId="59C21A92" w14:textId="77777777" w:rsidR="00AF68DB" w:rsidRPr="00BD4519" w:rsidRDefault="000B366E">
      <w:pPr>
        <w:pStyle w:val="CorpoA"/>
        <w:keepNext/>
        <w:spacing w:before="240" w:after="120" w:line="240" w:lineRule="exact"/>
        <w:jc w:val="both"/>
        <w:rPr>
          <w:rFonts w:ascii="Times New Roman" w:eastAsia="Times New Roman" w:hAnsi="Times New Roman" w:cs="Times New Roman"/>
          <w:b/>
          <w:bCs/>
          <w:sz w:val="18"/>
          <w:szCs w:val="18"/>
          <w:shd w:val="clear" w:color="auto" w:fill="FEFFFF"/>
          <w:lang w:val="en-GB"/>
        </w:rPr>
      </w:pPr>
      <w:r w:rsidRPr="00BD4519">
        <w:rPr>
          <w:rFonts w:ascii="Times New Roman" w:hAnsi="Times New Roman"/>
          <w:b/>
          <w:bCs/>
          <w:i/>
          <w:iCs/>
          <w:sz w:val="18"/>
          <w:szCs w:val="18"/>
          <w:shd w:val="clear" w:color="auto" w:fill="FEFFFF"/>
          <w:lang w:val="en-GB"/>
        </w:rPr>
        <w:t>READING LIST</w:t>
      </w:r>
    </w:p>
    <w:p w14:paraId="4D95A7AA" w14:textId="77777777" w:rsidR="00AF68DB" w:rsidRPr="00BD4519" w:rsidRDefault="000B366E">
      <w:pPr>
        <w:pStyle w:val="CorpoA"/>
        <w:spacing w:after="0" w:line="220" w:lineRule="exact"/>
        <w:ind w:left="284" w:hanging="284"/>
        <w:jc w:val="both"/>
        <w:rPr>
          <w:rFonts w:ascii="Times" w:eastAsia="Times" w:hAnsi="Times" w:cs="Times"/>
          <w:sz w:val="18"/>
          <w:szCs w:val="18"/>
          <w:shd w:val="clear" w:color="auto" w:fill="FEFFFF"/>
          <w:lang w:val="en-GB"/>
        </w:rPr>
      </w:pPr>
      <w:r w:rsidRPr="00BD4519">
        <w:rPr>
          <w:rFonts w:ascii="Times" w:hAnsi="Times"/>
          <w:sz w:val="18"/>
          <w:szCs w:val="18"/>
          <w:shd w:val="clear" w:color="auto" w:fill="FEFFFF"/>
          <w:lang w:val="en-GB"/>
        </w:rPr>
        <w:t xml:space="preserve">Primary textbook: </w:t>
      </w:r>
      <w:r w:rsidRPr="00BD4519">
        <w:rPr>
          <w:rFonts w:ascii="Times" w:hAnsi="Times"/>
          <w:smallCaps/>
          <w:sz w:val="16"/>
          <w:szCs w:val="16"/>
          <w:shd w:val="clear" w:color="auto" w:fill="FEFFFF"/>
          <w:lang w:val="en-GB"/>
        </w:rPr>
        <w:t>F. Malerba</w:t>
      </w:r>
      <w:r w:rsidRPr="00BD4519">
        <w:rPr>
          <w:rFonts w:ascii="Times" w:hAnsi="Times"/>
          <w:sz w:val="16"/>
          <w:szCs w:val="16"/>
          <w:shd w:val="clear" w:color="auto" w:fill="FEFFFF"/>
          <w:lang w:val="en-GB"/>
        </w:rPr>
        <w:t xml:space="preserve"> </w:t>
      </w:r>
      <w:r w:rsidRPr="00BD4519">
        <w:rPr>
          <w:rFonts w:ascii="Times" w:hAnsi="Times"/>
          <w:sz w:val="18"/>
          <w:szCs w:val="18"/>
          <w:shd w:val="clear" w:color="auto" w:fill="FEFFFF"/>
          <w:lang w:val="en-GB"/>
        </w:rPr>
        <w:t xml:space="preserve">(edited by), </w:t>
      </w:r>
      <w:r w:rsidRPr="00BD4519">
        <w:rPr>
          <w:rFonts w:ascii="Times" w:hAnsi="Times"/>
          <w:i/>
          <w:iCs/>
          <w:sz w:val="18"/>
          <w:szCs w:val="18"/>
          <w:shd w:val="clear" w:color="auto" w:fill="FEFFFF"/>
          <w:lang w:val="en-GB"/>
        </w:rPr>
        <w:t>Economia dell’ Innovazione</w:t>
      </w:r>
      <w:r w:rsidRPr="00BD4519">
        <w:rPr>
          <w:rFonts w:ascii="Times" w:hAnsi="Times"/>
          <w:sz w:val="18"/>
          <w:szCs w:val="18"/>
          <w:shd w:val="clear" w:color="auto" w:fill="FEFFFF"/>
          <w:lang w:val="en-GB"/>
        </w:rPr>
        <w:t>, Carocci, Rome, latest edition.</w:t>
      </w:r>
    </w:p>
    <w:p w14:paraId="014E0964" w14:textId="77777777" w:rsidR="00AF68DB" w:rsidRPr="00BD4519" w:rsidRDefault="000B366E">
      <w:pPr>
        <w:pStyle w:val="CorpoA"/>
        <w:spacing w:after="0" w:line="220" w:lineRule="exact"/>
        <w:jc w:val="both"/>
        <w:rPr>
          <w:rFonts w:ascii="Times" w:eastAsia="Times" w:hAnsi="Times" w:cs="Times"/>
          <w:sz w:val="18"/>
          <w:szCs w:val="18"/>
          <w:shd w:val="clear" w:color="auto" w:fill="FEFFFF"/>
          <w:lang w:val="en-GB"/>
        </w:rPr>
      </w:pPr>
      <w:r w:rsidRPr="00BD4519">
        <w:rPr>
          <w:rFonts w:ascii="Cambria" w:eastAsia="Cambria" w:hAnsi="Cambria" w:cs="Cambria"/>
          <w:sz w:val="18"/>
          <w:szCs w:val="18"/>
          <w:shd w:val="clear" w:color="auto" w:fill="FEFFFF"/>
          <w:lang w:val="en-GB"/>
        </w:rPr>
        <w:t>A detailed syllabus and further study material will be available online on the Blackboard platform.</w:t>
      </w:r>
    </w:p>
    <w:p w14:paraId="29CAF2A2" w14:textId="77777777" w:rsidR="00AF68DB" w:rsidRPr="00BD4519" w:rsidRDefault="000B366E">
      <w:pPr>
        <w:pStyle w:val="CorpoA"/>
        <w:spacing w:before="240" w:after="120" w:line="220" w:lineRule="exact"/>
        <w:jc w:val="both"/>
        <w:rPr>
          <w:rFonts w:ascii="Times New Roman" w:eastAsia="Times New Roman" w:hAnsi="Times New Roman" w:cs="Times New Roman"/>
          <w:b/>
          <w:bCs/>
          <w:i/>
          <w:iCs/>
          <w:sz w:val="18"/>
          <w:szCs w:val="18"/>
          <w:shd w:val="clear" w:color="auto" w:fill="FEFFFF"/>
          <w:lang w:val="en-GB"/>
        </w:rPr>
      </w:pPr>
      <w:r w:rsidRPr="00BD4519">
        <w:rPr>
          <w:rFonts w:ascii="Times New Roman" w:hAnsi="Times New Roman"/>
          <w:b/>
          <w:bCs/>
          <w:i/>
          <w:iCs/>
          <w:sz w:val="18"/>
          <w:szCs w:val="18"/>
          <w:shd w:val="clear" w:color="auto" w:fill="FEFFFF"/>
          <w:lang w:val="en-GB"/>
        </w:rPr>
        <w:t>TEACHING METHOD</w:t>
      </w:r>
    </w:p>
    <w:p w14:paraId="69CAF842" w14:textId="264A1BD1" w:rsidR="00AF68DB" w:rsidRPr="00BD4519" w:rsidRDefault="000B366E">
      <w:pPr>
        <w:pStyle w:val="CorpoA"/>
        <w:spacing w:after="0" w:line="220" w:lineRule="exact"/>
        <w:ind w:firstLine="284"/>
        <w:jc w:val="both"/>
        <w:rPr>
          <w:rFonts w:ascii="Times" w:hAnsi="Times"/>
          <w:sz w:val="18"/>
          <w:szCs w:val="18"/>
          <w:shd w:val="clear" w:color="auto" w:fill="FEFFFF"/>
          <w:lang w:val="en-GB"/>
        </w:rPr>
      </w:pPr>
      <w:r w:rsidRPr="00BD4519">
        <w:rPr>
          <w:rFonts w:ascii="Times" w:hAnsi="Times"/>
          <w:sz w:val="18"/>
          <w:szCs w:val="18"/>
          <w:shd w:val="clear" w:color="auto" w:fill="FEFFFF"/>
          <w:lang w:val="en-GB"/>
        </w:rPr>
        <w:t xml:space="preserve">Blended learning: frontal lectures, video lectures, practical webinars, live feedback. </w:t>
      </w:r>
    </w:p>
    <w:p w14:paraId="6E8BBE5D" w14:textId="177D0594" w:rsidR="00EA49CA" w:rsidRPr="00BD4519" w:rsidRDefault="009474A5" w:rsidP="00EA49CA">
      <w:pPr>
        <w:pStyle w:val="Testo2"/>
        <w:rPr>
          <w:lang w:val="en-GB"/>
        </w:rPr>
      </w:pPr>
      <w:r w:rsidRPr="00BD4519">
        <w:rPr>
          <w:lang w:val="en-GB"/>
        </w:rPr>
        <w:t>Furthermore, during the course, students may be invited to attend seminars and lectures held by experts</w:t>
      </w:r>
      <w:r w:rsidR="00EA49CA" w:rsidRPr="00BD4519">
        <w:rPr>
          <w:lang w:val="en-GB"/>
        </w:rPr>
        <w:t>.</w:t>
      </w:r>
    </w:p>
    <w:p w14:paraId="64266065" w14:textId="77777777" w:rsidR="008B009A" w:rsidRPr="00BD4519" w:rsidRDefault="008B009A" w:rsidP="008B009A">
      <w:pPr>
        <w:spacing w:before="240" w:after="120" w:line="220" w:lineRule="exact"/>
        <w:rPr>
          <w:b/>
          <w:i/>
          <w:sz w:val="18"/>
        </w:rPr>
      </w:pPr>
      <w:r w:rsidRPr="00BD4519">
        <w:rPr>
          <w:b/>
          <w:i/>
          <w:sz w:val="18"/>
        </w:rPr>
        <w:t>ASSESSMENT METHOD AND CRITERIA</w:t>
      </w:r>
    </w:p>
    <w:p w14:paraId="464319DB" w14:textId="77777777" w:rsidR="00AF68DB" w:rsidRPr="00BD4519" w:rsidRDefault="000B366E">
      <w:pPr>
        <w:pStyle w:val="CorpoA"/>
        <w:spacing w:after="0" w:line="240" w:lineRule="auto"/>
        <w:ind w:firstLine="284"/>
        <w:jc w:val="both"/>
        <w:rPr>
          <w:rFonts w:ascii="Times" w:eastAsia="Times" w:hAnsi="Times" w:cs="Times"/>
          <w:sz w:val="18"/>
          <w:szCs w:val="18"/>
          <w:shd w:val="clear" w:color="auto" w:fill="FEFFFF"/>
          <w:lang w:val="en-GB"/>
        </w:rPr>
      </w:pPr>
      <w:r w:rsidRPr="00BD4519">
        <w:rPr>
          <w:rFonts w:ascii="Times" w:hAnsi="Times"/>
          <w:sz w:val="18"/>
          <w:szCs w:val="18"/>
          <w:shd w:val="clear" w:color="auto" w:fill="FEFFFF"/>
          <w:lang w:val="en-GB"/>
        </w:rPr>
        <w:t>a)</w:t>
      </w:r>
      <w:r w:rsidRPr="00BD4519">
        <w:rPr>
          <w:rFonts w:ascii="Times" w:hAnsi="Times"/>
          <w:sz w:val="18"/>
          <w:szCs w:val="18"/>
          <w:shd w:val="clear" w:color="auto" w:fill="FEFFFF"/>
          <w:lang w:val="en-GB"/>
        </w:rPr>
        <w:tab/>
        <w:t xml:space="preserve">Ongoing progressive assessment </w:t>
      </w:r>
    </w:p>
    <w:p w14:paraId="1743B576" w14:textId="5309F2A8" w:rsidR="0042016B" w:rsidRPr="00BD4519" w:rsidRDefault="006A08DD" w:rsidP="008D5441">
      <w:pPr>
        <w:pStyle w:val="CorpoA"/>
        <w:spacing w:after="0" w:line="240" w:lineRule="auto"/>
        <w:ind w:firstLine="284"/>
        <w:jc w:val="both"/>
        <w:rPr>
          <w:rFonts w:ascii="Times New Roman" w:hAnsi="Times New Roman" w:cs="Times New Roman"/>
          <w:sz w:val="18"/>
          <w:szCs w:val="18"/>
          <w:lang w:val="en-GB"/>
        </w:rPr>
      </w:pPr>
      <w:r w:rsidRPr="00BD4519">
        <w:rPr>
          <w:rFonts w:ascii="Times" w:hAnsi="Times"/>
          <w:sz w:val="18"/>
          <w:szCs w:val="18"/>
          <w:shd w:val="clear" w:color="auto" w:fill="FEFFFF"/>
          <w:lang w:val="en-GB"/>
        </w:rPr>
        <w:t>For students who op</w:t>
      </w:r>
      <w:r w:rsidR="00AE1B3B">
        <w:rPr>
          <w:rFonts w:ascii="Times" w:hAnsi="Times"/>
          <w:sz w:val="18"/>
          <w:szCs w:val="18"/>
          <w:shd w:val="clear" w:color="auto" w:fill="FEFFFF"/>
          <w:lang w:val="en-GB"/>
        </w:rPr>
        <w:t>t for the ongoing assessment: 50</w:t>
      </w:r>
      <w:r w:rsidRPr="00BD4519">
        <w:rPr>
          <w:rFonts w:ascii="Times" w:hAnsi="Times"/>
          <w:sz w:val="18"/>
          <w:szCs w:val="18"/>
          <w:shd w:val="clear" w:color="auto" w:fill="FEFFFF"/>
          <w:lang w:val="en-GB"/>
        </w:rPr>
        <w:t xml:space="preserve">% of the assessment will be based on </w:t>
      </w:r>
      <w:r w:rsidR="008B009A" w:rsidRPr="00BD4519">
        <w:rPr>
          <w:rFonts w:ascii="Times" w:hAnsi="Times"/>
          <w:sz w:val="18"/>
          <w:szCs w:val="18"/>
          <w:shd w:val="clear" w:color="auto" w:fill="FEFFFF"/>
          <w:lang w:val="en-GB"/>
        </w:rPr>
        <w:t>two</w:t>
      </w:r>
      <w:r w:rsidRPr="00BD4519">
        <w:rPr>
          <w:rFonts w:ascii="Times" w:hAnsi="Times"/>
          <w:sz w:val="18"/>
          <w:szCs w:val="18"/>
          <w:shd w:val="clear" w:color="auto" w:fill="FEFFFF"/>
          <w:lang w:val="en-GB"/>
        </w:rPr>
        <w:t xml:space="preserve"> tests</w:t>
      </w:r>
      <w:r w:rsidR="008B009A" w:rsidRPr="00BD4519">
        <w:rPr>
          <w:rFonts w:ascii="Times" w:hAnsi="Times"/>
          <w:sz w:val="18"/>
          <w:szCs w:val="18"/>
          <w:shd w:val="clear" w:color="auto" w:fill="FEFFFF"/>
          <w:lang w:val="en-GB"/>
        </w:rPr>
        <w:t xml:space="preserve"> (</w:t>
      </w:r>
      <w:r w:rsidR="00736121" w:rsidRPr="00BD4519">
        <w:rPr>
          <w:rFonts w:ascii="Times" w:hAnsi="Times"/>
          <w:sz w:val="18"/>
          <w:szCs w:val="18"/>
          <w:shd w:val="clear" w:color="auto" w:fill="FEFFFF"/>
          <w:lang w:val="en-GB"/>
        </w:rPr>
        <w:t>a class test and a group</w:t>
      </w:r>
      <w:r w:rsidR="008B009A" w:rsidRPr="00BD4519">
        <w:rPr>
          <w:rFonts w:ascii="Times" w:hAnsi="Times"/>
          <w:sz w:val="18"/>
          <w:szCs w:val="18"/>
          <w:shd w:val="clear" w:color="auto" w:fill="FEFFFF"/>
          <w:lang w:val="en-GB"/>
        </w:rPr>
        <w:t xml:space="preserve"> assignment)</w:t>
      </w:r>
      <w:r w:rsidRPr="00BD4519">
        <w:rPr>
          <w:rFonts w:ascii="Times" w:hAnsi="Times"/>
          <w:sz w:val="18"/>
          <w:szCs w:val="18"/>
          <w:shd w:val="clear" w:color="auto" w:fill="FEFFFF"/>
          <w:lang w:val="en-GB"/>
        </w:rPr>
        <w:t xml:space="preserve"> submitted during the course as per the </w:t>
      </w:r>
      <w:r w:rsidR="00AE1B3B">
        <w:rPr>
          <w:rFonts w:ascii="Times" w:hAnsi="Times"/>
          <w:sz w:val="18"/>
          <w:szCs w:val="18"/>
          <w:shd w:val="clear" w:color="auto" w:fill="FEFFFF"/>
          <w:lang w:val="en-GB"/>
        </w:rPr>
        <w:t xml:space="preserve">modalities, </w:t>
      </w:r>
      <w:r w:rsidRPr="00BD4519">
        <w:rPr>
          <w:rFonts w:ascii="Times" w:hAnsi="Times"/>
          <w:sz w:val="18"/>
          <w:szCs w:val="18"/>
          <w:shd w:val="clear" w:color="auto" w:fill="FEFFFF"/>
          <w:lang w:val="en-GB"/>
        </w:rPr>
        <w:t>content and timelines published in the Blackboard area reserved for st</w:t>
      </w:r>
      <w:r w:rsidR="00AE1B3B">
        <w:rPr>
          <w:rFonts w:ascii="Times" w:hAnsi="Times"/>
          <w:sz w:val="18"/>
          <w:szCs w:val="18"/>
          <w:shd w:val="clear" w:color="auto" w:fill="FEFFFF"/>
          <w:lang w:val="en-GB"/>
        </w:rPr>
        <w:t>udents enrolled in the course; 5</w:t>
      </w:r>
      <w:r w:rsidRPr="00BD4519">
        <w:rPr>
          <w:rFonts w:ascii="Times" w:hAnsi="Times"/>
          <w:sz w:val="18"/>
          <w:szCs w:val="18"/>
          <w:shd w:val="clear" w:color="auto" w:fill="FEFFFF"/>
          <w:lang w:val="en-GB"/>
        </w:rPr>
        <w:t>0% of the assessment will be based on a final written test</w:t>
      </w:r>
      <w:r w:rsidR="00AE1B3B">
        <w:rPr>
          <w:rFonts w:ascii="Times" w:hAnsi="Times"/>
          <w:sz w:val="18"/>
          <w:szCs w:val="18"/>
          <w:shd w:val="clear" w:color="auto" w:fill="FEFFFF"/>
          <w:lang w:val="en-GB"/>
        </w:rPr>
        <w:t xml:space="preserve"> with open-ended questions</w:t>
      </w:r>
      <w:r w:rsidRPr="00BD4519">
        <w:rPr>
          <w:rFonts w:ascii="Times" w:hAnsi="Times"/>
          <w:sz w:val="18"/>
          <w:szCs w:val="18"/>
          <w:shd w:val="clear" w:color="auto" w:fill="FEFFFF"/>
          <w:lang w:val="en-GB"/>
        </w:rPr>
        <w:t>. The final test</w:t>
      </w:r>
      <w:r w:rsidRPr="00BD4519">
        <w:rPr>
          <w:rFonts w:ascii="Times New Roman" w:hAnsi="Times New Roman" w:cs="Times New Roman"/>
          <w:sz w:val="18"/>
          <w:szCs w:val="18"/>
          <w:lang w:val="en-GB"/>
        </w:rPr>
        <w:t xml:space="preserve"> may only be taken following a positive assessment of the tests assigned during the course. </w:t>
      </w:r>
      <w:r w:rsidR="00BB0EDE" w:rsidRPr="00BD4519">
        <w:rPr>
          <w:rFonts w:ascii="Times New Roman" w:hAnsi="Times New Roman" w:cs="Times New Roman"/>
          <w:sz w:val="18"/>
          <w:szCs w:val="18"/>
          <w:lang w:val="en-GB"/>
        </w:rPr>
        <w:t xml:space="preserve">In order to pass the exam, the final test </w:t>
      </w:r>
      <w:r w:rsidR="000E3EFE" w:rsidRPr="00BD4519">
        <w:rPr>
          <w:rFonts w:ascii="Times New Roman" w:hAnsi="Times New Roman" w:cs="Times New Roman"/>
          <w:sz w:val="18"/>
          <w:szCs w:val="18"/>
          <w:lang w:val="en-GB"/>
        </w:rPr>
        <w:t>(</w:t>
      </w:r>
      <w:r w:rsidR="00201AA0" w:rsidRPr="00BD4519">
        <w:rPr>
          <w:rFonts w:ascii="Times New Roman" w:hAnsi="Times New Roman" w:cs="Times New Roman"/>
          <w:sz w:val="18"/>
          <w:lang w:val="en-GB"/>
        </w:rPr>
        <w:t>to be held in one of the 3 exam sessions following the end of the course</w:t>
      </w:r>
      <w:r w:rsidR="000E3EFE" w:rsidRPr="00BD4519">
        <w:rPr>
          <w:rFonts w:ascii="Times New Roman" w:hAnsi="Times New Roman" w:cs="Times New Roman"/>
          <w:sz w:val="18"/>
          <w:szCs w:val="18"/>
          <w:lang w:val="en-GB"/>
        </w:rPr>
        <w:t>)</w:t>
      </w:r>
      <w:r w:rsidR="000E3EFE" w:rsidRPr="00BD4519">
        <w:t xml:space="preserve"> </w:t>
      </w:r>
      <w:r w:rsidR="00BB0EDE" w:rsidRPr="00BD4519">
        <w:rPr>
          <w:rFonts w:ascii="Times New Roman" w:hAnsi="Times New Roman" w:cs="Times New Roman"/>
          <w:sz w:val="18"/>
          <w:szCs w:val="18"/>
          <w:lang w:val="en-GB"/>
        </w:rPr>
        <w:t>must be passed.</w:t>
      </w:r>
    </w:p>
    <w:p w14:paraId="1B952D9C" w14:textId="77777777" w:rsidR="00AF68DB" w:rsidRPr="00BD4519" w:rsidRDefault="000B366E" w:rsidP="008D5441">
      <w:pPr>
        <w:pStyle w:val="CorpoA"/>
        <w:spacing w:before="120" w:after="0" w:line="240" w:lineRule="auto"/>
        <w:ind w:firstLine="284"/>
        <w:jc w:val="both"/>
        <w:rPr>
          <w:rFonts w:ascii="Times" w:eastAsia="Times" w:hAnsi="Times" w:cs="Times"/>
          <w:sz w:val="18"/>
          <w:szCs w:val="18"/>
          <w:shd w:val="clear" w:color="auto" w:fill="FEFFFF"/>
          <w:lang w:val="en-GB"/>
        </w:rPr>
      </w:pPr>
      <w:r w:rsidRPr="00BD4519">
        <w:rPr>
          <w:rFonts w:ascii="Times" w:hAnsi="Times"/>
          <w:sz w:val="18"/>
          <w:szCs w:val="18"/>
          <w:shd w:val="clear" w:color="auto" w:fill="FEFFFF"/>
          <w:lang w:val="en-GB"/>
        </w:rPr>
        <w:t>b)</w:t>
      </w:r>
      <w:r w:rsidRPr="00BD4519">
        <w:rPr>
          <w:rFonts w:ascii="Times" w:hAnsi="Times"/>
          <w:sz w:val="18"/>
          <w:szCs w:val="18"/>
          <w:shd w:val="clear" w:color="auto" w:fill="FEFFFF"/>
          <w:lang w:val="en-GB"/>
        </w:rPr>
        <w:tab/>
        <w:t xml:space="preserve">Summative evaluation </w:t>
      </w:r>
    </w:p>
    <w:p w14:paraId="4A5BDC04" w14:textId="318F2992" w:rsidR="00BA4C35" w:rsidRPr="00BD4519" w:rsidRDefault="006A08DD" w:rsidP="008D5441">
      <w:pPr>
        <w:pStyle w:val="CorpoA"/>
        <w:spacing w:after="0" w:line="240" w:lineRule="auto"/>
        <w:ind w:firstLine="284"/>
        <w:jc w:val="both"/>
        <w:rPr>
          <w:rFonts w:ascii="Times" w:hAnsi="Times"/>
          <w:sz w:val="18"/>
          <w:szCs w:val="18"/>
          <w:shd w:val="clear" w:color="auto" w:fill="FEFFFF"/>
          <w:lang w:val="en-GB"/>
        </w:rPr>
      </w:pPr>
      <w:r w:rsidRPr="00BD4519">
        <w:rPr>
          <w:rFonts w:ascii="Times" w:hAnsi="Times"/>
          <w:sz w:val="18"/>
          <w:szCs w:val="18"/>
          <w:shd w:val="clear" w:color="auto" w:fill="FEFFFF"/>
          <w:lang w:val="en-GB"/>
        </w:rPr>
        <w:t xml:space="preserve">Students who opt for a single assessment </w:t>
      </w:r>
      <w:r w:rsidR="007B1147" w:rsidRPr="00BD4519">
        <w:rPr>
          <w:rFonts w:ascii="Times" w:hAnsi="Times"/>
          <w:sz w:val="18"/>
          <w:szCs w:val="18"/>
          <w:shd w:val="clear" w:color="auto" w:fill="FEFFFF"/>
          <w:lang w:val="en-GB"/>
        </w:rPr>
        <w:t>on official exam dates</w:t>
      </w:r>
      <w:r w:rsidRPr="00BD4519">
        <w:rPr>
          <w:rFonts w:ascii="Times" w:hAnsi="Times"/>
          <w:sz w:val="18"/>
          <w:szCs w:val="18"/>
          <w:shd w:val="clear" w:color="auto" w:fill="FEFFFF"/>
          <w:lang w:val="en-GB"/>
        </w:rPr>
        <w:t xml:space="preserve"> will sit a written exam</w:t>
      </w:r>
      <w:r w:rsidR="000E3EFE" w:rsidRPr="00BD4519">
        <w:rPr>
          <w:rFonts w:ascii="Times" w:hAnsi="Times"/>
          <w:sz w:val="18"/>
          <w:szCs w:val="18"/>
          <w:shd w:val="clear" w:color="auto" w:fill="FEFFFF"/>
          <w:lang w:val="en-GB"/>
        </w:rPr>
        <w:t xml:space="preserve"> with open-ended questions</w:t>
      </w:r>
      <w:r w:rsidRPr="00BD4519">
        <w:rPr>
          <w:rFonts w:ascii="Times" w:hAnsi="Times"/>
          <w:sz w:val="18"/>
          <w:szCs w:val="18"/>
          <w:shd w:val="clear" w:color="auto" w:fill="FEFFFF"/>
          <w:lang w:val="en-GB"/>
        </w:rPr>
        <w:t xml:space="preserve">. </w:t>
      </w:r>
    </w:p>
    <w:p w14:paraId="3843FF10" w14:textId="77777777" w:rsidR="008B009A" w:rsidRPr="00BD4519" w:rsidRDefault="008B009A" w:rsidP="008B009A">
      <w:pPr>
        <w:spacing w:before="240" w:after="120"/>
        <w:rPr>
          <w:b/>
          <w:i/>
          <w:sz w:val="18"/>
        </w:rPr>
      </w:pPr>
      <w:r w:rsidRPr="00BD4519">
        <w:rPr>
          <w:b/>
          <w:i/>
          <w:sz w:val="18"/>
        </w:rPr>
        <w:t>NOTES AND PREREQUISITES</w:t>
      </w:r>
    </w:p>
    <w:p w14:paraId="5300954F" w14:textId="1821C221" w:rsidR="008B009A" w:rsidRPr="00BD4519" w:rsidRDefault="008B009A" w:rsidP="008B009A">
      <w:pPr>
        <w:pStyle w:val="CorpoA"/>
        <w:spacing w:after="0" w:line="240" w:lineRule="exact"/>
        <w:ind w:left="284" w:hanging="284"/>
        <w:jc w:val="both"/>
        <w:rPr>
          <w:rFonts w:ascii="Times" w:hAnsi="Times"/>
          <w:sz w:val="16"/>
          <w:szCs w:val="16"/>
          <w:shd w:val="clear" w:color="auto" w:fill="FEFFFF"/>
          <w:lang w:val="en-GB"/>
        </w:rPr>
      </w:pPr>
      <w:r w:rsidRPr="00BD4519">
        <w:rPr>
          <w:rFonts w:ascii="Times" w:hAnsi="Times"/>
          <w:sz w:val="18"/>
          <w:szCs w:val="18"/>
          <w:shd w:val="clear" w:color="auto" w:fill="FEFFFF"/>
          <w:lang w:val="en-GB"/>
        </w:rPr>
        <w:lastRenderedPageBreak/>
        <w:t xml:space="preserve">Prerequisite: in order to take this course, it is necessary to have a good knowledge of microeconomics. The following text is recommended: </w:t>
      </w:r>
      <w:r w:rsidRPr="00BD4519">
        <w:rPr>
          <w:rFonts w:ascii="Times" w:hAnsi="Times"/>
          <w:smallCaps/>
          <w:sz w:val="16"/>
          <w:szCs w:val="16"/>
          <w:shd w:val="clear" w:color="auto" w:fill="FEFFFF"/>
          <w:lang w:val="en-GB"/>
        </w:rPr>
        <w:t>H. R. Varian</w:t>
      </w:r>
      <w:r w:rsidRPr="00BD4519">
        <w:rPr>
          <w:rFonts w:ascii="Times" w:hAnsi="Times"/>
          <w:sz w:val="18"/>
          <w:szCs w:val="18"/>
          <w:shd w:val="clear" w:color="auto" w:fill="FEFFFF"/>
          <w:lang w:val="en-GB"/>
        </w:rPr>
        <w:t xml:space="preserve">, </w:t>
      </w:r>
      <w:r w:rsidRPr="00BD4519">
        <w:rPr>
          <w:rFonts w:ascii="Times" w:hAnsi="Times"/>
          <w:i/>
          <w:iCs/>
          <w:sz w:val="18"/>
          <w:szCs w:val="18"/>
          <w:shd w:val="clear" w:color="auto" w:fill="FEFFFF"/>
          <w:lang w:val="en-GB"/>
        </w:rPr>
        <w:t>Microeconomia</w:t>
      </w:r>
      <w:r w:rsidRPr="00BD4519">
        <w:rPr>
          <w:rFonts w:ascii="Times" w:hAnsi="Times"/>
          <w:sz w:val="18"/>
          <w:szCs w:val="18"/>
          <w:shd w:val="clear" w:color="auto" w:fill="FEFFFF"/>
          <w:lang w:val="en-GB"/>
        </w:rPr>
        <w:t xml:space="preserve">, Cafoscarina, Venice, </w:t>
      </w:r>
      <w:r w:rsidRPr="00BD4519">
        <w:rPr>
          <w:rFonts w:ascii="Times" w:hAnsi="Times"/>
          <w:sz w:val="16"/>
          <w:szCs w:val="16"/>
          <w:shd w:val="clear" w:color="auto" w:fill="FEFFFF"/>
          <w:lang w:val="en-GB"/>
        </w:rPr>
        <w:t>latest edition</w:t>
      </w:r>
      <w:r w:rsidR="00EA49CA" w:rsidRPr="00BD4519">
        <w:rPr>
          <w:rFonts w:ascii="Times" w:hAnsi="Times"/>
          <w:sz w:val="16"/>
          <w:szCs w:val="16"/>
          <w:shd w:val="clear" w:color="auto" w:fill="FEFFFF"/>
          <w:lang w:val="en-GB"/>
        </w:rPr>
        <w:t>.</w:t>
      </w:r>
    </w:p>
    <w:p w14:paraId="69129819" w14:textId="77777777" w:rsidR="00AF68DB" w:rsidRDefault="000B366E">
      <w:pPr>
        <w:pStyle w:val="CorpoA"/>
        <w:spacing w:before="120" w:after="0" w:line="220" w:lineRule="exact"/>
        <w:ind w:firstLine="284"/>
        <w:jc w:val="both"/>
      </w:pPr>
      <w:r w:rsidRPr="00BD4519">
        <w:rPr>
          <w:rFonts w:ascii="Times" w:hAnsi="Times"/>
          <w:sz w:val="18"/>
          <w:szCs w:val="18"/>
          <w:shd w:val="clear" w:color="auto" w:fill="FEFFFF"/>
        </w:rPr>
        <w:t>Further information can be found on the lecturer's webpage at http://docenti.unicatt.it/web/searchByName.do?language=ENG or on the Faculty notice board.</w:t>
      </w:r>
    </w:p>
    <w:sectPr w:rsidR="00AF68DB">
      <w:headerReference w:type="default" r:id="rId7"/>
      <w:footerReference w:type="default" r:id="rId8"/>
      <w:pgSz w:w="11900" w:h="16840"/>
      <w:pgMar w:top="3515" w:right="2608" w:bottom="3515" w:left="260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719D" w14:textId="77777777" w:rsidR="005B179A" w:rsidRDefault="005B179A">
      <w:r>
        <w:separator/>
      </w:r>
    </w:p>
  </w:endnote>
  <w:endnote w:type="continuationSeparator" w:id="0">
    <w:p w14:paraId="60D98D49" w14:textId="77777777" w:rsidR="005B179A" w:rsidRDefault="005B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13E" w14:textId="77777777" w:rsidR="00AF68DB" w:rsidRDefault="00AF68D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BCD1" w14:textId="77777777" w:rsidR="005B179A" w:rsidRDefault="005B179A">
      <w:r>
        <w:separator/>
      </w:r>
    </w:p>
  </w:footnote>
  <w:footnote w:type="continuationSeparator" w:id="0">
    <w:p w14:paraId="6FD79542" w14:textId="77777777" w:rsidR="005B179A" w:rsidRDefault="005B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67FC" w14:textId="77777777" w:rsidR="00AF68DB" w:rsidRDefault="00AF68DB">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02CDA"/>
    <w:multiLevelType w:val="hybridMultilevel"/>
    <w:tmpl w:val="0F4E6728"/>
    <w:numStyleLink w:val="Stileimportato1"/>
  </w:abstractNum>
  <w:abstractNum w:abstractNumId="1" w15:restartNumberingAfterBreak="0">
    <w:nsid w:val="657741C6"/>
    <w:multiLevelType w:val="hybridMultilevel"/>
    <w:tmpl w:val="0F4E6728"/>
    <w:styleLink w:val="Stileimportato1"/>
    <w:lvl w:ilvl="0" w:tplc="F714671C">
      <w:start w:val="1"/>
      <w:numFmt w:val="bullet"/>
      <w:lvlText w:val="–"/>
      <w:lvlJc w:val="left"/>
      <w:pPr>
        <w:ind w:left="40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407EA4">
      <w:start w:val="1"/>
      <w:numFmt w:val="bullet"/>
      <w:lvlText w:val="o"/>
      <w:lvlJc w:val="left"/>
      <w:pPr>
        <w:ind w:left="112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BE7710">
      <w:start w:val="1"/>
      <w:numFmt w:val="bullet"/>
      <w:lvlText w:val="▪"/>
      <w:lvlJc w:val="left"/>
      <w:pPr>
        <w:ind w:left="184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221C22">
      <w:start w:val="1"/>
      <w:numFmt w:val="bullet"/>
      <w:lvlText w:val="•"/>
      <w:lvlJc w:val="left"/>
      <w:pPr>
        <w:ind w:left="25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E20FC0">
      <w:start w:val="1"/>
      <w:numFmt w:val="bullet"/>
      <w:lvlText w:val="o"/>
      <w:lvlJc w:val="left"/>
      <w:pPr>
        <w:ind w:left="328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AAD5AE">
      <w:start w:val="1"/>
      <w:numFmt w:val="bullet"/>
      <w:lvlText w:val="▪"/>
      <w:lvlJc w:val="left"/>
      <w:pPr>
        <w:ind w:left="400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84A8">
      <w:start w:val="1"/>
      <w:numFmt w:val="bullet"/>
      <w:lvlText w:val="•"/>
      <w:lvlJc w:val="left"/>
      <w:pPr>
        <w:ind w:left="472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C68998">
      <w:start w:val="1"/>
      <w:numFmt w:val="bullet"/>
      <w:lvlText w:val="o"/>
      <w:lvlJc w:val="left"/>
      <w:pPr>
        <w:ind w:left="544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E0E7AE">
      <w:start w:val="1"/>
      <w:numFmt w:val="bullet"/>
      <w:lvlText w:val="▪"/>
      <w:lvlJc w:val="left"/>
      <w:pPr>
        <w:ind w:left="616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40672202">
    <w:abstractNumId w:val="1"/>
  </w:num>
  <w:num w:numId="2" w16cid:durableId="664363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DB"/>
    <w:rsid w:val="00034194"/>
    <w:rsid w:val="000B366E"/>
    <w:rsid w:val="000E2E47"/>
    <w:rsid w:val="000E3EFE"/>
    <w:rsid w:val="000F3D69"/>
    <w:rsid w:val="00134FDA"/>
    <w:rsid w:val="00201AA0"/>
    <w:rsid w:val="0027059A"/>
    <w:rsid w:val="00371887"/>
    <w:rsid w:val="0042016B"/>
    <w:rsid w:val="004846F5"/>
    <w:rsid w:val="004A1541"/>
    <w:rsid w:val="005B179A"/>
    <w:rsid w:val="00633C72"/>
    <w:rsid w:val="006471C3"/>
    <w:rsid w:val="006757AC"/>
    <w:rsid w:val="006A08DD"/>
    <w:rsid w:val="006C6EF7"/>
    <w:rsid w:val="00736121"/>
    <w:rsid w:val="007369FB"/>
    <w:rsid w:val="007B1147"/>
    <w:rsid w:val="00820E29"/>
    <w:rsid w:val="00862EB2"/>
    <w:rsid w:val="008B009A"/>
    <w:rsid w:val="008D5441"/>
    <w:rsid w:val="008F54E6"/>
    <w:rsid w:val="009474A5"/>
    <w:rsid w:val="009D2FFF"/>
    <w:rsid w:val="00A23788"/>
    <w:rsid w:val="00AB1B79"/>
    <w:rsid w:val="00AB251D"/>
    <w:rsid w:val="00AE1B3B"/>
    <w:rsid w:val="00AF68DB"/>
    <w:rsid w:val="00B4265D"/>
    <w:rsid w:val="00B831E8"/>
    <w:rsid w:val="00BA4C35"/>
    <w:rsid w:val="00BB0EDE"/>
    <w:rsid w:val="00BD4519"/>
    <w:rsid w:val="00C5232E"/>
    <w:rsid w:val="00C55CDD"/>
    <w:rsid w:val="00C70127"/>
    <w:rsid w:val="00E11EB9"/>
    <w:rsid w:val="00E72569"/>
    <w:rsid w:val="00EA49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D7AB"/>
  <w15:docId w15:val="{7C120F75-09EA-462C-86D2-52F548B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pPr>
      <w:spacing w:after="200" w:line="276" w:lineRule="auto"/>
    </w:pPr>
    <w:rPr>
      <w:rFonts w:ascii="Calibri" w:eastAsia="Calibri" w:hAnsi="Calibri" w:cs="Calibri"/>
      <w:color w:val="000000"/>
      <w:sz w:val="22"/>
      <w:szCs w:val="22"/>
      <w:u w:color="000000"/>
      <w:lang w:val="en-US"/>
    </w:rPr>
  </w:style>
  <w:style w:type="paragraph" w:styleId="Paragrafoelenco">
    <w:name w:val="List Paragraph"/>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paragraph" w:customStyle="1" w:styleId="Testo2">
    <w:name w:val="Testo 2"/>
    <w:rsid w:val="00862EB2"/>
    <w:pPr>
      <w:tabs>
        <w:tab w:val="left" w:pos="284"/>
      </w:tabs>
      <w:spacing w:line="220" w:lineRule="exact"/>
      <w:ind w:firstLine="284"/>
      <w:jc w:val="both"/>
    </w:pPr>
    <w:rPr>
      <w:rFonts w:ascii="Times" w:hAnsi="Times" w:cs="Arial Unicode MS"/>
      <w:color w:val="000000"/>
      <w:sz w:val="18"/>
      <w:szCs w:val="18"/>
      <w:u w:color="000000"/>
      <w:lang w:val="en-US"/>
    </w:rPr>
  </w:style>
  <w:style w:type="character" w:styleId="Rimandocommento">
    <w:name w:val="annotation reference"/>
    <w:basedOn w:val="Carpredefinitoparagrafo"/>
    <w:uiPriority w:val="99"/>
    <w:semiHidden/>
    <w:unhideWhenUsed/>
    <w:rsid w:val="007369FB"/>
    <w:rPr>
      <w:sz w:val="16"/>
      <w:szCs w:val="16"/>
    </w:rPr>
  </w:style>
  <w:style w:type="paragraph" w:styleId="Testocommento">
    <w:name w:val="annotation text"/>
    <w:basedOn w:val="Normale"/>
    <w:link w:val="TestocommentoCarattere"/>
    <w:uiPriority w:val="99"/>
    <w:semiHidden/>
    <w:unhideWhenUsed/>
    <w:rsid w:val="007369FB"/>
    <w:rPr>
      <w:sz w:val="20"/>
      <w:szCs w:val="20"/>
    </w:rPr>
  </w:style>
  <w:style w:type="character" w:customStyle="1" w:styleId="TestocommentoCarattere">
    <w:name w:val="Testo commento Carattere"/>
    <w:basedOn w:val="Carpredefinitoparagrafo"/>
    <w:link w:val="Testocommento"/>
    <w:uiPriority w:val="99"/>
    <w:semiHidden/>
    <w:rsid w:val="007369FB"/>
    <w:rPr>
      <w:lang w:val="en-US" w:eastAsia="en-US"/>
    </w:rPr>
  </w:style>
  <w:style w:type="paragraph" w:styleId="Soggettocommento">
    <w:name w:val="annotation subject"/>
    <w:basedOn w:val="Testocommento"/>
    <w:next w:val="Testocommento"/>
    <w:link w:val="SoggettocommentoCarattere"/>
    <w:uiPriority w:val="99"/>
    <w:semiHidden/>
    <w:unhideWhenUsed/>
    <w:rsid w:val="007369FB"/>
    <w:rPr>
      <w:b/>
      <w:bCs/>
    </w:rPr>
  </w:style>
  <w:style w:type="character" w:customStyle="1" w:styleId="SoggettocommentoCarattere">
    <w:name w:val="Soggetto commento Carattere"/>
    <w:basedOn w:val="TestocommentoCarattere"/>
    <w:link w:val="Soggettocommento"/>
    <w:uiPriority w:val="99"/>
    <w:semiHidden/>
    <w:rsid w:val="007369FB"/>
    <w:rPr>
      <w:b/>
      <w:bCs/>
      <w:lang w:val="en-US" w:eastAsia="en-US"/>
    </w:rPr>
  </w:style>
  <w:style w:type="paragraph" w:styleId="Testofumetto">
    <w:name w:val="Balloon Text"/>
    <w:basedOn w:val="Normale"/>
    <w:link w:val="TestofumettoCarattere"/>
    <w:uiPriority w:val="99"/>
    <w:semiHidden/>
    <w:unhideWhenUsed/>
    <w:rsid w:val="007369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69F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527">
      <w:bodyDiv w:val="1"/>
      <w:marLeft w:val="0"/>
      <w:marRight w:val="0"/>
      <w:marTop w:val="0"/>
      <w:marBottom w:val="0"/>
      <w:divBdr>
        <w:top w:val="none" w:sz="0" w:space="0" w:color="auto"/>
        <w:left w:val="none" w:sz="0" w:space="0" w:color="auto"/>
        <w:bottom w:val="none" w:sz="0" w:space="0" w:color="auto"/>
        <w:right w:val="none" w:sz="0" w:space="0" w:color="auto"/>
      </w:divBdr>
    </w:div>
    <w:div w:id="671297773">
      <w:bodyDiv w:val="1"/>
      <w:marLeft w:val="0"/>
      <w:marRight w:val="0"/>
      <w:marTop w:val="0"/>
      <w:marBottom w:val="0"/>
      <w:divBdr>
        <w:top w:val="none" w:sz="0" w:space="0" w:color="auto"/>
        <w:left w:val="none" w:sz="0" w:space="0" w:color="auto"/>
        <w:bottom w:val="none" w:sz="0" w:space="0" w:color="auto"/>
        <w:right w:val="none" w:sz="0" w:space="0" w:color="auto"/>
      </w:divBdr>
    </w:div>
    <w:div w:id="766194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2023-05-11T15:23:00Z</dcterms:created>
  <dcterms:modified xsi:type="dcterms:W3CDTF">2023-05-11T15:23:00Z</dcterms:modified>
</cp:coreProperties>
</file>