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CD89" w14:textId="77777777" w:rsidR="00C81A6E" w:rsidRPr="008C6166" w:rsidRDefault="00ED70F9">
      <w:pPr>
        <w:pStyle w:val="Titolosommario"/>
        <w:spacing w:before="0"/>
        <w:rPr>
          <w:sz w:val="16"/>
          <w:szCs w:val="18"/>
        </w:rPr>
      </w:pPr>
      <w:r w:rsidRPr="008C6166">
        <w:rPr>
          <w:sz w:val="16"/>
          <w:szCs w:val="18"/>
        </w:rPr>
        <w:t>Summary</w:t>
      </w:r>
    </w:p>
    <w:p w14:paraId="4217FE20" w14:textId="77777777" w:rsidR="00C81A6E" w:rsidRPr="008C6166" w:rsidRDefault="00ED70F9">
      <w:pPr>
        <w:rPr>
          <w:sz w:val="18"/>
        </w:rPr>
      </w:pPr>
      <w:r w:rsidRPr="008C6166">
        <w:rPr>
          <w:sz w:val="16"/>
          <w:szCs w:val="18"/>
        </w:rPr>
        <w:fldChar w:fldCharType="begin"/>
      </w:r>
      <w:r w:rsidRPr="008C6166">
        <w:rPr>
          <w:sz w:val="16"/>
          <w:szCs w:val="18"/>
        </w:rPr>
        <w:instrText xml:space="preserve"> TOC \t "heading 1, 1,heading 2, 2"</w:instrText>
      </w:r>
      <w:r w:rsidRPr="008C6166">
        <w:rPr>
          <w:sz w:val="16"/>
          <w:szCs w:val="18"/>
        </w:rPr>
        <w:fldChar w:fldCharType="separate"/>
      </w:r>
    </w:p>
    <w:p w14:paraId="2D7CE70B" w14:textId="77777777" w:rsidR="00C81A6E" w:rsidRPr="008C6166" w:rsidRDefault="00ED70F9">
      <w:pPr>
        <w:pStyle w:val="Sommario1"/>
        <w:rPr>
          <w:sz w:val="18"/>
        </w:rPr>
      </w:pPr>
      <w:r w:rsidRPr="008C6166">
        <w:rPr>
          <w:rFonts w:eastAsia="Arial Unicode MS" w:cs="Arial Unicode MS"/>
          <w:sz w:val="18"/>
        </w:rPr>
        <w:t>Social Security Law [Faculty of Economics, 8 ECTS]</w:t>
      </w:r>
      <w:r w:rsidRPr="008C6166">
        <w:rPr>
          <w:rFonts w:eastAsia="Arial Unicode MS" w:cs="Arial Unicode MS"/>
          <w:sz w:val="18"/>
        </w:rPr>
        <w:tab/>
      </w:r>
      <w:r w:rsidRPr="008C6166">
        <w:rPr>
          <w:sz w:val="18"/>
        </w:rPr>
        <w:fldChar w:fldCharType="begin"/>
      </w:r>
      <w:r w:rsidRPr="008C6166">
        <w:rPr>
          <w:sz w:val="18"/>
        </w:rPr>
        <w:instrText xml:space="preserve"> PAGEREF _Toc \h </w:instrText>
      </w:r>
      <w:r w:rsidRPr="008C6166">
        <w:rPr>
          <w:sz w:val="18"/>
        </w:rPr>
      </w:r>
      <w:r w:rsidRPr="008C6166">
        <w:rPr>
          <w:sz w:val="18"/>
        </w:rPr>
        <w:fldChar w:fldCharType="separate"/>
      </w:r>
      <w:r w:rsidRPr="008C6166">
        <w:rPr>
          <w:rFonts w:eastAsia="Arial Unicode MS" w:cs="Arial Unicode MS"/>
          <w:sz w:val="18"/>
        </w:rPr>
        <w:t>1</w:t>
      </w:r>
      <w:r w:rsidRPr="008C6166">
        <w:rPr>
          <w:sz w:val="18"/>
        </w:rPr>
        <w:fldChar w:fldCharType="end"/>
      </w:r>
    </w:p>
    <w:p w14:paraId="2BB86D89" w14:textId="77777777" w:rsidR="00C81A6E" w:rsidRPr="008C6166" w:rsidRDefault="00ED70F9">
      <w:pPr>
        <w:pStyle w:val="Sommario2"/>
        <w:rPr>
          <w:sz w:val="18"/>
        </w:rPr>
      </w:pPr>
      <w:r w:rsidRPr="008C6166">
        <w:rPr>
          <w:rFonts w:eastAsia="Arial Unicode MS" w:cs="Arial Unicode MS"/>
          <w:sz w:val="18"/>
        </w:rPr>
        <w:t>Prof. Vincenzo Ferrante</w:t>
      </w:r>
      <w:r w:rsidRPr="008C6166">
        <w:rPr>
          <w:rFonts w:eastAsia="Arial Unicode MS" w:cs="Arial Unicode MS"/>
          <w:sz w:val="18"/>
        </w:rPr>
        <w:tab/>
      </w:r>
      <w:r w:rsidRPr="008C6166">
        <w:rPr>
          <w:sz w:val="18"/>
        </w:rPr>
        <w:fldChar w:fldCharType="begin"/>
      </w:r>
      <w:r w:rsidRPr="008C6166">
        <w:rPr>
          <w:sz w:val="18"/>
        </w:rPr>
        <w:instrText xml:space="preserve"> PAGEREF _Toc1 \h </w:instrText>
      </w:r>
      <w:r w:rsidRPr="008C6166">
        <w:rPr>
          <w:sz w:val="18"/>
        </w:rPr>
      </w:r>
      <w:r w:rsidRPr="008C6166">
        <w:rPr>
          <w:sz w:val="18"/>
        </w:rPr>
        <w:fldChar w:fldCharType="separate"/>
      </w:r>
      <w:r w:rsidRPr="008C6166">
        <w:rPr>
          <w:rFonts w:eastAsia="Arial Unicode MS" w:cs="Arial Unicode MS"/>
          <w:sz w:val="18"/>
        </w:rPr>
        <w:t>1</w:t>
      </w:r>
      <w:r w:rsidRPr="008C6166">
        <w:rPr>
          <w:sz w:val="18"/>
        </w:rPr>
        <w:fldChar w:fldCharType="end"/>
      </w:r>
    </w:p>
    <w:p w14:paraId="5D4EE0C2" w14:textId="77777777" w:rsidR="00C81A6E" w:rsidRPr="008C6166" w:rsidRDefault="00ED70F9">
      <w:pPr>
        <w:pStyle w:val="Sommario1"/>
        <w:rPr>
          <w:sz w:val="18"/>
        </w:rPr>
      </w:pPr>
      <w:r w:rsidRPr="008C6166">
        <w:rPr>
          <w:rFonts w:eastAsia="Arial Unicode MS" w:cs="Arial Unicode MS"/>
          <w:sz w:val="18"/>
        </w:rPr>
        <w:t>Social Security Law [Faculty of Law, 6 ECTS]</w:t>
      </w:r>
      <w:r w:rsidRPr="008C6166">
        <w:rPr>
          <w:rFonts w:eastAsia="Arial Unicode MS" w:cs="Arial Unicode MS"/>
          <w:sz w:val="18"/>
        </w:rPr>
        <w:tab/>
      </w:r>
      <w:r w:rsidRPr="008C6166">
        <w:rPr>
          <w:sz w:val="18"/>
        </w:rPr>
        <w:fldChar w:fldCharType="begin"/>
      </w:r>
      <w:r w:rsidRPr="008C6166">
        <w:rPr>
          <w:sz w:val="18"/>
        </w:rPr>
        <w:instrText xml:space="preserve"> PAGEREF _Toc2 \h </w:instrText>
      </w:r>
      <w:r w:rsidRPr="008C6166">
        <w:rPr>
          <w:sz w:val="18"/>
        </w:rPr>
      </w:r>
      <w:r w:rsidRPr="008C6166">
        <w:rPr>
          <w:sz w:val="18"/>
        </w:rPr>
        <w:fldChar w:fldCharType="separate"/>
      </w:r>
      <w:r w:rsidRPr="008C6166">
        <w:rPr>
          <w:rFonts w:eastAsia="Arial Unicode MS" w:cs="Arial Unicode MS"/>
          <w:sz w:val="18"/>
        </w:rPr>
        <w:t>3</w:t>
      </w:r>
      <w:r w:rsidRPr="008C6166">
        <w:rPr>
          <w:sz w:val="18"/>
        </w:rPr>
        <w:fldChar w:fldCharType="end"/>
      </w:r>
    </w:p>
    <w:p w14:paraId="361150F6" w14:textId="77777777" w:rsidR="00C81A6E" w:rsidRPr="008C6166" w:rsidRDefault="00ED70F9">
      <w:pPr>
        <w:pStyle w:val="Sommario2"/>
        <w:rPr>
          <w:sz w:val="18"/>
        </w:rPr>
      </w:pPr>
      <w:r w:rsidRPr="008C6166">
        <w:rPr>
          <w:rFonts w:eastAsia="Arial Unicode MS" w:cs="Arial Unicode MS"/>
          <w:sz w:val="18"/>
        </w:rPr>
        <w:t>Prof. Vincenzo Ferrante</w:t>
      </w:r>
      <w:r w:rsidRPr="008C6166">
        <w:rPr>
          <w:rFonts w:eastAsia="Arial Unicode MS" w:cs="Arial Unicode MS"/>
          <w:sz w:val="18"/>
        </w:rPr>
        <w:tab/>
      </w:r>
      <w:r w:rsidRPr="008C6166">
        <w:rPr>
          <w:sz w:val="18"/>
        </w:rPr>
        <w:fldChar w:fldCharType="begin"/>
      </w:r>
      <w:r w:rsidRPr="008C6166">
        <w:rPr>
          <w:sz w:val="18"/>
        </w:rPr>
        <w:instrText xml:space="preserve"> PAGEREF _Toc3 \h </w:instrText>
      </w:r>
      <w:r w:rsidRPr="008C6166">
        <w:rPr>
          <w:sz w:val="18"/>
        </w:rPr>
      </w:r>
      <w:r w:rsidRPr="008C6166">
        <w:rPr>
          <w:sz w:val="18"/>
        </w:rPr>
        <w:fldChar w:fldCharType="separate"/>
      </w:r>
      <w:r w:rsidRPr="008C6166">
        <w:rPr>
          <w:rFonts w:eastAsia="Arial Unicode MS" w:cs="Arial Unicode MS"/>
          <w:sz w:val="18"/>
        </w:rPr>
        <w:t>3</w:t>
      </w:r>
      <w:r w:rsidRPr="008C6166">
        <w:rPr>
          <w:sz w:val="18"/>
        </w:rPr>
        <w:fldChar w:fldCharType="end"/>
      </w:r>
    </w:p>
    <w:p w14:paraId="515BC914" w14:textId="77777777" w:rsidR="00C81A6E" w:rsidRPr="008C6166" w:rsidRDefault="00ED70F9">
      <w:pPr>
        <w:pStyle w:val="Sommario1"/>
        <w:rPr>
          <w:sz w:val="18"/>
        </w:rPr>
      </w:pPr>
      <w:r w:rsidRPr="008C6166">
        <w:rPr>
          <w:rFonts w:eastAsia="Arial Unicode MS" w:cs="Arial Unicode MS"/>
          <w:sz w:val="18"/>
        </w:rPr>
        <w:t>Social Security Law [Faculty of Political and Social Sciences, Semester Course]</w:t>
      </w:r>
      <w:r w:rsidRPr="008C6166">
        <w:rPr>
          <w:rFonts w:eastAsia="Arial Unicode MS" w:cs="Arial Unicode MS"/>
          <w:sz w:val="18"/>
        </w:rPr>
        <w:tab/>
      </w:r>
      <w:r w:rsidRPr="008C6166">
        <w:rPr>
          <w:sz w:val="18"/>
        </w:rPr>
        <w:fldChar w:fldCharType="begin"/>
      </w:r>
      <w:r w:rsidRPr="008C6166">
        <w:rPr>
          <w:sz w:val="18"/>
        </w:rPr>
        <w:instrText xml:space="preserve"> PAGEREF _Toc4 \h </w:instrText>
      </w:r>
      <w:r w:rsidRPr="008C6166">
        <w:rPr>
          <w:sz w:val="18"/>
        </w:rPr>
      </w:r>
      <w:r w:rsidRPr="008C6166">
        <w:rPr>
          <w:sz w:val="18"/>
        </w:rPr>
        <w:fldChar w:fldCharType="separate"/>
      </w:r>
      <w:r w:rsidRPr="008C6166">
        <w:rPr>
          <w:rFonts w:eastAsia="Arial Unicode MS" w:cs="Arial Unicode MS"/>
          <w:sz w:val="18"/>
        </w:rPr>
        <w:t>5</w:t>
      </w:r>
      <w:r w:rsidRPr="008C6166">
        <w:rPr>
          <w:sz w:val="18"/>
        </w:rPr>
        <w:fldChar w:fldCharType="end"/>
      </w:r>
    </w:p>
    <w:p w14:paraId="493DEAB1" w14:textId="77777777" w:rsidR="00C81A6E" w:rsidRPr="008C6166" w:rsidRDefault="00ED70F9">
      <w:pPr>
        <w:pStyle w:val="Sommario2"/>
        <w:rPr>
          <w:sz w:val="18"/>
        </w:rPr>
      </w:pPr>
      <w:r w:rsidRPr="008C6166">
        <w:rPr>
          <w:rFonts w:eastAsia="Arial Unicode MS" w:cs="Arial Unicode MS"/>
          <w:sz w:val="18"/>
        </w:rPr>
        <w:t>Prof. Vincenzo Ferrante</w:t>
      </w:r>
      <w:r w:rsidRPr="008C6166">
        <w:rPr>
          <w:rFonts w:eastAsia="Arial Unicode MS" w:cs="Arial Unicode MS"/>
          <w:sz w:val="18"/>
        </w:rPr>
        <w:tab/>
      </w:r>
      <w:r w:rsidRPr="008C6166">
        <w:rPr>
          <w:sz w:val="18"/>
        </w:rPr>
        <w:fldChar w:fldCharType="begin"/>
      </w:r>
      <w:r w:rsidRPr="008C6166">
        <w:rPr>
          <w:sz w:val="18"/>
        </w:rPr>
        <w:instrText xml:space="preserve"> PAGEREF _Toc5 \h </w:instrText>
      </w:r>
      <w:r w:rsidRPr="008C6166">
        <w:rPr>
          <w:sz w:val="18"/>
        </w:rPr>
      </w:r>
      <w:r w:rsidRPr="008C6166">
        <w:rPr>
          <w:sz w:val="18"/>
        </w:rPr>
        <w:fldChar w:fldCharType="separate"/>
      </w:r>
      <w:r w:rsidRPr="008C6166">
        <w:rPr>
          <w:rFonts w:eastAsia="Arial Unicode MS" w:cs="Arial Unicode MS"/>
          <w:sz w:val="18"/>
        </w:rPr>
        <w:t>5</w:t>
      </w:r>
      <w:r w:rsidRPr="008C6166">
        <w:rPr>
          <w:sz w:val="18"/>
        </w:rPr>
        <w:fldChar w:fldCharType="end"/>
      </w:r>
    </w:p>
    <w:p w14:paraId="67616DC0" w14:textId="77777777" w:rsidR="00C81A6E" w:rsidRPr="008C6166" w:rsidRDefault="00ED70F9">
      <w:r w:rsidRPr="008C6166">
        <w:rPr>
          <w:sz w:val="16"/>
          <w:szCs w:val="18"/>
        </w:rPr>
        <w:fldChar w:fldCharType="end"/>
      </w:r>
    </w:p>
    <w:p w14:paraId="1FBC5CB5" w14:textId="77777777" w:rsidR="00C81A6E" w:rsidRPr="008C6166" w:rsidRDefault="00ED70F9">
      <w:pPr>
        <w:pStyle w:val="Titolo1"/>
      </w:pPr>
      <w:bookmarkStart w:id="0" w:name="_Toc"/>
      <w:r w:rsidRPr="008C6166">
        <w:t>Social Security Law [Faculty of Economics, 8 ECTS]</w:t>
      </w:r>
      <w:bookmarkEnd w:id="0"/>
    </w:p>
    <w:p w14:paraId="183D4C32" w14:textId="77777777" w:rsidR="00C81A6E" w:rsidRPr="008C6166" w:rsidRDefault="00ED70F9">
      <w:pPr>
        <w:pStyle w:val="Titolo2"/>
        <w:rPr>
          <w:rFonts w:eastAsia="Arial Unicode MS" w:cs="Arial Unicode MS"/>
        </w:rPr>
      </w:pPr>
      <w:bookmarkStart w:id="1" w:name="_Toc1"/>
      <w:r w:rsidRPr="008C6166">
        <w:t>Prof. Vincenzo Ferrante</w:t>
      </w:r>
      <w:bookmarkEnd w:id="1"/>
    </w:p>
    <w:p w14:paraId="02A0D5BC" w14:textId="77777777" w:rsidR="00087015" w:rsidRPr="008C6166" w:rsidRDefault="00087015" w:rsidP="00087015">
      <w:pPr>
        <w:spacing w:before="240" w:after="120"/>
        <w:rPr>
          <w:b/>
          <w:i/>
          <w:sz w:val="18"/>
        </w:rPr>
      </w:pPr>
      <w:r w:rsidRPr="008C6166">
        <w:rPr>
          <w:b/>
          <w:i/>
          <w:sz w:val="18"/>
        </w:rPr>
        <w:t xml:space="preserve">COURSE AIMS AND INTENDED LEARNING OUTCOMES </w:t>
      </w:r>
    </w:p>
    <w:p w14:paraId="6F345048" w14:textId="77777777" w:rsidR="00A42B56" w:rsidRPr="008C6166" w:rsidRDefault="00ED70F9" w:rsidP="00A42B56">
      <w:pPr>
        <w:rPr>
          <w:rFonts w:ascii="Times" w:hAnsi="Times"/>
        </w:rPr>
      </w:pPr>
      <w:r w:rsidRPr="008C6166">
        <w:t xml:space="preserve">The course aims to provide students with the knowledge of the fundamentals of social security law through the study of the Italian pension system and of other social security systems </w:t>
      </w:r>
      <w:r w:rsidR="000C1CC5" w:rsidRPr="008C6166">
        <w:t xml:space="preserve">designed to mitigate </w:t>
      </w:r>
      <w:r w:rsidRPr="008C6166">
        <w:t>the risks associated with a lack of income</w:t>
      </w:r>
      <w:r w:rsidRPr="008C6166">
        <w:rPr>
          <w:rFonts w:ascii="Times" w:hAnsi="Times"/>
        </w:rPr>
        <w:t xml:space="preserve">. </w:t>
      </w:r>
    </w:p>
    <w:p w14:paraId="44F8C2D5" w14:textId="77777777" w:rsidR="00C81A6E" w:rsidRPr="003B5958" w:rsidRDefault="00A42B56" w:rsidP="003B5958">
      <w:pPr>
        <w:rPr>
          <w:rFonts w:ascii="Times" w:hAnsi="Times"/>
        </w:rPr>
      </w:pPr>
      <w:r w:rsidRPr="008C6166">
        <w:rPr>
          <w:rFonts w:ascii="Times" w:hAnsi="Times"/>
        </w:rPr>
        <w:t>By the end of the course, students will have learned all the key technical principles that regulate the functioning of public and private social security institutions and their action, in terms of ensuring the implementation of constitutional social security and welfare regulations. This knowledge is an essential basis for approaching and subsequently understanding the essential legislative provision of the public pension system and its funding, as well as insurance against injury at work and other services reserved for worker</w:t>
      </w:r>
      <w:r w:rsidR="008C6166" w:rsidRPr="008C6166">
        <w:rPr>
          <w:rFonts w:ascii="Times" w:hAnsi="Times"/>
        </w:rPr>
        <w:t>s</w:t>
      </w:r>
      <w:r w:rsidRPr="008C6166">
        <w:rPr>
          <w:rFonts w:ascii="Times" w:hAnsi="Times"/>
        </w:rPr>
        <w:t xml:space="preserve"> and citizens.</w:t>
      </w:r>
    </w:p>
    <w:p w14:paraId="16574CB5" w14:textId="77777777" w:rsidR="00C81A6E" w:rsidRPr="008C6166" w:rsidRDefault="00ED70F9">
      <w:pPr>
        <w:spacing w:before="240" w:after="120"/>
        <w:rPr>
          <w:b/>
          <w:bCs/>
          <w:sz w:val="18"/>
          <w:szCs w:val="18"/>
        </w:rPr>
      </w:pPr>
      <w:r w:rsidRPr="008C6166">
        <w:rPr>
          <w:b/>
          <w:bCs/>
          <w:i/>
          <w:iCs/>
          <w:sz w:val="18"/>
          <w:szCs w:val="18"/>
        </w:rPr>
        <w:t>COURSE CONTENT</w:t>
      </w:r>
    </w:p>
    <w:p w14:paraId="2E2681BD" w14:textId="77777777" w:rsidR="00C81A6E" w:rsidRPr="008C6166" w:rsidRDefault="00ED70F9">
      <w:pPr>
        <w:widowControl w:val="0"/>
        <w:spacing w:line="240" w:lineRule="auto"/>
        <w:ind w:right="98"/>
      </w:pPr>
      <w:r w:rsidRPr="008C6166">
        <w:t>1. History and foundations of social security; 2. Subjects; 3. The pension system; 4. Supplementary pension funds; 5. Insurance; 6. Failure to pay insurance; 7. Interventions for income support and protection of labour (</w:t>
      </w:r>
      <w:proofErr w:type="spellStart"/>
      <w:r w:rsidRPr="008C6166">
        <w:rPr>
          <w:i/>
          <w:iCs/>
        </w:rPr>
        <w:t>NASpI</w:t>
      </w:r>
      <w:proofErr w:type="spellEnd"/>
      <w:r w:rsidRPr="008C6166">
        <w:t xml:space="preserve"> (unemployment indemnity); </w:t>
      </w:r>
      <w:r w:rsidRPr="008C6166">
        <w:rPr>
          <w:i/>
          <w:iCs/>
        </w:rPr>
        <w:t xml:space="preserve">CIGO </w:t>
      </w:r>
      <w:r w:rsidRPr="008C6166">
        <w:t xml:space="preserve">and CIGS (unemployment benefits); 8. Protection against occupational accidents and diseases; 9. Social assistance benefits and Citizenship Income; 10. Safeguard of the rights of protected individuals; administrative appeals; social security process. </w:t>
      </w:r>
    </w:p>
    <w:p w14:paraId="164BFC2A" w14:textId="77777777" w:rsidR="00C81A6E" w:rsidRPr="008C6166" w:rsidRDefault="00ED70F9" w:rsidP="00B76CEF">
      <w:pPr>
        <w:keepNext/>
        <w:spacing w:before="240" w:after="120" w:line="220" w:lineRule="exact"/>
        <w:rPr>
          <w:b/>
          <w:bCs/>
          <w:sz w:val="18"/>
          <w:szCs w:val="18"/>
        </w:rPr>
      </w:pPr>
      <w:r w:rsidRPr="008C6166">
        <w:rPr>
          <w:b/>
          <w:bCs/>
          <w:i/>
          <w:iCs/>
          <w:sz w:val="18"/>
          <w:szCs w:val="18"/>
        </w:rPr>
        <w:t>READING LIST</w:t>
      </w:r>
    </w:p>
    <w:p w14:paraId="7C159C30" w14:textId="77777777" w:rsidR="00C81A6E" w:rsidRPr="008C6166" w:rsidRDefault="00ED70F9">
      <w:pPr>
        <w:pStyle w:val="Testo1"/>
      </w:pPr>
      <w:r w:rsidRPr="008C6166">
        <w:t>The following textbook is recommended to prepare for the exam:</w:t>
      </w:r>
    </w:p>
    <w:p w14:paraId="6415E1D5" w14:textId="77777777" w:rsidR="00C81A6E" w:rsidRPr="008C6166" w:rsidRDefault="00BB6999" w:rsidP="00BC5947">
      <w:pPr>
        <w:pStyle w:val="Testo1"/>
        <w:rPr>
          <w:lang w:val="it-IT"/>
        </w:rPr>
      </w:pPr>
      <w:r w:rsidRPr="008C6166">
        <w:rPr>
          <w:smallCaps/>
          <w:sz w:val="16"/>
          <w:szCs w:val="16"/>
          <w:lang w:val="it-IT"/>
        </w:rPr>
        <w:lastRenderedPageBreak/>
        <w:t>V. Ferrante-T. Tranquillo,</w:t>
      </w:r>
      <w:r w:rsidRPr="008C6166">
        <w:rPr>
          <w:i/>
          <w:iCs/>
          <w:lang w:val="it-IT"/>
        </w:rPr>
        <w:t xml:space="preserve"> Nozioni di diritto della previdenza sociale,</w:t>
      </w:r>
      <w:r w:rsidRPr="008C6166">
        <w:rPr>
          <w:lang w:val="it-IT"/>
        </w:rPr>
        <w:t xml:space="preserve"> 4</w:t>
      </w:r>
      <w:r w:rsidRPr="008C6166">
        <w:rPr>
          <w:vertAlign w:val="superscript"/>
          <w:lang w:val="it-IT"/>
        </w:rPr>
        <w:t xml:space="preserve">rd </w:t>
      </w:r>
      <w:r w:rsidRPr="008C6166">
        <w:rPr>
          <w:lang w:val="it-IT"/>
        </w:rPr>
        <w:t>ed., Milan, CEDAM Kluwer, 2019.</w:t>
      </w:r>
    </w:p>
    <w:p w14:paraId="3685A715" w14:textId="77777777" w:rsidR="00C81A6E" w:rsidRPr="008C6166" w:rsidRDefault="00ED70F9">
      <w:pPr>
        <w:pStyle w:val="Testo1"/>
        <w:spacing w:line="240" w:lineRule="atLeast"/>
        <w:rPr>
          <w:lang w:val="it-IT"/>
        </w:rPr>
      </w:pPr>
      <w:r w:rsidRPr="008C6166">
        <w:rPr>
          <w:smallCaps/>
          <w:sz w:val="16"/>
          <w:szCs w:val="16"/>
          <w:lang w:val="it-IT"/>
        </w:rPr>
        <w:t>V. Ferrante (</w:t>
      </w:r>
      <w:proofErr w:type="spellStart"/>
      <w:r w:rsidRPr="008C6166">
        <w:rPr>
          <w:sz w:val="16"/>
          <w:szCs w:val="16"/>
          <w:lang w:val="it-IT"/>
        </w:rPr>
        <w:t>edited</w:t>
      </w:r>
      <w:proofErr w:type="spellEnd"/>
      <w:r w:rsidRPr="008C6166">
        <w:rPr>
          <w:sz w:val="16"/>
          <w:szCs w:val="16"/>
          <w:lang w:val="it-IT"/>
        </w:rPr>
        <w:t xml:space="preserve"> by</w:t>
      </w:r>
      <w:r w:rsidRPr="008C6166">
        <w:rPr>
          <w:smallCaps/>
          <w:sz w:val="16"/>
          <w:szCs w:val="16"/>
          <w:lang w:val="it-IT"/>
        </w:rPr>
        <w:t xml:space="preserve">), </w:t>
      </w:r>
      <w:r w:rsidRPr="008C6166">
        <w:rPr>
          <w:rFonts w:ascii="Times New Roman" w:hAnsi="Times New Roman"/>
          <w:i/>
          <w:sz w:val="20"/>
          <w:szCs w:val="20"/>
          <w:lang w:val="it-IT"/>
        </w:rPr>
        <w:t>Economia sommersa e politiche di trasparenza</w:t>
      </w:r>
      <w:r w:rsidRPr="008C6166">
        <w:rPr>
          <w:rFonts w:ascii="Times New Roman" w:hAnsi="Times New Roman"/>
          <w:sz w:val="20"/>
          <w:szCs w:val="20"/>
          <w:lang w:val="it-IT"/>
        </w:rPr>
        <w:t xml:space="preserve">, </w:t>
      </w:r>
      <w:r w:rsidRPr="008C6166">
        <w:rPr>
          <w:rFonts w:ascii="Times New Roman" w:hAnsi="Times New Roman"/>
          <w:szCs w:val="20"/>
          <w:lang w:val="it-IT"/>
        </w:rPr>
        <w:t xml:space="preserve">Vita e Pensiero, Milan, 2017 </w:t>
      </w:r>
      <w:r w:rsidRPr="008C6166">
        <w:rPr>
          <w:lang w:val="it-IT"/>
        </w:rPr>
        <w:t>(</w:t>
      </w:r>
      <w:proofErr w:type="spellStart"/>
      <w:r w:rsidRPr="008C6166">
        <w:rPr>
          <w:lang w:val="it-IT"/>
        </w:rPr>
        <w:t>supplementary</w:t>
      </w:r>
      <w:proofErr w:type="spellEnd"/>
      <w:r w:rsidRPr="008C6166">
        <w:rPr>
          <w:lang w:val="it-IT"/>
        </w:rPr>
        <w:t xml:space="preserve"> text; </w:t>
      </w:r>
      <w:proofErr w:type="spellStart"/>
      <w:r w:rsidRPr="008C6166">
        <w:rPr>
          <w:lang w:val="it-IT"/>
        </w:rPr>
        <w:t>only</w:t>
      </w:r>
      <w:proofErr w:type="spellEnd"/>
      <w:r w:rsidRPr="008C6166">
        <w:rPr>
          <w:lang w:val="it-IT"/>
        </w:rPr>
        <w:t xml:space="preserve"> for 8-ECTS </w:t>
      </w:r>
      <w:proofErr w:type="spellStart"/>
      <w:r w:rsidRPr="008C6166">
        <w:rPr>
          <w:lang w:val="it-IT"/>
        </w:rPr>
        <w:t>students</w:t>
      </w:r>
      <w:proofErr w:type="spellEnd"/>
      <w:r w:rsidRPr="008C6166">
        <w:rPr>
          <w:lang w:val="it-IT"/>
        </w:rPr>
        <w:t>).</w:t>
      </w:r>
    </w:p>
    <w:p w14:paraId="4067B063" w14:textId="77777777" w:rsidR="00C81A6E" w:rsidRPr="008C6166" w:rsidRDefault="00ED70F9">
      <w:pPr>
        <w:pStyle w:val="Testo1"/>
        <w:spacing w:before="120"/>
      </w:pPr>
      <w:r w:rsidRPr="008C6166">
        <w:t xml:space="preserve">Students who have to complete the Labour Law exam, previously sat for professional practice reasons, shall refer only to points 1 to 7 of the syllabus and the relevant textbook chapters (1, 2, 3/I, 3/II, 4, 5, 7). </w:t>
      </w:r>
    </w:p>
    <w:p w14:paraId="64E6A50C" w14:textId="77777777" w:rsidR="00C81A6E" w:rsidRPr="008C6166" w:rsidRDefault="00ED70F9" w:rsidP="00B76CEF">
      <w:pPr>
        <w:keepNext/>
        <w:spacing w:before="240" w:after="120" w:line="220" w:lineRule="exact"/>
        <w:rPr>
          <w:b/>
          <w:bCs/>
          <w:i/>
          <w:iCs/>
          <w:sz w:val="18"/>
          <w:szCs w:val="18"/>
        </w:rPr>
      </w:pPr>
      <w:r w:rsidRPr="008C6166">
        <w:rPr>
          <w:b/>
          <w:bCs/>
          <w:i/>
          <w:iCs/>
          <w:sz w:val="18"/>
          <w:szCs w:val="18"/>
        </w:rPr>
        <w:t>TEACHING METHOD</w:t>
      </w:r>
    </w:p>
    <w:p w14:paraId="7F56AA74" w14:textId="77777777" w:rsidR="00C81A6E" w:rsidRPr="008C6166" w:rsidRDefault="00ED70F9">
      <w:pPr>
        <w:pStyle w:val="Testo2"/>
      </w:pPr>
      <w:r w:rsidRPr="008C6166">
        <w:t xml:space="preserve">Classroom lectures. Attendance is recommended (at least during the initial lectures). </w:t>
      </w:r>
    </w:p>
    <w:p w14:paraId="3AD60FF7" w14:textId="77777777" w:rsidR="00C81A6E" w:rsidRPr="008C6166" w:rsidRDefault="00ED70F9">
      <w:pPr>
        <w:pStyle w:val="Testo2"/>
      </w:pPr>
      <w:r w:rsidRPr="008C6166">
        <w:t>Since this course is part of the study plan of three Faculties (Economics, Law, and Political and Social Sciences), it will follow a special annual calendar, according to which lectures will be held only in the periods of teaching activity for all Faculties (the exact schedule will be made available on the notice board and on the webpage before the beginning of the courses).</w:t>
      </w:r>
    </w:p>
    <w:p w14:paraId="412F38E4" w14:textId="77777777" w:rsidR="00087015" w:rsidRPr="008C6166" w:rsidRDefault="00087015" w:rsidP="00087015">
      <w:pPr>
        <w:spacing w:before="240" w:after="120" w:line="220" w:lineRule="exact"/>
        <w:rPr>
          <w:b/>
          <w:i/>
          <w:sz w:val="18"/>
        </w:rPr>
      </w:pPr>
      <w:r w:rsidRPr="008C6166">
        <w:rPr>
          <w:b/>
          <w:i/>
          <w:sz w:val="18"/>
        </w:rPr>
        <w:t>ASSESSMENT METHOD AND CRITERIA</w:t>
      </w:r>
    </w:p>
    <w:p w14:paraId="4BA66B94" w14:textId="77777777" w:rsidR="00C81A6E" w:rsidRPr="008C6166" w:rsidRDefault="00DF3BF1">
      <w:pPr>
        <w:pStyle w:val="Testo2"/>
      </w:pPr>
      <w:r w:rsidRPr="008C6166">
        <w:t xml:space="preserve">Oral exams. Students will be assessed according to their full understanding of the mechanisms governing the social security system. The use of correct terminology can positively contribute to the overall mark. </w:t>
      </w:r>
    </w:p>
    <w:p w14:paraId="4A79E40F" w14:textId="77777777" w:rsidR="00087015" w:rsidRPr="008C6166" w:rsidRDefault="00087015" w:rsidP="00087015">
      <w:pPr>
        <w:spacing w:before="240" w:after="120"/>
        <w:rPr>
          <w:b/>
          <w:i/>
          <w:sz w:val="18"/>
        </w:rPr>
      </w:pPr>
      <w:r w:rsidRPr="008C6166">
        <w:rPr>
          <w:b/>
          <w:i/>
          <w:sz w:val="18"/>
        </w:rPr>
        <w:t>NOTES AND PREREQUISITES</w:t>
      </w:r>
    </w:p>
    <w:p w14:paraId="412EDE61" w14:textId="77777777" w:rsidR="00C81A6E" w:rsidRPr="008C6166" w:rsidRDefault="00ED70F9" w:rsidP="00C93994">
      <w:pPr>
        <w:pStyle w:val="Testo2"/>
      </w:pPr>
      <w:r w:rsidRPr="008C6166">
        <w:t>Students are recommended to sit the exam only if they have previously passed the exam in Principles of Private Law.</w:t>
      </w:r>
    </w:p>
    <w:p w14:paraId="6C562DBB" w14:textId="77777777" w:rsidR="00E36BCB" w:rsidRPr="008C6166" w:rsidRDefault="00E36BCB" w:rsidP="00A42B56">
      <w:pPr>
        <w:pStyle w:val="Testo2"/>
        <w:spacing w:before="120"/>
      </w:pPr>
      <w:r w:rsidRPr="008C6166">
        <w:t xml:space="preserve">Further information can be found on the lecturer's webpage at http://docenti.unicatt.it/web/searchByName.do?language=ENG, or on the </w:t>
      </w:r>
      <w:proofErr w:type="gramStart"/>
      <w:r w:rsidRPr="008C6166">
        <w:t>Faculty</w:t>
      </w:r>
      <w:proofErr w:type="gramEnd"/>
      <w:r w:rsidRPr="008C6166">
        <w:t xml:space="preserve"> notice board.</w:t>
      </w:r>
    </w:p>
    <w:p w14:paraId="412555B2" w14:textId="77777777" w:rsidR="00C81A6E" w:rsidRPr="008C6166" w:rsidRDefault="00ED70F9">
      <w:pPr>
        <w:pStyle w:val="Titolo2"/>
      </w:pPr>
      <w:r w:rsidRPr="008C6166">
        <w:br w:type="page"/>
      </w:r>
    </w:p>
    <w:p w14:paraId="505563C2" w14:textId="77777777" w:rsidR="00C81A6E" w:rsidRPr="008C6166" w:rsidRDefault="00ED70F9">
      <w:pPr>
        <w:pStyle w:val="Titolo1"/>
      </w:pPr>
      <w:bookmarkStart w:id="2" w:name="_Toc2"/>
      <w:r w:rsidRPr="008C6166">
        <w:lastRenderedPageBreak/>
        <w:t>Social Security Law [Faculty of Law, 6 ECTS]</w:t>
      </w:r>
      <w:bookmarkEnd w:id="2"/>
    </w:p>
    <w:p w14:paraId="76E0D800" w14:textId="77777777" w:rsidR="00C81A6E" w:rsidRPr="008C6166" w:rsidRDefault="00ED70F9">
      <w:pPr>
        <w:pStyle w:val="Titolo2"/>
      </w:pPr>
      <w:bookmarkStart w:id="3" w:name="_Toc3"/>
      <w:r w:rsidRPr="008C6166">
        <w:t>Prof. Vincenzo Ferrante</w:t>
      </w:r>
      <w:bookmarkEnd w:id="3"/>
    </w:p>
    <w:p w14:paraId="2ACB5FA1" w14:textId="77777777" w:rsidR="00087015" w:rsidRPr="008C6166" w:rsidRDefault="00087015" w:rsidP="00087015">
      <w:pPr>
        <w:spacing w:before="240" w:after="120"/>
        <w:rPr>
          <w:b/>
          <w:i/>
          <w:sz w:val="18"/>
        </w:rPr>
      </w:pPr>
      <w:r w:rsidRPr="008C6166">
        <w:rPr>
          <w:b/>
          <w:i/>
          <w:sz w:val="18"/>
        </w:rPr>
        <w:t xml:space="preserve">COURSE AIMS AND INTENDED LEARNING OUTCOMES </w:t>
      </w:r>
    </w:p>
    <w:p w14:paraId="57205F0E" w14:textId="77777777" w:rsidR="00A42B56" w:rsidRPr="008C6166" w:rsidRDefault="00A42B56" w:rsidP="00A42B56">
      <w:pPr>
        <w:rPr>
          <w:rFonts w:ascii="Times" w:hAnsi="Times"/>
        </w:rPr>
      </w:pPr>
      <w:r w:rsidRPr="008C6166">
        <w:t>The course aims to provide students with the fundamental knowle</w:t>
      </w:r>
      <w:r w:rsidR="000C1CC5" w:rsidRPr="008C6166">
        <w:t>dge of social se</w:t>
      </w:r>
      <w:r w:rsidRPr="008C6166">
        <w:t>curity law through studying the Italian pension system and other social security systems designed to mitigate the risks associated with a lack of income</w:t>
      </w:r>
      <w:r w:rsidRPr="008C6166">
        <w:rPr>
          <w:rFonts w:ascii="Times" w:hAnsi="Times"/>
        </w:rPr>
        <w:t xml:space="preserve">. </w:t>
      </w:r>
    </w:p>
    <w:p w14:paraId="0FEB8570" w14:textId="77777777" w:rsidR="00A42B56" w:rsidRPr="008C6166" w:rsidRDefault="00A42B56" w:rsidP="00A42B56">
      <w:pPr>
        <w:rPr>
          <w:rFonts w:ascii="Times" w:hAnsi="Times"/>
        </w:rPr>
      </w:pPr>
      <w:r w:rsidRPr="008C6166">
        <w:rPr>
          <w:rFonts w:ascii="Times" w:hAnsi="Times"/>
        </w:rPr>
        <w:t>By the end of the course, students will have learned all the key technical principles that regulate the functioning of public and private social security institutions and their action, in terms of ensuring the implementation of constitutional social security and welfare regulations. This knowledge is an essential basis for approaching and subsequently understanding the essential legislative provision of the public pension system and its funding, as well as insurance against injury at work and other services reserved for worker</w:t>
      </w:r>
      <w:r w:rsidR="008C6166" w:rsidRPr="008C6166">
        <w:rPr>
          <w:rFonts w:ascii="Times" w:hAnsi="Times"/>
        </w:rPr>
        <w:t>s</w:t>
      </w:r>
      <w:r w:rsidRPr="008C6166">
        <w:rPr>
          <w:rFonts w:ascii="Times" w:hAnsi="Times"/>
        </w:rPr>
        <w:t xml:space="preserve"> and citizens.</w:t>
      </w:r>
    </w:p>
    <w:p w14:paraId="596ADBFF" w14:textId="77777777" w:rsidR="00C81A6E" w:rsidRPr="008C6166" w:rsidRDefault="00ED70F9">
      <w:pPr>
        <w:spacing w:before="240" w:after="120"/>
        <w:rPr>
          <w:b/>
          <w:bCs/>
          <w:i/>
          <w:iCs/>
          <w:sz w:val="18"/>
          <w:szCs w:val="18"/>
        </w:rPr>
      </w:pPr>
      <w:r w:rsidRPr="008C6166">
        <w:rPr>
          <w:b/>
          <w:bCs/>
          <w:i/>
          <w:iCs/>
          <w:sz w:val="18"/>
          <w:szCs w:val="18"/>
        </w:rPr>
        <w:t>COURSE CONTENT</w:t>
      </w:r>
    </w:p>
    <w:p w14:paraId="7386BC52" w14:textId="77777777" w:rsidR="00C81A6E" w:rsidRPr="008C6166" w:rsidRDefault="00ED70F9">
      <w:pPr>
        <w:widowControl w:val="0"/>
        <w:spacing w:line="240" w:lineRule="auto"/>
        <w:ind w:right="98"/>
      </w:pPr>
      <w:r w:rsidRPr="008C6166">
        <w:t>1. History and foundations of social security; 2. Subjects; 3. The pension system; 4. Supplementary pension funds; 5. Insurance; 6. Failure to pay insurance; 7. Interventions for income support and protection of labour (</w:t>
      </w:r>
      <w:proofErr w:type="spellStart"/>
      <w:r w:rsidRPr="008C6166">
        <w:rPr>
          <w:i/>
          <w:iCs/>
        </w:rPr>
        <w:t>NASpI</w:t>
      </w:r>
      <w:proofErr w:type="spellEnd"/>
      <w:r w:rsidRPr="008C6166">
        <w:t xml:space="preserve"> (unemployment indemnity); </w:t>
      </w:r>
      <w:r w:rsidRPr="008C6166">
        <w:rPr>
          <w:i/>
          <w:iCs/>
        </w:rPr>
        <w:t xml:space="preserve">CIGO </w:t>
      </w:r>
      <w:r w:rsidRPr="008C6166">
        <w:t>and CIGS (unemployment benefits); 8. Protection against occupational accidents and diseases; 9. Social assistance benefits</w:t>
      </w:r>
      <w:r w:rsidRPr="008C6166">
        <w:rPr>
          <w:color w:val="auto"/>
          <w:szCs w:val="24"/>
          <w:bdr w:val="none" w:sz="0" w:space="0" w:color="auto"/>
        </w:rPr>
        <w:t xml:space="preserve"> </w:t>
      </w:r>
      <w:r w:rsidRPr="008C6166">
        <w:t xml:space="preserve">and Citizenship Income; 10. Safeguard of the rights of protected individuals; administrative appeals; social security process. </w:t>
      </w:r>
    </w:p>
    <w:p w14:paraId="12F38B34" w14:textId="77777777" w:rsidR="00C81A6E" w:rsidRPr="008C6166" w:rsidRDefault="00ED70F9" w:rsidP="00B76CEF">
      <w:pPr>
        <w:keepNext/>
        <w:spacing w:before="240" w:after="120" w:line="220" w:lineRule="exact"/>
        <w:rPr>
          <w:b/>
          <w:bCs/>
          <w:sz w:val="18"/>
          <w:szCs w:val="18"/>
        </w:rPr>
      </w:pPr>
      <w:r w:rsidRPr="008C6166">
        <w:rPr>
          <w:b/>
          <w:bCs/>
          <w:i/>
          <w:iCs/>
          <w:sz w:val="18"/>
          <w:szCs w:val="18"/>
        </w:rPr>
        <w:t>READING LIST</w:t>
      </w:r>
    </w:p>
    <w:p w14:paraId="243015A5" w14:textId="77777777" w:rsidR="00C81A6E" w:rsidRPr="008C6166" w:rsidRDefault="00ED70F9">
      <w:pPr>
        <w:pStyle w:val="Testo1"/>
      </w:pPr>
      <w:r w:rsidRPr="008C6166">
        <w:t>The following textbook is recommended to prepare for the exam:</w:t>
      </w:r>
    </w:p>
    <w:p w14:paraId="63BB26EB" w14:textId="77777777" w:rsidR="00A42B56" w:rsidRPr="008C6166" w:rsidRDefault="00A42B56" w:rsidP="00A42B56">
      <w:pPr>
        <w:pStyle w:val="Testo1"/>
        <w:rPr>
          <w:lang w:val="it-IT"/>
        </w:rPr>
      </w:pPr>
      <w:r w:rsidRPr="008C6166">
        <w:rPr>
          <w:smallCaps/>
          <w:sz w:val="16"/>
          <w:szCs w:val="16"/>
          <w:lang w:val="it-IT"/>
        </w:rPr>
        <w:t>V. Ferrante-T. Tranquillo,</w:t>
      </w:r>
      <w:r w:rsidRPr="008C6166">
        <w:rPr>
          <w:i/>
          <w:iCs/>
          <w:lang w:val="it-IT"/>
        </w:rPr>
        <w:t xml:space="preserve"> Nozioni di diritto della previdenza sociale,</w:t>
      </w:r>
      <w:r w:rsidRPr="008C6166">
        <w:rPr>
          <w:lang w:val="it-IT"/>
        </w:rPr>
        <w:t xml:space="preserve"> 4</w:t>
      </w:r>
      <w:r w:rsidRPr="008C6166">
        <w:rPr>
          <w:vertAlign w:val="superscript"/>
          <w:lang w:val="it-IT"/>
        </w:rPr>
        <w:t xml:space="preserve">rd </w:t>
      </w:r>
      <w:r w:rsidRPr="008C6166">
        <w:rPr>
          <w:lang w:val="it-IT"/>
        </w:rPr>
        <w:t>ed., Milan, CEDAM Kluwer, 2019.</w:t>
      </w:r>
    </w:p>
    <w:p w14:paraId="1DD0E641" w14:textId="77777777" w:rsidR="00C81A6E" w:rsidRPr="008C6166" w:rsidRDefault="00ED70F9" w:rsidP="00B76CEF">
      <w:pPr>
        <w:keepNext/>
        <w:spacing w:before="240" w:after="120" w:line="220" w:lineRule="exact"/>
        <w:rPr>
          <w:b/>
          <w:bCs/>
          <w:i/>
          <w:iCs/>
          <w:sz w:val="18"/>
          <w:szCs w:val="18"/>
        </w:rPr>
      </w:pPr>
      <w:r w:rsidRPr="008C6166">
        <w:rPr>
          <w:b/>
          <w:bCs/>
          <w:i/>
          <w:iCs/>
          <w:sz w:val="18"/>
          <w:szCs w:val="18"/>
        </w:rPr>
        <w:t>TEACHING METHOD</w:t>
      </w:r>
    </w:p>
    <w:p w14:paraId="721E2021" w14:textId="77777777" w:rsidR="00C81A6E" w:rsidRPr="008C6166" w:rsidRDefault="00ED70F9">
      <w:pPr>
        <w:pStyle w:val="Testo2"/>
      </w:pPr>
      <w:r w:rsidRPr="008C6166">
        <w:t xml:space="preserve">Classroom lectures. Attendance is recommended (at least during the initial lectures). </w:t>
      </w:r>
    </w:p>
    <w:p w14:paraId="08C38E00" w14:textId="77777777" w:rsidR="00C81A6E" w:rsidRPr="008C6166" w:rsidRDefault="00ED70F9">
      <w:pPr>
        <w:pStyle w:val="Testo2"/>
      </w:pPr>
      <w:r w:rsidRPr="008C6166">
        <w:t>Since this course is part of the study plan of three Faculties (Economics, Law, and Political and Social Sciences), it will follow a special annual calendar, according to which lectures will be held only in the periods of teaching activity for all Faculties (therefore lectures will start approximately in mid-October 2020, and end at the beginning of May 2021; the exact schedule will be made available on the notice board and on the webpage before the beginning of the courses).</w:t>
      </w:r>
    </w:p>
    <w:p w14:paraId="512B3ACA" w14:textId="77777777" w:rsidR="00087015" w:rsidRPr="008C6166" w:rsidRDefault="00087015" w:rsidP="00087015">
      <w:pPr>
        <w:spacing w:before="240" w:after="120" w:line="220" w:lineRule="exact"/>
        <w:rPr>
          <w:b/>
          <w:i/>
          <w:sz w:val="18"/>
        </w:rPr>
      </w:pPr>
      <w:r w:rsidRPr="008C6166">
        <w:rPr>
          <w:b/>
          <w:i/>
          <w:sz w:val="18"/>
        </w:rPr>
        <w:t>ASSESSMENT METHOD AND CRITERIA</w:t>
      </w:r>
    </w:p>
    <w:p w14:paraId="027B3858" w14:textId="77777777" w:rsidR="00C81A6E" w:rsidRPr="008C6166" w:rsidRDefault="00DF3BF1">
      <w:pPr>
        <w:pStyle w:val="Testo2"/>
      </w:pPr>
      <w:r w:rsidRPr="008C6166">
        <w:lastRenderedPageBreak/>
        <w:t xml:space="preserve">Oral exams. Students will be assessed according to their full understanding of the mechanisms governing the social security system. The use of correct terminology can positively contribute to the overall mark. In case of exam sessions with a very high attendance, students may have to sit a written </w:t>
      </w:r>
      <w:r w:rsidRPr="008C6166">
        <w:rPr>
          <w:i/>
          <w:iCs/>
        </w:rPr>
        <w:t>test</w:t>
      </w:r>
      <w:r w:rsidRPr="008C6166">
        <w:t xml:space="preserve"> to be admitted to the oral exam</w:t>
      </w:r>
      <w:r w:rsidRPr="008C6166">
        <w:rPr>
          <w:rFonts w:ascii="Times New Roman" w:hAnsi="Times New Roman"/>
          <w:szCs w:val="20"/>
        </w:rPr>
        <w:t xml:space="preserve">, composed both by multiple choice and open questions. </w:t>
      </w:r>
      <w:r w:rsidRPr="008C6166">
        <w:t xml:space="preserve">An interim test may also be provided. </w:t>
      </w:r>
    </w:p>
    <w:p w14:paraId="4C2D3D18" w14:textId="77777777" w:rsidR="00087015" w:rsidRPr="008C6166" w:rsidRDefault="00087015" w:rsidP="00087015">
      <w:pPr>
        <w:spacing w:before="240" w:after="120"/>
        <w:rPr>
          <w:b/>
          <w:i/>
          <w:sz w:val="18"/>
        </w:rPr>
      </w:pPr>
      <w:r w:rsidRPr="008C6166">
        <w:rPr>
          <w:b/>
          <w:i/>
          <w:sz w:val="18"/>
        </w:rPr>
        <w:t>NOTES AND PREREQUISITES</w:t>
      </w:r>
    </w:p>
    <w:p w14:paraId="7E8D933D" w14:textId="77777777" w:rsidR="00C81A6E" w:rsidRPr="008C6166" w:rsidRDefault="00ED70F9" w:rsidP="00CB5E9D">
      <w:pPr>
        <w:pStyle w:val="Testo2"/>
      </w:pPr>
      <w:r w:rsidRPr="008C6166">
        <w:t>Students are recommended to sit the exam only if they have previously passed the exams in Principles of Private Law. Thorough knowledge of labour law is also recommended.</w:t>
      </w:r>
    </w:p>
    <w:p w14:paraId="2BB5F310" w14:textId="77777777" w:rsidR="00E36BCB" w:rsidRPr="008C6166" w:rsidRDefault="00E36BCB" w:rsidP="00E36BCB">
      <w:pPr>
        <w:pStyle w:val="Testo2"/>
      </w:pPr>
      <w:bookmarkStart w:id="4" w:name="_Toc4"/>
      <w:r w:rsidRPr="008C6166">
        <w:t xml:space="preserve">Further information can be found on the lecturer's webpage at http://docenti.unicatt.its/web/searchByName.do?language=ENG or on the </w:t>
      </w:r>
      <w:proofErr w:type="gramStart"/>
      <w:r w:rsidRPr="008C6166">
        <w:t>Faculty</w:t>
      </w:r>
      <w:proofErr w:type="gramEnd"/>
      <w:r w:rsidRPr="008C6166">
        <w:t xml:space="preserve"> notice board.</w:t>
      </w:r>
    </w:p>
    <w:p w14:paraId="7E3A7783" w14:textId="77777777" w:rsidR="00C81A6E" w:rsidRPr="008C6166" w:rsidRDefault="00ED70F9">
      <w:pPr>
        <w:pStyle w:val="Titolo1"/>
        <w:ind w:left="0" w:firstLine="0"/>
      </w:pPr>
      <w:r w:rsidRPr="008C6166">
        <w:t>Social Security Law [Faculty of Political and Social Sciences, Semester Course]</w:t>
      </w:r>
      <w:bookmarkEnd w:id="4"/>
    </w:p>
    <w:p w14:paraId="2407E077" w14:textId="77777777" w:rsidR="00C81A6E" w:rsidRPr="008C6166" w:rsidRDefault="00ED70F9">
      <w:pPr>
        <w:pStyle w:val="Titolo2"/>
      </w:pPr>
      <w:bookmarkStart w:id="5" w:name="_Toc5"/>
      <w:r w:rsidRPr="008C6166">
        <w:t>Prof. Vincenzo Ferrante</w:t>
      </w:r>
      <w:bookmarkEnd w:id="5"/>
    </w:p>
    <w:p w14:paraId="5D3B0314" w14:textId="77777777" w:rsidR="00087015" w:rsidRPr="008C6166" w:rsidRDefault="00087015" w:rsidP="00087015">
      <w:pPr>
        <w:spacing w:before="240" w:after="120"/>
        <w:rPr>
          <w:b/>
          <w:i/>
          <w:sz w:val="18"/>
        </w:rPr>
      </w:pPr>
      <w:r w:rsidRPr="008C6166">
        <w:rPr>
          <w:b/>
          <w:i/>
          <w:sz w:val="18"/>
        </w:rPr>
        <w:t xml:space="preserve">COURSE AIMS AND INTENDED LEARNING OUTCOMES </w:t>
      </w:r>
    </w:p>
    <w:p w14:paraId="3BF20BE7" w14:textId="77777777" w:rsidR="00A42B56" w:rsidRPr="008C6166" w:rsidRDefault="00ED70F9" w:rsidP="00A42B56">
      <w:pPr>
        <w:tabs>
          <w:tab w:val="left" w:pos="284"/>
        </w:tabs>
        <w:rPr>
          <w:rFonts w:ascii="Times" w:hAnsi="Times"/>
        </w:rPr>
      </w:pPr>
      <w:r w:rsidRPr="008C6166">
        <w:t xml:space="preserve">The course aims to provide students with the knowledge of the main fundamentals of social security law through the study of the Italian pension system. </w:t>
      </w:r>
      <w:r w:rsidRPr="008C6166">
        <w:rPr>
          <w:rFonts w:ascii="Times" w:hAnsi="Times"/>
        </w:rPr>
        <w:t xml:space="preserve">By the end of the course, students will have learned all the key technical principles that regulate the functioning of public and private social security institutions and their action, in terms of ensuring the implementation of constitutional social security and welfare regulations. This knowledge is an essential basis for approaching and subsequently understanding the essential </w:t>
      </w:r>
      <w:r w:rsidR="000C1CC5" w:rsidRPr="008C6166">
        <w:rPr>
          <w:rFonts w:ascii="Times" w:hAnsi="Times"/>
        </w:rPr>
        <w:t xml:space="preserve">legislative provision </w:t>
      </w:r>
      <w:r w:rsidRPr="008C6166">
        <w:rPr>
          <w:rFonts w:ascii="Times" w:hAnsi="Times"/>
        </w:rPr>
        <w:t>of the public pension system and its funding.</w:t>
      </w:r>
    </w:p>
    <w:p w14:paraId="4FBF7D80" w14:textId="77777777" w:rsidR="00C81A6E" w:rsidRPr="008C6166" w:rsidRDefault="00ED70F9" w:rsidP="00A42B56">
      <w:pPr>
        <w:tabs>
          <w:tab w:val="left" w:pos="284"/>
        </w:tabs>
        <w:spacing w:before="240" w:after="120"/>
        <w:rPr>
          <w:b/>
          <w:bCs/>
          <w:sz w:val="18"/>
          <w:szCs w:val="18"/>
        </w:rPr>
      </w:pPr>
      <w:r w:rsidRPr="008C6166">
        <w:rPr>
          <w:b/>
          <w:bCs/>
          <w:i/>
          <w:iCs/>
          <w:sz w:val="18"/>
          <w:szCs w:val="18"/>
        </w:rPr>
        <w:t>COURSE CONTENT</w:t>
      </w:r>
    </w:p>
    <w:p w14:paraId="003E7683" w14:textId="77777777" w:rsidR="00C81A6E" w:rsidRPr="008C6166" w:rsidRDefault="00ED70F9">
      <w:pPr>
        <w:widowControl w:val="0"/>
        <w:spacing w:line="240" w:lineRule="auto"/>
        <w:ind w:right="98"/>
      </w:pPr>
      <w:r w:rsidRPr="008C6166">
        <w:t>1. History and foundations of social security; 2. Subjects; 3. The pension system; 4. Supplementary pension funds; 5. Insurance; 6. Failure to pay insurance;</w:t>
      </w:r>
    </w:p>
    <w:p w14:paraId="77553F5A" w14:textId="77777777" w:rsidR="00C81A6E" w:rsidRPr="008C6166" w:rsidRDefault="00ED70F9" w:rsidP="00B76CEF">
      <w:pPr>
        <w:keepNext/>
        <w:spacing w:before="240" w:after="120" w:line="220" w:lineRule="exact"/>
        <w:rPr>
          <w:b/>
          <w:bCs/>
          <w:sz w:val="18"/>
          <w:szCs w:val="18"/>
        </w:rPr>
      </w:pPr>
      <w:r w:rsidRPr="008C6166">
        <w:rPr>
          <w:b/>
          <w:bCs/>
          <w:i/>
          <w:iCs/>
          <w:sz w:val="18"/>
          <w:szCs w:val="18"/>
        </w:rPr>
        <w:t>READING LIST</w:t>
      </w:r>
    </w:p>
    <w:p w14:paraId="1C6C4FA4" w14:textId="77777777" w:rsidR="00C81A6E" w:rsidRPr="008C6166" w:rsidRDefault="00ED70F9">
      <w:pPr>
        <w:pStyle w:val="Testo1"/>
      </w:pPr>
      <w:r w:rsidRPr="008C6166">
        <w:t>The following textbook is recommended to prepare for the exam:</w:t>
      </w:r>
    </w:p>
    <w:p w14:paraId="023816AE" w14:textId="77777777" w:rsidR="00C81A6E" w:rsidRPr="008C6166" w:rsidRDefault="00ED70F9">
      <w:pPr>
        <w:pStyle w:val="Testo1"/>
        <w:spacing w:line="240" w:lineRule="atLeast"/>
        <w:rPr>
          <w:lang w:val="it-IT"/>
        </w:rPr>
      </w:pPr>
      <w:r w:rsidRPr="008C6166">
        <w:rPr>
          <w:smallCaps/>
          <w:sz w:val="16"/>
          <w:szCs w:val="16"/>
          <w:lang w:val="it-IT"/>
        </w:rPr>
        <w:t>V. Ferrante – T. Tranquillo,</w:t>
      </w:r>
      <w:r w:rsidRPr="008C6166">
        <w:rPr>
          <w:i/>
          <w:iCs/>
          <w:lang w:val="it-IT"/>
        </w:rPr>
        <w:t xml:space="preserve"> Nozioni di diritto della previdenza sociale,</w:t>
      </w:r>
      <w:r w:rsidRPr="008C6166">
        <w:rPr>
          <w:lang w:val="it-IT"/>
        </w:rPr>
        <w:t xml:space="preserve"> 4</w:t>
      </w:r>
      <w:r w:rsidRPr="008C6166">
        <w:rPr>
          <w:vertAlign w:val="superscript"/>
          <w:lang w:val="it-IT"/>
        </w:rPr>
        <w:t>rd</w:t>
      </w:r>
      <w:r w:rsidRPr="008C6166">
        <w:rPr>
          <w:lang w:val="it-IT"/>
        </w:rPr>
        <w:t xml:space="preserve"> ed., CEDAM Kluwer, 2019 (</w:t>
      </w:r>
      <w:proofErr w:type="spellStart"/>
      <w:r w:rsidRPr="008C6166">
        <w:rPr>
          <w:lang w:val="it-IT"/>
        </w:rPr>
        <w:t>only</w:t>
      </w:r>
      <w:proofErr w:type="spellEnd"/>
      <w:r w:rsidRPr="008C6166">
        <w:rPr>
          <w:lang w:val="it-IT"/>
        </w:rPr>
        <w:t xml:space="preserve"> the following </w:t>
      </w:r>
      <w:proofErr w:type="spellStart"/>
      <w:r w:rsidRPr="008C6166">
        <w:rPr>
          <w:lang w:val="it-IT"/>
        </w:rPr>
        <w:t>chapters</w:t>
      </w:r>
      <w:proofErr w:type="spellEnd"/>
      <w:r w:rsidRPr="008C6166">
        <w:rPr>
          <w:lang w:val="it-IT"/>
        </w:rPr>
        <w:t>: 1, 2, 3/part I, 4, 5, 7).</w:t>
      </w:r>
    </w:p>
    <w:p w14:paraId="3CCACB5B" w14:textId="77777777" w:rsidR="00C81A6E" w:rsidRPr="008C6166" w:rsidRDefault="00ED70F9" w:rsidP="00B76CEF">
      <w:pPr>
        <w:keepNext/>
        <w:spacing w:before="240" w:after="120" w:line="220" w:lineRule="exact"/>
        <w:rPr>
          <w:b/>
          <w:bCs/>
          <w:i/>
          <w:iCs/>
          <w:sz w:val="18"/>
          <w:szCs w:val="18"/>
        </w:rPr>
      </w:pPr>
      <w:r w:rsidRPr="008C6166">
        <w:rPr>
          <w:b/>
          <w:bCs/>
          <w:i/>
          <w:iCs/>
          <w:sz w:val="18"/>
          <w:szCs w:val="18"/>
        </w:rPr>
        <w:t>TEACHING METHOD</w:t>
      </w:r>
    </w:p>
    <w:p w14:paraId="4AE83A1A" w14:textId="77777777" w:rsidR="00C81A6E" w:rsidRPr="008C6166" w:rsidRDefault="00ED70F9" w:rsidP="001B3B80">
      <w:pPr>
        <w:pStyle w:val="Testo2"/>
      </w:pPr>
      <w:r w:rsidRPr="008C6166">
        <w:t>Classroom lectures. Attendance is recommended. The course lasts one semester.</w:t>
      </w:r>
    </w:p>
    <w:p w14:paraId="4A09D255" w14:textId="77777777" w:rsidR="00C81A6E" w:rsidRPr="008C6166" w:rsidRDefault="00ED70F9">
      <w:pPr>
        <w:pStyle w:val="Testo2"/>
      </w:pPr>
      <w:r w:rsidRPr="008C6166">
        <w:t xml:space="preserve">Since this course is part of the study plan of three Faculties (Economics, Law, and Political and Social Sciences), it will follow a special annual calendar, according to which lectures will </w:t>
      </w:r>
      <w:r w:rsidRPr="008C6166">
        <w:lastRenderedPageBreak/>
        <w:t>be held only in the periods of teaching activity for all Faculties (therefore lectures will start approximately in mid-October 2020, and end in December of the same year; the exact schedule will be made available on the notice board and on the webpage before the beginning of the courses).</w:t>
      </w:r>
    </w:p>
    <w:p w14:paraId="75D6ED61" w14:textId="77777777" w:rsidR="00087015" w:rsidRPr="008C6166" w:rsidRDefault="00087015" w:rsidP="00087015">
      <w:pPr>
        <w:spacing w:before="240" w:after="120" w:line="220" w:lineRule="exact"/>
        <w:rPr>
          <w:b/>
          <w:i/>
          <w:sz w:val="18"/>
        </w:rPr>
      </w:pPr>
      <w:r w:rsidRPr="008C6166">
        <w:rPr>
          <w:b/>
          <w:i/>
          <w:sz w:val="18"/>
        </w:rPr>
        <w:t>ASSESSMENT METHOD AND CRITERIA</w:t>
      </w:r>
    </w:p>
    <w:p w14:paraId="515D8EA9" w14:textId="77777777" w:rsidR="00C81A6E" w:rsidRPr="008C6166" w:rsidRDefault="00DF3BF1">
      <w:pPr>
        <w:pStyle w:val="Testo2"/>
      </w:pPr>
      <w:r w:rsidRPr="008C6166">
        <w:t>Oral exams. Students will be assessed according to their full understanding of the mechanisms governing the social security system. The use of correct terminology can positively contribute to the overall mark. An interim test may also be provided.</w:t>
      </w:r>
    </w:p>
    <w:p w14:paraId="4AA0642B" w14:textId="6487BAB8" w:rsidR="001B3B80" w:rsidRPr="00EA437C" w:rsidRDefault="00087015" w:rsidP="00EA437C">
      <w:pPr>
        <w:spacing w:before="240" w:after="120"/>
        <w:rPr>
          <w:b/>
          <w:i/>
          <w:sz w:val="18"/>
        </w:rPr>
      </w:pPr>
      <w:r w:rsidRPr="008C6166">
        <w:rPr>
          <w:b/>
          <w:i/>
          <w:sz w:val="18"/>
        </w:rPr>
        <w:t>NOTES AND PREREQUISITES</w:t>
      </w:r>
    </w:p>
    <w:p w14:paraId="062F9ABE" w14:textId="77777777" w:rsidR="00E36BCB" w:rsidRPr="000C1CC5" w:rsidRDefault="00E36BCB" w:rsidP="00E36BCB">
      <w:pPr>
        <w:pStyle w:val="Testo2"/>
      </w:pPr>
      <w:r w:rsidRPr="008C6166">
        <w:t xml:space="preserve">Further information can be found on the lecturer's webpage at http://docenti.unicatt.its/web/searchByName.do?language=ENG or on the </w:t>
      </w:r>
      <w:proofErr w:type="gramStart"/>
      <w:r w:rsidRPr="008C6166">
        <w:t>Faculty</w:t>
      </w:r>
      <w:proofErr w:type="gramEnd"/>
      <w:r w:rsidRPr="008C6166">
        <w:t xml:space="preserve"> notice board.</w:t>
      </w:r>
    </w:p>
    <w:p w14:paraId="6B502BAF" w14:textId="77777777" w:rsidR="00C81A6E" w:rsidRPr="000C1CC5" w:rsidRDefault="00C81A6E" w:rsidP="00E36BCB">
      <w:pPr>
        <w:pStyle w:val="Testo2"/>
      </w:pPr>
    </w:p>
    <w:sectPr w:rsidR="00C81A6E" w:rsidRPr="000C1CC5">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3B7D" w14:textId="77777777" w:rsidR="003635B3" w:rsidRDefault="003635B3">
      <w:pPr>
        <w:spacing w:line="240" w:lineRule="auto"/>
      </w:pPr>
      <w:r>
        <w:separator/>
      </w:r>
    </w:p>
  </w:endnote>
  <w:endnote w:type="continuationSeparator" w:id="0">
    <w:p w14:paraId="2FB02136" w14:textId="77777777" w:rsidR="003635B3" w:rsidRDefault="00363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imes">
    <w:altName w:val="﷽﷽﷽﷽﷽﷽﷽﷽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13E8" w14:textId="77777777" w:rsidR="00C81A6E" w:rsidRDefault="00C81A6E">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CF68" w14:textId="77777777" w:rsidR="003635B3" w:rsidRDefault="003635B3">
      <w:pPr>
        <w:spacing w:line="240" w:lineRule="auto"/>
      </w:pPr>
      <w:r>
        <w:separator/>
      </w:r>
    </w:p>
  </w:footnote>
  <w:footnote w:type="continuationSeparator" w:id="0">
    <w:p w14:paraId="6E8EB79A" w14:textId="77777777" w:rsidR="003635B3" w:rsidRDefault="003635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5E17" w14:textId="77777777" w:rsidR="00C81A6E" w:rsidRDefault="00C81A6E">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6E"/>
    <w:rsid w:val="00087015"/>
    <w:rsid w:val="000C1CC5"/>
    <w:rsid w:val="000E4352"/>
    <w:rsid w:val="00112B22"/>
    <w:rsid w:val="001B3B80"/>
    <w:rsid w:val="00212076"/>
    <w:rsid w:val="003635B3"/>
    <w:rsid w:val="0038534B"/>
    <w:rsid w:val="003B5958"/>
    <w:rsid w:val="00517807"/>
    <w:rsid w:val="005F4DF4"/>
    <w:rsid w:val="00612E80"/>
    <w:rsid w:val="007B115C"/>
    <w:rsid w:val="007D0BF5"/>
    <w:rsid w:val="008C6166"/>
    <w:rsid w:val="008E755B"/>
    <w:rsid w:val="00A10EF4"/>
    <w:rsid w:val="00A42516"/>
    <w:rsid w:val="00A42B56"/>
    <w:rsid w:val="00B46F9B"/>
    <w:rsid w:val="00B60E14"/>
    <w:rsid w:val="00B76CEF"/>
    <w:rsid w:val="00BB6999"/>
    <w:rsid w:val="00BC5947"/>
    <w:rsid w:val="00C81A6E"/>
    <w:rsid w:val="00C93994"/>
    <w:rsid w:val="00CB291A"/>
    <w:rsid w:val="00CB5E9D"/>
    <w:rsid w:val="00CE292D"/>
    <w:rsid w:val="00D34296"/>
    <w:rsid w:val="00D45068"/>
    <w:rsid w:val="00DF3BF1"/>
    <w:rsid w:val="00E1524A"/>
    <w:rsid w:val="00E36BCB"/>
    <w:rsid w:val="00EA437C"/>
    <w:rsid w:val="00ED70F9"/>
    <w:rsid w:val="00FC3979"/>
    <w:rsid w:val="00FD20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0C4C"/>
  <w15:docId w15:val="{D6297F5F-8A15-4EA9-BC37-54C71D7B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B3B80"/>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eastAsia="Times" w:hAnsi="Times" w:cs="Times"/>
      <w:b/>
      <w:bCs/>
      <w:color w:val="000000"/>
      <w:u w:color="000000"/>
    </w:rPr>
  </w:style>
  <w:style w:type="paragraph" w:styleId="Titolo2">
    <w:name w:val="heading 2"/>
    <w:next w:val="Titolo3"/>
    <w:pPr>
      <w:spacing w:line="240" w:lineRule="exact"/>
      <w:jc w:val="both"/>
      <w:outlineLvl w:val="1"/>
    </w:pPr>
    <w:rPr>
      <w:rFonts w:ascii="Times" w:eastAsia="Times" w:hAnsi="Times" w:cs="Times"/>
      <w:smallCaps/>
      <w:color w:val="000000"/>
      <w:sz w:val="18"/>
      <w:szCs w:val="18"/>
      <w:u w:color="000000"/>
    </w:rPr>
  </w:style>
  <w:style w:type="paragraph" w:styleId="Titolo3">
    <w:name w:val="heading 3"/>
    <w:next w:val="Normale"/>
    <w:pPr>
      <w:spacing w:before="240" w:after="120" w:line="240" w:lineRule="exact"/>
      <w:jc w:val="both"/>
      <w:outlineLvl w:val="2"/>
    </w:pPr>
    <w:rPr>
      <w:rFonts w:ascii="Times" w:eastAsia="Times" w:hAnsi="Times" w:cs="Time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Titolosommario">
    <w:name w:val="TOC Heading"/>
    <w:next w:val="Normale"/>
    <w:pPr>
      <w:keepNext/>
      <w:keepLines/>
      <w:spacing w:before="480" w:line="276" w:lineRule="auto"/>
    </w:pPr>
    <w:rPr>
      <w:rFonts w:ascii="Cambria" w:eastAsia="Cambria" w:hAnsi="Cambria" w:cs="Cambria"/>
      <w:b/>
      <w:bCs/>
      <w:color w:val="365F91"/>
      <w:sz w:val="28"/>
      <w:szCs w:val="28"/>
      <w:u w:color="365F91"/>
    </w:rPr>
  </w:style>
  <w:style w:type="paragraph" w:styleId="Sommario1">
    <w:name w:val="toc 1"/>
    <w:pPr>
      <w:tabs>
        <w:tab w:val="right" w:leader="dot" w:pos="6664"/>
      </w:tabs>
      <w:spacing w:after="100" w:line="240" w:lineRule="exact"/>
      <w:jc w:val="both"/>
    </w:pPr>
    <w:rPr>
      <w:rFonts w:eastAsia="Times New Roman"/>
      <w:color w:val="000000"/>
      <w:u w:color="000000"/>
    </w:rPr>
  </w:style>
  <w:style w:type="paragraph" w:styleId="Sommario2">
    <w:name w:val="toc 2"/>
    <w:pPr>
      <w:tabs>
        <w:tab w:val="right" w:leader="dot" w:pos="6664"/>
      </w:tabs>
      <w:spacing w:after="100" w:line="240" w:lineRule="exact"/>
      <w:ind w:left="200"/>
      <w:jc w:val="both"/>
    </w:pPr>
    <w:rPr>
      <w:rFonts w:eastAsia="Times New Roman"/>
      <w:color w:val="000000"/>
      <w:u w:color="000000"/>
    </w:rPr>
  </w:style>
  <w:style w:type="paragraph" w:customStyle="1" w:styleId="Didefault">
    <w:name w:val="Di default"/>
    <w:rPr>
      <w:rFonts w:ascii="Helvetica" w:eastAsia="Helvetica" w:hAnsi="Helvetica" w:cs="Helvetica"/>
      <w:color w:val="000000"/>
      <w:sz w:val="22"/>
      <w:szCs w:val="22"/>
      <w:u w:color="000000"/>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pPr>
      <w:spacing w:line="220" w:lineRule="exact"/>
      <w:ind w:firstLine="284"/>
      <w:jc w:val="both"/>
    </w:pPr>
    <w:rPr>
      <w:rFonts w:ascii="Times" w:hAnsi="Times" w:cs="Arial Unicode MS"/>
      <w:color w:val="000000"/>
      <w:sz w:val="18"/>
      <w:szCs w:val="18"/>
      <w:u w:color="000000"/>
    </w:rPr>
  </w:style>
  <w:style w:type="paragraph" w:styleId="Testocommento">
    <w:name w:val="annotation text"/>
    <w:basedOn w:val="Normale"/>
    <w:link w:val="TestocommentoCarattere"/>
    <w:uiPriority w:val="99"/>
    <w:semiHidden/>
    <w:unhideWhenUsed/>
    <w:pPr>
      <w:spacing w:line="240" w:lineRule="auto"/>
    </w:pPr>
  </w:style>
  <w:style w:type="character" w:customStyle="1" w:styleId="TestocommentoCarattere">
    <w:name w:val="Testo commento Carattere"/>
    <w:basedOn w:val="Carpredefinitoparagrafo"/>
    <w:link w:val="Testocommento"/>
    <w:uiPriority w:val="99"/>
    <w:semiHidden/>
    <w:rPr>
      <w:rFonts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ED70F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70F9"/>
    <w:rPr>
      <w:rFonts w:ascii="Segoe UI" w:hAnsi="Segoe UI" w:cs="Segoe UI"/>
      <w:color w:val="000000"/>
      <w:sz w:val="18"/>
      <w:szCs w:val="18"/>
      <w:u w:color="000000"/>
    </w:rPr>
  </w:style>
  <w:style w:type="paragraph" w:styleId="Soggettocommento">
    <w:name w:val="annotation subject"/>
    <w:basedOn w:val="Testocommento"/>
    <w:next w:val="Testocommento"/>
    <w:link w:val="SoggettocommentoCarattere"/>
    <w:uiPriority w:val="99"/>
    <w:semiHidden/>
    <w:unhideWhenUsed/>
    <w:rsid w:val="00ED70F9"/>
    <w:rPr>
      <w:b/>
      <w:bCs/>
    </w:rPr>
  </w:style>
  <w:style w:type="character" w:customStyle="1" w:styleId="SoggettocommentoCarattere">
    <w:name w:val="Soggetto commento Carattere"/>
    <w:basedOn w:val="TestocommentoCarattere"/>
    <w:link w:val="Soggettocommento"/>
    <w:uiPriority w:val="99"/>
    <w:semiHidden/>
    <w:rsid w:val="00ED70F9"/>
    <w:rPr>
      <w:rFonts w:cs="Arial Unicode MS"/>
      <w:b/>
      <w:bCs/>
      <w:color w:val="000000"/>
      <w:u w:color="000000"/>
    </w:rPr>
  </w:style>
  <w:style w:type="character" w:customStyle="1" w:styleId="Testo2Carattere">
    <w:name w:val="Testo 2 Carattere"/>
    <w:link w:val="Testo2"/>
    <w:locked/>
    <w:rsid w:val="00112B22"/>
    <w:rPr>
      <w:rFonts w:ascii="Times" w:hAnsi="Times" w:cs="Arial Unicode MS"/>
      <w:color w:val="000000"/>
      <w:sz w:val="18"/>
      <w:szCs w:val="18"/>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8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7342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2</cp:revision>
  <dcterms:created xsi:type="dcterms:W3CDTF">2023-05-16T09:40:00Z</dcterms:created>
  <dcterms:modified xsi:type="dcterms:W3CDTF">2023-05-16T09:40:00Z</dcterms:modified>
</cp:coreProperties>
</file>