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B664" w14:textId="77777777" w:rsidR="00F75F4A" w:rsidRPr="00594C58" w:rsidRDefault="006925CF">
      <w:pPr>
        <w:pStyle w:val="Titolo1"/>
        <w:rPr>
          <w:noProof w:val="0"/>
          <w:lang w:val="en-US"/>
        </w:rPr>
      </w:pPr>
      <w:r w:rsidRPr="00594C58">
        <w:rPr>
          <w:lang w:val="en-US"/>
        </w:rPr>
        <w:t>Econom</w:t>
      </w:r>
      <w:r w:rsidRPr="00594C58">
        <w:rPr>
          <w:noProof w:val="0"/>
          <w:lang w:val="en-US"/>
        </w:rPr>
        <w:t>ics</w:t>
      </w:r>
      <w:r w:rsidR="00F75F4A" w:rsidRPr="00594C58">
        <w:rPr>
          <w:noProof w:val="0"/>
          <w:lang w:val="en-US"/>
        </w:rPr>
        <w:t xml:space="preserve"> </w:t>
      </w:r>
      <w:r w:rsidR="0061432D" w:rsidRPr="00594C58">
        <w:rPr>
          <w:noProof w:val="0"/>
          <w:lang w:val="en-US"/>
        </w:rPr>
        <w:t>(Microeconomics)</w:t>
      </w:r>
    </w:p>
    <w:p w14:paraId="5C22213B" w14:textId="6CFD3E98" w:rsidR="00464021" w:rsidRPr="00594C58" w:rsidRDefault="00315115" w:rsidP="00594C58">
      <w:pPr>
        <w:pStyle w:val="Titolo2"/>
        <w:rPr>
          <w:lang w:val="en-US"/>
        </w:rPr>
      </w:pPr>
      <w:r w:rsidRPr="00594C58">
        <w:rPr>
          <w:lang w:val="en-US"/>
        </w:rPr>
        <w:t>Prof. Giovanni Crea</w:t>
      </w:r>
    </w:p>
    <w:p w14:paraId="530E3D9A" w14:textId="77777777" w:rsidR="00BD6264" w:rsidRPr="00594C58" w:rsidRDefault="00BD6264" w:rsidP="00BD6264">
      <w:pPr>
        <w:spacing w:before="240" w:after="120"/>
        <w:rPr>
          <w:b/>
          <w:i/>
          <w:sz w:val="18"/>
          <w:lang w:val="en-GB"/>
        </w:rPr>
      </w:pPr>
      <w:r w:rsidRPr="00594C58">
        <w:rPr>
          <w:b/>
          <w:i/>
          <w:sz w:val="18"/>
          <w:lang w:val="en-GB"/>
        </w:rPr>
        <w:t xml:space="preserve">COURSE AIMS AND INTENDED LEARNING OUTCOMES </w:t>
      </w:r>
    </w:p>
    <w:p w14:paraId="645E0D7E" w14:textId="77777777" w:rsidR="00FC1E7F" w:rsidRPr="00594C58" w:rsidRDefault="00FC1E7F" w:rsidP="00FC1E7F">
      <w:pPr>
        <w:rPr>
          <w:lang w:val="en-GB"/>
        </w:rPr>
      </w:pPr>
      <w:r w:rsidRPr="00594C58">
        <w:rPr>
          <w:lang w:val="en-GB"/>
        </w:rPr>
        <w:t>The course aims at illustrating the fundamental concepts used in economics to explain the behaviour of economic agents and market performances.</w:t>
      </w:r>
    </w:p>
    <w:p w14:paraId="07387EBB" w14:textId="77777777" w:rsidR="00BF1390" w:rsidRPr="00594C58" w:rsidRDefault="00BF1390" w:rsidP="00BF1390">
      <w:pPr>
        <w:rPr>
          <w:lang w:val="en-GB"/>
        </w:rPr>
      </w:pPr>
      <w:r w:rsidRPr="00594C58">
        <w:rPr>
          <w:lang w:val="en-GB"/>
        </w:rPr>
        <w:t>At the end of the course, students will be able to:</w:t>
      </w:r>
    </w:p>
    <w:p w14:paraId="1D628B40" w14:textId="77777777" w:rsidR="00BF1390" w:rsidRPr="00594C58" w:rsidRDefault="00BF1390" w:rsidP="00BF1390">
      <w:pPr>
        <w:pStyle w:val="Paragrafoelenco"/>
        <w:numPr>
          <w:ilvl w:val="0"/>
          <w:numId w:val="1"/>
        </w:numPr>
        <w:spacing w:line="240" w:lineRule="exact"/>
        <w:ind w:left="284" w:hanging="284"/>
        <w:rPr>
          <w:lang w:val="en-GB"/>
        </w:rPr>
      </w:pPr>
      <w:r w:rsidRPr="00594C58">
        <w:rPr>
          <w:lang w:val="en-GB"/>
        </w:rPr>
        <w:t>understand the main basic microeconomic theories and use these to describe the behaviour of consumers and producers and their interaction in different markets;</w:t>
      </w:r>
    </w:p>
    <w:p w14:paraId="6884DC61" w14:textId="77777777" w:rsidR="00BF1390" w:rsidRPr="00594C58" w:rsidRDefault="00BF1390" w:rsidP="00BF1390">
      <w:pPr>
        <w:pStyle w:val="Paragrafoelenco"/>
        <w:numPr>
          <w:ilvl w:val="0"/>
          <w:numId w:val="1"/>
        </w:numPr>
        <w:spacing w:line="240" w:lineRule="exact"/>
        <w:ind w:left="284" w:hanging="284"/>
        <w:rPr>
          <w:lang w:val="en-GB"/>
        </w:rPr>
      </w:pPr>
      <w:r w:rsidRPr="00594C58">
        <w:rPr>
          <w:lang w:val="en-GB"/>
        </w:rPr>
        <w:t>apply their theoretical knowledge and determine (analytically and graphically) how the interaction between economic agents allows one to achieve and study different market balances;</w:t>
      </w:r>
    </w:p>
    <w:p w14:paraId="4C07760A" w14:textId="77777777" w:rsidR="00BF1390" w:rsidRPr="00594C58" w:rsidRDefault="00BF1390" w:rsidP="00BF1390">
      <w:pPr>
        <w:pStyle w:val="Paragrafoelenco"/>
        <w:numPr>
          <w:ilvl w:val="0"/>
          <w:numId w:val="1"/>
        </w:numPr>
        <w:spacing w:line="240" w:lineRule="exact"/>
        <w:ind w:left="284" w:hanging="284"/>
        <w:rPr>
          <w:lang w:val="en-GB"/>
        </w:rPr>
      </w:pPr>
      <w:r w:rsidRPr="00594C58">
        <w:rPr>
          <w:lang w:val="en-GB"/>
        </w:rPr>
        <w:t>independently assess, using the tools provided, the effects of different market structures on the well-being of a company and make judgments on their efficiency;</w:t>
      </w:r>
    </w:p>
    <w:p w14:paraId="554840B0" w14:textId="77777777" w:rsidR="00BF1390" w:rsidRPr="00594C58" w:rsidRDefault="00BF1390" w:rsidP="00BF1390">
      <w:pPr>
        <w:pStyle w:val="Paragrafoelenco"/>
        <w:numPr>
          <w:ilvl w:val="0"/>
          <w:numId w:val="1"/>
        </w:numPr>
        <w:spacing w:line="240" w:lineRule="exact"/>
        <w:ind w:left="284" w:hanging="284"/>
        <w:rPr>
          <w:lang w:val="en-GB"/>
        </w:rPr>
      </w:pPr>
      <w:r w:rsidRPr="00594C58">
        <w:rPr>
          <w:lang w:val="en-GB"/>
        </w:rPr>
        <w:t>possess the technical and linguistic prowess needed to understand the main (micro) economic phenomena, and to communicate their knowledge to others with due presentation skill and technical understanding;</w:t>
      </w:r>
    </w:p>
    <w:p w14:paraId="4FE67EB9" w14:textId="77777777" w:rsidR="00BF1390" w:rsidRPr="00594C58" w:rsidRDefault="00BF1390" w:rsidP="00BF1390">
      <w:pPr>
        <w:pStyle w:val="Paragrafoelenco"/>
        <w:numPr>
          <w:ilvl w:val="0"/>
          <w:numId w:val="1"/>
        </w:numPr>
        <w:spacing w:line="240" w:lineRule="exact"/>
        <w:ind w:left="284" w:hanging="284"/>
        <w:rPr>
          <w:lang w:val="en-GB"/>
        </w:rPr>
      </w:pPr>
      <w:r w:rsidRPr="00594C58">
        <w:rPr>
          <w:lang w:val="en-GB"/>
        </w:rPr>
        <w:t>possess the knowledge and skills needed to profitably take more advanced courses in economics and business economics, as well as know the extrapolations and further implications of the microeconomic theories learnt in this course.</w:t>
      </w:r>
    </w:p>
    <w:p w14:paraId="5898506E" w14:textId="77777777" w:rsidR="00FC1E7F" w:rsidRPr="00594C58" w:rsidRDefault="00FC1E7F" w:rsidP="00FC1E7F">
      <w:pPr>
        <w:spacing w:before="240" w:after="120"/>
        <w:rPr>
          <w:b/>
          <w:sz w:val="18"/>
          <w:lang w:val="en-GB"/>
        </w:rPr>
      </w:pPr>
      <w:r w:rsidRPr="00594C58">
        <w:rPr>
          <w:b/>
          <w:i/>
          <w:sz w:val="18"/>
          <w:lang w:val="en-GB"/>
        </w:rPr>
        <w:t>COURSE CONTENT</w:t>
      </w:r>
    </w:p>
    <w:p w14:paraId="665261E7" w14:textId="77777777" w:rsidR="00FC1E7F" w:rsidRPr="00594C58" w:rsidRDefault="00FC1E7F" w:rsidP="00FC1E7F">
      <w:pPr>
        <w:rPr>
          <w:lang w:val="en-GB"/>
        </w:rPr>
      </w:pPr>
      <w:r w:rsidRPr="00594C58">
        <w:rPr>
          <w:lang w:val="en-GB"/>
        </w:rPr>
        <w:t xml:space="preserve">The course is structured into two main parts. The first part deals with consumer and producer theories, while the second one focuses on equilibrium in perfectly and imperfectly competitive markets. The course also addresses topics in strategic behaviour and game theory. Further topics may be discussed by individual lecturers and will be posted on their personal page. </w:t>
      </w:r>
    </w:p>
    <w:p w14:paraId="0182C1E0" w14:textId="77777777" w:rsidR="00FC1E7F" w:rsidRPr="00594C58" w:rsidRDefault="00FC1E7F" w:rsidP="00FC1E7F">
      <w:pPr>
        <w:spacing w:before="120"/>
        <w:rPr>
          <w:smallCaps/>
          <w:sz w:val="18"/>
          <w:lang w:val="en-GB"/>
        </w:rPr>
      </w:pPr>
      <w:r w:rsidRPr="00594C58">
        <w:rPr>
          <w:smallCaps/>
          <w:sz w:val="18"/>
          <w:lang w:val="en-GB"/>
        </w:rPr>
        <w:tab/>
        <w:t>Part I</w:t>
      </w:r>
    </w:p>
    <w:p w14:paraId="10545185" w14:textId="77777777" w:rsidR="00FC1E7F" w:rsidRPr="00594C58" w:rsidRDefault="00FC1E7F" w:rsidP="00FC1E7F">
      <w:pPr>
        <w:rPr>
          <w:i/>
          <w:lang w:val="en-GB"/>
        </w:rPr>
      </w:pPr>
      <w:r w:rsidRPr="00594C58">
        <w:rPr>
          <w:i/>
          <w:lang w:val="en-GB"/>
        </w:rPr>
        <w:t>Introduction.</w:t>
      </w:r>
    </w:p>
    <w:p w14:paraId="0DC81611" w14:textId="77777777" w:rsidR="00FC1E7F" w:rsidRPr="00594C58" w:rsidRDefault="00FC1E7F" w:rsidP="00FC1E7F">
      <w:pPr>
        <w:ind w:left="284" w:hanging="284"/>
        <w:rPr>
          <w:lang w:val="en-GB"/>
        </w:rPr>
      </w:pPr>
      <w:r w:rsidRPr="00594C58">
        <w:rPr>
          <w:lang w:val="en-GB"/>
        </w:rPr>
        <w:t>–</w:t>
      </w:r>
      <w:r w:rsidRPr="00594C58">
        <w:rPr>
          <w:lang w:val="en-GB"/>
        </w:rPr>
        <w:tab/>
        <w:t>The principles of microeconomics, economic models, market behaviour and functioning.</w:t>
      </w:r>
    </w:p>
    <w:p w14:paraId="50033260" w14:textId="77777777" w:rsidR="00FC1E7F" w:rsidRPr="00594C58" w:rsidRDefault="00FC1E7F" w:rsidP="00FC1E7F">
      <w:pPr>
        <w:spacing w:before="120"/>
        <w:rPr>
          <w:i/>
          <w:lang w:val="en-GB"/>
        </w:rPr>
      </w:pPr>
      <w:r w:rsidRPr="00594C58">
        <w:rPr>
          <w:i/>
          <w:lang w:val="en-GB"/>
        </w:rPr>
        <w:t>Consumer theory.</w:t>
      </w:r>
    </w:p>
    <w:p w14:paraId="25B064CE" w14:textId="77777777" w:rsidR="00FC1E7F" w:rsidRPr="00594C58" w:rsidRDefault="00FC1E7F" w:rsidP="00FC1E7F">
      <w:pPr>
        <w:rPr>
          <w:lang w:val="en-GB"/>
        </w:rPr>
      </w:pPr>
      <w:r w:rsidRPr="00594C58">
        <w:rPr>
          <w:lang w:val="en-GB"/>
        </w:rPr>
        <w:t>–</w:t>
      </w:r>
      <w:r w:rsidRPr="00594C58">
        <w:rPr>
          <w:lang w:val="en-GB"/>
        </w:rPr>
        <w:tab/>
        <w:t>Consumer's budget constraints, preferences, utility and decisions.</w:t>
      </w:r>
    </w:p>
    <w:p w14:paraId="7B17FF69" w14:textId="77777777" w:rsidR="00FC1E7F" w:rsidRPr="00594C58" w:rsidRDefault="00FC1E7F" w:rsidP="00FC1E7F">
      <w:pPr>
        <w:rPr>
          <w:lang w:val="en-GB"/>
        </w:rPr>
      </w:pPr>
      <w:r w:rsidRPr="00594C58">
        <w:rPr>
          <w:lang w:val="en-GB"/>
        </w:rPr>
        <w:t>–</w:t>
      </w:r>
      <w:r w:rsidRPr="00594C58">
        <w:rPr>
          <w:lang w:val="en-GB"/>
        </w:rPr>
        <w:tab/>
        <w:t>Market demand, elasticity, market equilibrium, effects of taxes.</w:t>
      </w:r>
    </w:p>
    <w:p w14:paraId="62AE5169" w14:textId="77777777" w:rsidR="00FC1E7F" w:rsidRPr="00594C58" w:rsidRDefault="00FC1E7F" w:rsidP="00FC1E7F">
      <w:pPr>
        <w:spacing w:before="120"/>
        <w:rPr>
          <w:i/>
          <w:lang w:val="en-GB"/>
        </w:rPr>
      </w:pPr>
      <w:r w:rsidRPr="00594C58">
        <w:rPr>
          <w:i/>
          <w:lang w:val="en-GB"/>
        </w:rPr>
        <w:t>Theory of the firm and production.</w:t>
      </w:r>
    </w:p>
    <w:p w14:paraId="54760322" w14:textId="77777777" w:rsidR="00FC1E7F" w:rsidRPr="00594C58" w:rsidRDefault="00FC1E7F" w:rsidP="00FC1E7F">
      <w:pPr>
        <w:rPr>
          <w:b/>
          <w:lang w:val="en-GB"/>
        </w:rPr>
      </w:pPr>
      <w:r w:rsidRPr="00594C58">
        <w:rPr>
          <w:lang w:val="en-GB"/>
        </w:rPr>
        <w:lastRenderedPageBreak/>
        <w:t>–</w:t>
      </w:r>
      <w:r w:rsidRPr="00594C58">
        <w:rPr>
          <w:lang w:val="en-GB"/>
        </w:rPr>
        <w:tab/>
        <w:t>Production function, demand for factors of production.</w:t>
      </w:r>
    </w:p>
    <w:p w14:paraId="4E630EF6" w14:textId="77777777" w:rsidR="00FC1E7F" w:rsidRPr="00594C58" w:rsidRDefault="00FC1E7F" w:rsidP="00FC1E7F">
      <w:pPr>
        <w:rPr>
          <w:b/>
          <w:lang w:val="en-GB"/>
        </w:rPr>
      </w:pPr>
      <w:r w:rsidRPr="00594C58">
        <w:rPr>
          <w:lang w:val="en-GB"/>
        </w:rPr>
        <w:t>–</w:t>
      </w:r>
      <w:r w:rsidRPr="00594C58">
        <w:rPr>
          <w:lang w:val="en-GB"/>
        </w:rPr>
        <w:tab/>
        <w:t>Short- and long-term cost functions.</w:t>
      </w:r>
    </w:p>
    <w:p w14:paraId="4941C484" w14:textId="77777777" w:rsidR="00FC1E7F" w:rsidRPr="00594C58" w:rsidRDefault="00FC1E7F" w:rsidP="00FC1E7F">
      <w:pPr>
        <w:spacing w:before="120"/>
        <w:rPr>
          <w:smallCaps/>
          <w:sz w:val="18"/>
          <w:lang w:val="en-GB"/>
        </w:rPr>
      </w:pPr>
      <w:r w:rsidRPr="00594C58">
        <w:rPr>
          <w:smallCaps/>
          <w:sz w:val="18"/>
          <w:lang w:val="en-GB"/>
        </w:rPr>
        <w:tab/>
        <w:t>Part II</w:t>
      </w:r>
    </w:p>
    <w:p w14:paraId="7B1CCAED" w14:textId="77777777" w:rsidR="00FC1E7F" w:rsidRPr="00594C58" w:rsidRDefault="00FC1E7F" w:rsidP="00FC1E7F">
      <w:pPr>
        <w:rPr>
          <w:i/>
          <w:lang w:val="en-GB"/>
        </w:rPr>
      </w:pPr>
      <w:r w:rsidRPr="00594C58">
        <w:rPr>
          <w:i/>
          <w:lang w:val="en-GB"/>
        </w:rPr>
        <w:t>Market equilibrium in perfect competition.</w:t>
      </w:r>
    </w:p>
    <w:p w14:paraId="1AA1D12C" w14:textId="77777777" w:rsidR="00FC1E7F" w:rsidRPr="00594C58" w:rsidRDefault="00FC1E7F" w:rsidP="00FC1E7F">
      <w:pPr>
        <w:ind w:left="284" w:hanging="284"/>
        <w:rPr>
          <w:lang w:val="en-GB"/>
        </w:rPr>
      </w:pPr>
      <w:r w:rsidRPr="00594C58">
        <w:rPr>
          <w:lang w:val="en-GB"/>
        </w:rPr>
        <w:t>–</w:t>
      </w:r>
      <w:r w:rsidRPr="00594C58">
        <w:rPr>
          <w:lang w:val="en-GB"/>
        </w:rPr>
        <w:tab/>
        <w:t>Firm and industry, equilibrium in the short and long run.</w:t>
      </w:r>
    </w:p>
    <w:p w14:paraId="4CE24E30" w14:textId="77777777" w:rsidR="00FC1E7F" w:rsidRPr="00594C58" w:rsidRDefault="00FC1E7F" w:rsidP="00FC1E7F">
      <w:pPr>
        <w:spacing w:before="120"/>
        <w:rPr>
          <w:i/>
          <w:lang w:val="en-GB"/>
        </w:rPr>
      </w:pPr>
      <w:r w:rsidRPr="00594C58">
        <w:rPr>
          <w:i/>
          <w:lang w:val="en-GB"/>
        </w:rPr>
        <w:t>Market power and imperfect competition.</w:t>
      </w:r>
    </w:p>
    <w:p w14:paraId="20DE7309" w14:textId="77777777" w:rsidR="00FC1E7F" w:rsidRPr="00594C58" w:rsidRDefault="00FC1E7F" w:rsidP="00FC1E7F">
      <w:pPr>
        <w:rPr>
          <w:lang w:val="en-GB"/>
        </w:rPr>
      </w:pPr>
      <w:r w:rsidRPr="00594C58">
        <w:rPr>
          <w:lang w:val="en-GB"/>
        </w:rPr>
        <w:t>–</w:t>
      </w:r>
      <w:r w:rsidRPr="00594C58">
        <w:rPr>
          <w:lang w:val="en-GB"/>
        </w:rPr>
        <w:tab/>
        <w:t>Monopoly.</w:t>
      </w:r>
    </w:p>
    <w:p w14:paraId="10EFF3D1" w14:textId="77777777" w:rsidR="00FC1E7F" w:rsidRPr="00594C58" w:rsidRDefault="00FC1E7F" w:rsidP="00FC1E7F">
      <w:pPr>
        <w:rPr>
          <w:lang w:val="en-GB"/>
        </w:rPr>
      </w:pPr>
      <w:r w:rsidRPr="00594C58">
        <w:rPr>
          <w:lang w:val="en-GB"/>
        </w:rPr>
        <w:t>–</w:t>
      </w:r>
      <w:r w:rsidRPr="00594C58">
        <w:rPr>
          <w:lang w:val="en-GB"/>
        </w:rPr>
        <w:tab/>
        <w:t xml:space="preserve">Oligopoly </w:t>
      </w:r>
    </w:p>
    <w:p w14:paraId="606960B5" w14:textId="77777777" w:rsidR="00FC1E7F" w:rsidRPr="00594C58" w:rsidRDefault="00FC1E7F" w:rsidP="00FC1E7F">
      <w:pPr>
        <w:spacing w:before="120"/>
        <w:rPr>
          <w:lang w:val="en-GB"/>
        </w:rPr>
      </w:pPr>
      <w:r w:rsidRPr="00594C58">
        <w:rPr>
          <w:i/>
          <w:lang w:val="en-GB"/>
        </w:rPr>
        <w:t>Game theory</w:t>
      </w:r>
      <w:r w:rsidRPr="00594C58">
        <w:rPr>
          <w:lang w:val="en-GB"/>
        </w:rPr>
        <w:t xml:space="preserve">. </w:t>
      </w:r>
    </w:p>
    <w:p w14:paraId="45AFDA0B" w14:textId="77777777" w:rsidR="00FC1E7F" w:rsidRPr="00594C58" w:rsidRDefault="00FC1E7F" w:rsidP="00FC1E7F">
      <w:pPr>
        <w:rPr>
          <w:i/>
          <w:lang w:val="en-GB"/>
        </w:rPr>
      </w:pPr>
      <w:r w:rsidRPr="00594C58">
        <w:rPr>
          <w:i/>
          <w:lang w:val="en-GB"/>
        </w:rPr>
        <w:t>–</w:t>
      </w:r>
      <w:r w:rsidRPr="00594C58">
        <w:rPr>
          <w:i/>
          <w:lang w:val="en-GB"/>
        </w:rPr>
        <w:tab/>
      </w:r>
      <w:r w:rsidRPr="00594C58">
        <w:rPr>
          <w:lang w:val="en-GB"/>
        </w:rPr>
        <w:t>Strategies and equilibrium</w:t>
      </w:r>
      <w:r w:rsidRPr="00594C58">
        <w:rPr>
          <w:i/>
          <w:lang w:val="en-GB"/>
        </w:rPr>
        <w:t>.</w:t>
      </w:r>
    </w:p>
    <w:p w14:paraId="064CAD1E" w14:textId="77777777" w:rsidR="00FC1E7F" w:rsidRPr="00594C58" w:rsidRDefault="00FC1E7F" w:rsidP="00FC1E7F">
      <w:pPr>
        <w:spacing w:before="120"/>
        <w:rPr>
          <w:i/>
          <w:lang w:val="en-GB"/>
        </w:rPr>
      </w:pPr>
      <w:r w:rsidRPr="00594C58">
        <w:rPr>
          <w:i/>
          <w:lang w:val="en-GB"/>
        </w:rPr>
        <w:t>Trade and market.</w:t>
      </w:r>
    </w:p>
    <w:p w14:paraId="469A1890" w14:textId="77777777" w:rsidR="00FC1E7F" w:rsidRPr="00594C58" w:rsidRDefault="00FC1E7F" w:rsidP="00FC1E7F">
      <w:pPr>
        <w:rPr>
          <w:lang w:val="en-GB"/>
        </w:rPr>
      </w:pPr>
      <w:r w:rsidRPr="00594C58">
        <w:rPr>
          <w:lang w:val="en-GB"/>
        </w:rPr>
        <w:t>–</w:t>
      </w:r>
      <w:r w:rsidRPr="00594C58">
        <w:rPr>
          <w:lang w:val="en-GB"/>
        </w:rPr>
        <w:tab/>
        <w:t>General economic equilibrium, economic efficiency, welfare theorems.</w:t>
      </w:r>
    </w:p>
    <w:p w14:paraId="20AD1CCA" w14:textId="77777777" w:rsidR="00FC1E7F" w:rsidRPr="00594C58" w:rsidRDefault="00FC1E7F" w:rsidP="00FC1E7F">
      <w:pPr>
        <w:spacing w:before="120"/>
        <w:rPr>
          <w:i/>
          <w:lang w:val="en-GB"/>
        </w:rPr>
      </w:pPr>
      <w:r w:rsidRPr="00594C58">
        <w:rPr>
          <w:i/>
          <w:lang w:val="en-GB"/>
        </w:rPr>
        <w:t xml:space="preserve">Public goods and externalities </w:t>
      </w:r>
    </w:p>
    <w:p w14:paraId="2C362802" w14:textId="77777777" w:rsidR="00FC1E7F" w:rsidRPr="00594C58" w:rsidRDefault="00FC1E7F" w:rsidP="00FC1E7F">
      <w:pPr>
        <w:rPr>
          <w:lang w:val="en-GB"/>
        </w:rPr>
      </w:pPr>
      <w:r w:rsidRPr="00594C58">
        <w:rPr>
          <w:lang w:val="en-GB"/>
        </w:rPr>
        <w:t>–</w:t>
      </w:r>
      <w:r w:rsidRPr="00594C58">
        <w:rPr>
          <w:lang w:val="en-GB"/>
        </w:rPr>
        <w:tab/>
        <w:t xml:space="preserve">Competitive equilibrium inefficiency and remedies. </w:t>
      </w:r>
    </w:p>
    <w:p w14:paraId="34A9982A" w14:textId="77777777" w:rsidR="00FC1E7F" w:rsidRPr="00594C58" w:rsidRDefault="00FC1E7F" w:rsidP="00FC1E7F">
      <w:pPr>
        <w:spacing w:before="240" w:after="120"/>
        <w:rPr>
          <w:b/>
          <w:i/>
          <w:sz w:val="18"/>
          <w:lang w:val="en-GB"/>
        </w:rPr>
      </w:pPr>
      <w:r w:rsidRPr="00594C58">
        <w:rPr>
          <w:b/>
          <w:i/>
          <w:sz w:val="18"/>
          <w:lang w:val="en-GB"/>
        </w:rPr>
        <w:t>READING LIST</w:t>
      </w:r>
    </w:p>
    <w:p w14:paraId="693F4904" w14:textId="77777777" w:rsidR="00EA6A99" w:rsidRPr="00594C58" w:rsidRDefault="00EA6A99" w:rsidP="00EA6A99">
      <w:pPr>
        <w:tabs>
          <w:tab w:val="clear" w:pos="284"/>
        </w:tabs>
        <w:spacing w:line="240" w:lineRule="atLeast"/>
        <w:ind w:left="284" w:hanging="284"/>
        <w:rPr>
          <w:spacing w:val="-5"/>
          <w:sz w:val="18"/>
          <w:lang w:val="en-GB"/>
        </w:rPr>
      </w:pPr>
      <w:r w:rsidRPr="00594C58">
        <w:rPr>
          <w:smallCaps/>
          <w:spacing w:val="-5"/>
          <w:sz w:val="16"/>
          <w:lang w:val="en-GB"/>
        </w:rPr>
        <w:t>Bernheim-Whinston,</w:t>
      </w:r>
      <w:r w:rsidRPr="00594C58">
        <w:rPr>
          <w:i/>
          <w:spacing w:val="-5"/>
          <w:sz w:val="18"/>
          <w:lang w:val="en-GB"/>
        </w:rPr>
        <w:t xml:space="preserve"> Microeconomia,</w:t>
      </w:r>
      <w:r w:rsidRPr="00594C58">
        <w:rPr>
          <w:spacing w:val="-5"/>
          <w:sz w:val="18"/>
          <w:lang w:val="en-GB"/>
        </w:rPr>
        <w:t xml:space="preserve"> McGraw-Hill, Milano</w:t>
      </w:r>
      <w:r w:rsidR="00086987" w:rsidRPr="00594C58">
        <w:rPr>
          <w:spacing w:val="-5"/>
          <w:sz w:val="18"/>
          <w:lang w:val="en-GB"/>
        </w:rPr>
        <w:t>.</w:t>
      </w:r>
    </w:p>
    <w:p w14:paraId="3BE0FC6A" w14:textId="77777777" w:rsidR="00FC1E7F" w:rsidRPr="00594C58" w:rsidRDefault="00FC1E7F" w:rsidP="00FC1E7F">
      <w:pPr>
        <w:tabs>
          <w:tab w:val="clear" w:pos="284"/>
        </w:tabs>
        <w:spacing w:line="240" w:lineRule="atLeast"/>
        <w:ind w:left="284" w:hanging="284"/>
        <w:rPr>
          <w:sz w:val="18"/>
          <w:lang w:val="en-GB"/>
        </w:rPr>
      </w:pPr>
      <w:r w:rsidRPr="00594C58">
        <w:rPr>
          <w:sz w:val="18"/>
          <w:lang w:val="en-GB"/>
        </w:rPr>
        <w:t xml:space="preserve">Recommended Workbooks. </w:t>
      </w:r>
    </w:p>
    <w:p w14:paraId="41403FCE" w14:textId="77777777" w:rsidR="00FC1E7F" w:rsidRPr="00594C58" w:rsidRDefault="00FC1E7F" w:rsidP="00FC1E7F">
      <w:pPr>
        <w:tabs>
          <w:tab w:val="clear" w:pos="284"/>
        </w:tabs>
        <w:spacing w:line="240" w:lineRule="atLeast"/>
        <w:ind w:left="284" w:hanging="284"/>
        <w:rPr>
          <w:smallCaps/>
          <w:spacing w:val="-5"/>
          <w:sz w:val="16"/>
        </w:rPr>
      </w:pPr>
      <w:r w:rsidRPr="00594C58">
        <w:rPr>
          <w:smallCaps/>
          <w:spacing w:val="-5"/>
          <w:sz w:val="16"/>
          <w:lang w:val="en-GB"/>
        </w:rPr>
        <w:t xml:space="preserve">M. Bonacina-P. </w:t>
      </w:r>
      <w:r w:rsidRPr="00594C58">
        <w:rPr>
          <w:smallCaps/>
          <w:spacing w:val="-5"/>
          <w:sz w:val="16"/>
        </w:rPr>
        <w:t xml:space="preserve">De Micco, </w:t>
      </w:r>
      <w:r w:rsidRPr="00594C58">
        <w:rPr>
          <w:i/>
          <w:spacing w:val="-5"/>
          <w:sz w:val="18"/>
        </w:rPr>
        <w:t>Microeconomia</w:t>
      </w:r>
      <w:r w:rsidRPr="00594C58">
        <w:rPr>
          <w:smallCaps/>
          <w:spacing w:val="-5"/>
          <w:sz w:val="16"/>
        </w:rPr>
        <w:t xml:space="preserve">: </w:t>
      </w:r>
      <w:r w:rsidRPr="00594C58">
        <w:rPr>
          <w:i/>
          <w:spacing w:val="-5"/>
          <w:sz w:val="18"/>
        </w:rPr>
        <w:t>Esercizi</w:t>
      </w:r>
      <w:r w:rsidRPr="00594C58">
        <w:rPr>
          <w:smallCaps/>
          <w:spacing w:val="-5"/>
          <w:sz w:val="16"/>
        </w:rPr>
        <w:t xml:space="preserve">, </w:t>
      </w:r>
      <w:r w:rsidRPr="00594C58">
        <w:rPr>
          <w:spacing w:val="-5"/>
          <w:sz w:val="18"/>
        </w:rPr>
        <w:t>Egea, 2014</w:t>
      </w:r>
      <w:r w:rsidRPr="00594C58">
        <w:rPr>
          <w:smallCaps/>
          <w:spacing w:val="-5"/>
          <w:sz w:val="16"/>
        </w:rPr>
        <w:t>.</w:t>
      </w:r>
    </w:p>
    <w:p w14:paraId="58DC9EBF" w14:textId="77777777" w:rsidR="00FC1E7F" w:rsidRPr="00594C58" w:rsidRDefault="00FC1E7F" w:rsidP="00FC1E7F">
      <w:pPr>
        <w:tabs>
          <w:tab w:val="clear" w:pos="284"/>
        </w:tabs>
        <w:spacing w:line="240" w:lineRule="atLeast"/>
        <w:ind w:left="284" w:hanging="284"/>
        <w:rPr>
          <w:spacing w:val="-5"/>
          <w:sz w:val="18"/>
        </w:rPr>
      </w:pPr>
      <w:r w:rsidRPr="00594C58">
        <w:rPr>
          <w:smallCaps/>
          <w:spacing w:val="-5"/>
          <w:sz w:val="16"/>
        </w:rPr>
        <w:t>F. Colombo,</w:t>
      </w:r>
      <w:r w:rsidRPr="00594C58">
        <w:rPr>
          <w:i/>
          <w:spacing w:val="-5"/>
          <w:sz w:val="18"/>
        </w:rPr>
        <w:t xml:space="preserve"> Scelta </w:t>
      </w:r>
      <w:r w:rsidRPr="00594C58">
        <w:rPr>
          <w:i/>
          <w:iCs/>
          <w:spacing w:val="-5"/>
          <w:sz w:val="18"/>
        </w:rPr>
        <w:t>razionale, mercati e stato: esercizi di microeconomia,</w:t>
      </w:r>
      <w:r w:rsidRPr="00594C58">
        <w:rPr>
          <w:spacing w:val="-5"/>
          <w:sz w:val="18"/>
        </w:rPr>
        <w:t xml:space="preserve"> Giappichelli, 2008.</w:t>
      </w:r>
    </w:p>
    <w:p w14:paraId="22C2E838" w14:textId="77777777" w:rsidR="00FC1E7F" w:rsidRPr="00594C58" w:rsidRDefault="00FC1E7F" w:rsidP="00FC1E7F">
      <w:pPr>
        <w:tabs>
          <w:tab w:val="clear" w:pos="284"/>
        </w:tabs>
        <w:spacing w:line="240" w:lineRule="atLeast"/>
        <w:ind w:left="284" w:hanging="284"/>
        <w:rPr>
          <w:spacing w:val="-5"/>
          <w:sz w:val="18"/>
        </w:rPr>
      </w:pPr>
      <w:r w:rsidRPr="00594C58">
        <w:rPr>
          <w:smallCaps/>
          <w:spacing w:val="-5"/>
          <w:sz w:val="16"/>
        </w:rPr>
        <w:t xml:space="preserve">M. Gilli, </w:t>
      </w:r>
      <w:r w:rsidRPr="00594C58">
        <w:rPr>
          <w:i/>
          <w:spacing w:val="-5"/>
          <w:sz w:val="18"/>
        </w:rPr>
        <w:t xml:space="preserve">Esercizi svolti di Microeconomia, </w:t>
      </w:r>
      <w:r w:rsidRPr="00594C58">
        <w:rPr>
          <w:spacing w:val="-5"/>
          <w:sz w:val="18"/>
        </w:rPr>
        <w:t>Pearson, 2018</w:t>
      </w:r>
    </w:p>
    <w:p w14:paraId="2A53763A" w14:textId="77777777" w:rsidR="00FC1E7F" w:rsidRPr="00594C58" w:rsidRDefault="00FC1E7F" w:rsidP="00FC1E7F">
      <w:pPr>
        <w:tabs>
          <w:tab w:val="clear" w:pos="284"/>
        </w:tabs>
        <w:spacing w:line="240" w:lineRule="atLeast"/>
        <w:ind w:left="284" w:hanging="284"/>
        <w:rPr>
          <w:smallCaps/>
          <w:spacing w:val="-5"/>
          <w:sz w:val="16"/>
        </w:rPr>
      </w:pPr>
      <w:r w:rsidRPr="00594C58">
        <w:rPr>
          <w:smallCaps/>
          <w:spacing w:val="-5"/>
          <w:sz w:val="16"/>
        </w:rPr>
        <w:t xml:space="preserve">R. Tangorra, </w:t>
      </w:r>
      <w:r w:rsidRPr="00594C58">
        <w:rPr>
          <w:i/>
          <w:spacing w:val="-5"/>
          <w:sz w:val="18"/>
        </w:rPr>
        <w:t>Microeconomia: Temi e problemi</w:t>
      </w:r>
      <w:r w:rsidRPr="00594C58">
        <w:rPr>
          <w:smallCaps/>
          <w:spacing w:val="-5"/>
          <w:sz w:val="16"/>
        </w:rPr>
        <w:t xml:space="preserve">, </w:t>
      </w:r>
      <w:r w:rsidRPr="00594C58">
        <w:rPr>
          <w:spacing w:val="-5"/>
          <w:sz w:val="18"/>
        </w:rPr>
        <w:t>Egea, 2003</w:t>
      </w:r>
      <w:r w:rsidRPr="00594C58">
        <w:rPr>
          <w:smallCaps/>
          <w:spacing w:val="-5"/>
          <w:sz w:val="16"/>
        </w:rPr>
        <w:t xml:space="preserve">. </w:t>
      </w:r>
    </w:p>
    <w:p w14:paraId="5EEB464A" w14:textId="77777777" w:rsidR="00FC1E7F" w:rsidRPr="00594C58" w:rsidRDefault="00FC1E7F" w:rsidP="00FC1E7F">
      <w:pPr>
        <w:spacing w:before="240" w:after="120" w:line="220" w:lineRule="exact"/>
        <w:rPr>
          <w:b/>
          <w:i/>
          <w:sz w:val="18"/>
          <w:lang w:val="en-GB"/>
        </w:rPr>
      </w:pPr>
      <w:r w:rsidRPr="00594C58">
        <w:rPr>
          <w:b/>
          <w:i/>
          <w:sz w:val="18"/>
          <w:lang w:val="en-GB"/>
        </w:rPr>
        <w:t>TEACHING METHOD</w:t>
      </w:r>
    </w:p>
    <w:p w14:paraId="02F48012" w14:textId="77777777" w:rsidR="00BF1390" w:rsidRPr="00594C58" w:rsidRDefault="00BF1390" w:rsidP="00BF1390">
      <w:pPr>
        <w:pStyle w:val="Testo2"/>
        <w:rPr>
          <w:noProof w:val="0"/>
          <w:lang w:val="en-GB"/>
        </w:rPr>
      </w:pPr>
      <w:r w:rsidRPr="00594C58">
        <w:rPr>
          <w:noProof w:val="0"/>
          <w:lang w:val="en-GB"/>
        </w:rPr>
        <w:t xml:space="preserve">The course is divided into frontal lectures and tutorials. The Blackboard platform is an additional educational tool for the course lecturers who, using modern teaching tools, enable forms of active student participation. </w:t>
      </w:r>
    </w:p>
    <w:p w14:paraId="78E1D753" w14:textId="77777777" w:rsidR="00BD6264" w:rsidRPr="00594C58" w:rsidRDefault="00BD6264" w:rsidP="00BD6264">
      <w:pPr>
        <w:spacing w:before="240" w:after="120" w:line="220" w:lineRule="exact"/>
        <w:rPr>
          <w:b/>
          <w:i/>
          <w:sz w:val="18"/>
          <w:lang w:val="en-GB"/>
        </w:rPr>
      </w:pPr>
      <w:r w:rsidRPr="00594C58">
        <w:rPr>
          <w:b/>
          <w:i/>
          <w:sz w:val="18"/>
          <w:lang w:val="en-GB"/>
        </w:rPr>
        <w:t>ASSESSMENT METHOD AND CRITERIA</w:t>
      </w:r>
    </w:p>
    <w:p w14:paraId="0B0E927B" w14:textId="77777777" w:rsidR="00FC1E7F" w:rsidRPr="00594C58" w:rsidRDefault="00DE081F" w:rsidP="00FC1E7F">
      <w:pPr>
        <w:spacing w:line="220" w:lineRule="exact"/>
        <w:ind w:firstLine="284"/>
        <w:rPr>
          <w:sz w:val="18"/>
          <w:bdr w:val="none" w:sz="0" w:space="0" w:color="auto" w:frame="1"/>
          <w:lang w:val="en-GB"/>
        </w:rPr>
      </w:pPr>
      <w:r w:rsidRPr="00594C58">
        <w:rPr>
          <w:sz w:val="18"/>
          <w:szCs w:val="18"/>
          <w:lang w:val="en-GB"/>
        </w:rPr>
        <w:t xml:space="preserve">The assessment </w:t>
      </w:r>
      <w:r w:rsidR="00450073" w:rsidRPr="00594C58">
        <w:rPr>
          <w:sz w:val="18"/>
          <w:szCs w:val="18"/>
          <w:lang w:val="en-GB"/>
        </w:rPr>
        <w:t>consists of</w:t>
      </w:r>
      <w:r w:rsidRPr="00594C58">
        <w:rPr>
          <w:sz w:val="18"/>
          <w:szCs w:val="18"/>
          <w:lang w:val="en-GB"/>
        </w:rPr>
        <w:t xml:space="preserve"> written exams that may be assigned as tests. </w:t>
      </w:r>
      <w:r w:rsidR="00BF1390" w:rsidRPr="00594C58">
        <w:rPr>
          <w:sz w:val="18"/>
          <w:lang w:val="en-GB"/>
        </w:rPr>
        <w:t>The exam can be taken by way of two partial tests (an interim test and a completion test) or by way of a general exam</w:t>
      </w:r>
      <w:r w:rsidR="00BD6264" w:rsidRPr="00594C58">
        <w:rPr>
          <w:sz w:val="18"/>
          <w:lang w:val="en-GB"/>
        </w:rPr>
        <w:t xml:space="preserve">. </w:t>
      </w:r>
      <w:r w:rsidR="00FC1E7F" w:rsidRPr="00594C58">
        <w:rPr>
          <w:sz w:val="18"/>
          <w:bdr w:val="none" w:sz="0" w:space="0" w:color="auto" w:frame="1"/>
          <w:lang w:val="en-GB"/>
        </w:rPr>
        <w:t>Students can choose to be assessed through two tests (a mid-term test and a final test) or through a single test. In the first case, the final test must be taken</w:t>
      </w:r>
      <w:r w:rsidR="00F22C59" w:rsidRPr="00594C58">
        <w:rPr>
          <w:sz w:val="18"/>
          <w:bdr w:val="none" w:sz="0" w:space="0" w:color="auto" w:frame="1"/>
          <w:lang w:val="en-GB"/>
        </w:rPr>
        <w:t xml:space="preserve"> in one of the first two summer</w:t>
      </w:r>
      <w:r w:rsidR="004E6143" w:rsidRPr="00594C58">
        <w:rPr>
          <w:sz w:val="18"/>
          <w:bdr w:val="none" w:sz="0" w:space="0" w:color="auto" w:frame="1"/>
          <w:lang w:val="en-GB"/>
        </w:rPr>
        <w:t xml:space="preserve"> session </w:t>
      </w:r>
      <w:r w:rsidR="00FC1E7F" w:rsidRPr="00594C58">
        <w:rPr>
          <w:sz w:val="18"/>
          <w:bdr w:val="none" w:sz="0" w:space="0" w:color="auto" w:frame="1"/>
          <w:lang w:val="en-GB"/>
        </w:rPr>
        <w:t xml:space="preserve">and students will pass the exam only if both tests result in a mark equal or above 18. The final mark is the average of the marks obtained in both tests. </w:t>
      </w:r>
    </w:p>
    <w:p w14:paraId="49161E86" w14:textId="77777777" w:rsidR="00BF1390" w:rsidRPr="00594C58" w:rsidRDefault="00BF1390" w:rsidP="00BF1390">
      <w:pPr>
        <w:spacing w:line="220" w:lineRule="exact"/>
        <w:ind w:firstLine="284"/>
        <w:rPr>
          <w:sz w:val="18"/>
          <w:lang w:val="en-GB"/>
        </w:rPr>
      </w:pPr>
      <w:r w:rsidRPr="00594C58">
        <w:rPr>
          <w:sz w:val="18"/>
          <w:lang w:val="en-GB"/>
        </w:rPr>
        <w:t>Two assessment criteria are used:</w:t>
      </w:r>
    </w:p>
    <w:p w14:paraId="709DCA1A" w14:textId="77777777" w:rsidR="00BF1390" w:rsidRPr="00594C58" w:rsidRDefault="00BF1390" w:rsidP="00BF1390">
      <w:pPr>
        <w:spacing w:line="220" w:lineRule="exact"/>
        <w:ind w:firstLine="284"/>
        <w:rPr>
          <w:sz w:val="18"/>
          <w:lang w:val="en-GB"/>
        </w:rPr>
      </w:pPr>
      <w:r w:rsidRPr="00594C58">
        <w:rPr>
          <w:sz w:val="18"/>
          <w:lang w:val="en-GB"/>
        </w:rPr>
        <w:t>An assessment of the student's theoretical knowledge, as well as their understanding and ability to draw out the main implications;</w:t>
      </w:r>
    </w:p>
    <w:p w14:paraId="705F35F6" w14:textId="77777777" w:rsidR="00BF1390" w:rsidRPr="00594C58" w:rsidRDefault="00BF1390" w:rsidP="00BF1390">
      <w:pPr>
        <w:spacing w:line="220" w:lineRule="exact"/>
        <w:ind w:firstLine="284"/>
        <w:rPr>
          <w:sz w:val="18"/>
          <w:lang w:val="en-GB"/>
        </w:rPr>
      </w:pPr>
      <w:r w:rsidRPr="00594C58">
        <w:rPr>
          <w:sz w:val="18"/>
          <w:lang w:val="en-GB"/>
        </w:rPr>
        <w:lastRenderedPageBreak/>
        <w:t xml:space="preserve">An assessment of the student's ability to translate their theoretical knowledge in an applied manner, using it to solve economic exercises independently. </w:t>
      </w:r>
    </w:p>
    <w:p w14:paraId="727C9DF5" w14:textId="0C61EF3B" w:rsidR="0046736A" w:rsidRPr="00594C58" w:rsidRDefault="007648B0" w:rsidP="00594C58">
      <w:pPr>
        <w:pStyle w:val="Testo2"/>
        <w:rPr>
          <w:lang w:val="en-US"/>
        </w:rPr>
      </w:pPr>
      <w:r w:rsidRPr="00594C58">
        <w:rPr>
          <w:lang w:val="en-US"/>
        </w:rPr>
        <w:t>The tests</w:t>
      </w:r>
      <w:r w:rsidR="00BD0D34" w:rsidRPr="00594C58">
        <w:rPr>
          <w:lang w:val="en-US"/>
        </w:rPr>
        <w:t xml:space="preserve"> (both partial and single) consist in two parts</w:t>
      </w:r>
      <w:r w:rsidRPr="00594C58">
        <w:rPr>
          <w:lang w:val="en-US"/>
        </w:rPr>
        <w:t xml:space="preserve">. </w:t>
      </w:r>
      <w:r w:rsidR="00BD0D34" w:rsidRPr="00594C58">
        <w:rPr>
          <w:lang w:val="en-US"/>
        </w:rPr>
        <w:t xml:space="preserve">The first includes </w:t>
      </w:r>
      <w:r w:rsidR="004D1647" w:rsidRPr="00594C58">
        <w:rPr>
          <w:lang w:val="en-US"/>
        </w:rPr>
        <w:t xml:space="preserve">only </w:t>
      </w:r>
      <w:r w:rsidR="00BD0D34" w:rsidRPr="00594C58">
        <w:rPr>
          <w:lang w:val="en-US"/>
        </w:rPr>
        <w:t xml:space="preserve">closed-ended questions. The second consists in open questions that can also require the carrying out of simple numerical/analysis exercises, that students must solve and interpret. Students who do not reach a pass mark in the first part do not pass the test. </w:t>
      </w:r>
    </w:p>
    <w:p w14:paraId="31C4ABC1" w14:textId="77777777" w:rsidR="00BD6264" w:rsidRPr="00594C58" w:rsidRDefault="00BD6264" w:rsidP="00BD6264">
      <w:pPr>
        <w:spacing w:before="240" w:after="120"/>
        <w:rPr>
          <w:b/>
          <w:i/>
          <w:sz w:val="18"/>
          <w:lang w:val="en-GB"/>
        </w:rPr>
      </w:pPr>
      <w:r w:rsidRPr="00594C58">
        <w:rPr>
          <w:b/>
          <w:i/>
          <w:sz w:val="18"/>
          <w:lang w:val="en-GB"/>
        </w:rPr>
        <w:t>NOTES AND PREREQUISITES</w:t>
      </w:r>
    </w:p>
    <w:p w14:paraId="60FDC661" w14:textId="77777777" w:rsidR="00BF1390" w:rsidRPr="00594C58" w:rsidRDefault="00BF1390" w:rsidP="00BF1390">
      <w:pPr>
        <w:spacing w:line="220" w:lineRule="exact"/>
        <w:ind w:firstLine="284"/>
        <w:rPr>
          <w:sz w:val="18"/>
          <w:lang w:val="en-GB"/>
        </w:rPr>
      </w:pPr>
      <w:r w:rsidRPr="00594C58">
        <w:rPr>
          <w:sz w:val="18"/>
          <w:lang w:val="en-GB"/>
        </w:rPr>
        <w:t>Students are encouraged to visit the lecturers' personal webpage to get additional, more up-to-date information, as well as any support material available.</w:t>
      </w:r>
    </w:p>
    <w:p w14:paraId="02B06B15" w14:textId="77777777" w:rsidR="00BF1390" w:rsidRPr="00594C58" w:rsidRDefault="00BF1390" w:rsidP="0046736A">
      <w:pPr>
        <w:pStyle w:val="Testo2"/>
        <w:rPr>
          <w:lang w:val="en-US"/>
        </w:rPr>
      </w:pPr>
      <w:r w:rsidRPr="00594C58">
        <w:rPr>
          <w:lang w:val="en-GB"/>
        </w:rPr>
        <w:t>The course takes place in the second semester of the first year; it uses - and assumes knowledge of - the mathematical methods presented in the General Mathematics course</w:t>
      </w:r>
      <w:r w:rsidR="007648B0" w:rsidRPr="00594C58">
        <w:rPr>
          <w:lang w:val="en-GB"/>
        </w:rPr>
        <w:t xml:space="preserve"> offered in the first semester. </w:t>
      </w:r>
      <w:r w:rsidR="00A25960" w:rsidRPr="00594C58">
        <w:rPr>
          <w:lang w:val="en-GB"/>
        </w:rPr>
        <w:t xml:space="preserve">Only students who have fulfilled Additional Learning Requirements (OFA) may take the tests. </w:t>
      </w:r>
    </w:p>
    <w:p w14:paraId="4508B110" w14:textId="77777777" w:rsidR="00BF1390" w:rsidRPr="00594C58" w:rsidRDefault="00BF1390" w:rsidP="00BF1390">
      <w:pPr>
        <w:spacing w:line="220" w:lineRule="exact"/>
        <w:ind w:firstLine="284"/>
        <w:rPr>
          <w:sz w:val="18"/>
          <w:lang w:val="en-GB"/>
        </w:rPr>
      </w:pPr>
      <w:r w:rsidRPr="00594C58">
        <w:rPr>
          <w:sz w:val="18"/>
          <w:lang w:val="en-GB"/>
        </w:rPr>
        <w:t xml:space="preserve">Before being allowed to take the interim test, students may have to prove they possess the prerequisites set by the lecturers and in accordance with the procedures indicated on the lecturers' personal webpages. </w:t>
      </w:r>
    </w:p>
    <w:p w14:paraId="797D81A3" w14:textId="77777777" w:rsidR="00F75F4A" w:rsidRPr="00960AAC" w:rsidRDefault="00FC1E7F" w:rsidP="00FC1E7F">
      <w:pPr>
        <w:pStyle w:val="Testo2"/>
        <w:rPr>
          <w:lang w:val="en-GB"/>
        </w:rPr>
      </w:pPr>
      <w:r w:rsidRPr="00594C58">
        <w:rPr>
          <w:lang w:val="en-GB"/>
        </w:rPr>
        <w:t>Further information can be found on the lecturer's webpage at http://docenti.unicatt.it/web/searchByName.do?language=ENG, or on the Faculty notice board.</w:t>
      </w:r>
    </w:p>
    <w:sectPr w:rsidR="00F75F4A" w:rsidRPr="00960AAC" w:rsidSect="00ED75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04F4" w14:textId="77777777" w:rsidR="00DA36CC" w:rsidRDefault="00DA36CC">
      <w:r>
        <w:separator/>
      </w:r>
    </w:p>
  </w:endnote>
  <w:endnote w:type="continuationSeparator" w:id="0">
    <w:p w14:paraId="6A03F925" w14:textId="77777777" w:rsidR="00DA36CC" w:rsidRDefault="00DA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8472" w14:textId="77777777" w:rsidR="00DA36CC" w:rsidRDefault="00DA36CC">
      <w:r>
        <w:separator/>
      </w:r>
    </w:p>
  </w:footnote>
  <w:footnote w:type="continuationSeparator" w:id="0">
    <w:p w14:paraId="1A1FBCC6" w14:textId="77777777" w:rsidR="00DA36CC" w:rsidRDefault="00DA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657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DB"/>
    <w:rsid w:val="00017577"/>
    <w:rsid w:val="00041A1B"/>
    <w:rsid w:val="00056F6F"/>
    <w:rsid w:val="00067E72"/>
    <w:rsid w:val="00086987"/>
    <w:rsid w:val="000929BA"/>
    <w:rsid w:val="0009685A"/>
    <w:rsid w:val="00096DBA"/>
    <w:rsid w:val="00097138"/>
    <w:rsid w:val="000A401F"/>
    <w:rsid w:val="000B5026"/>
    <w:rsid w:val="000E118B"/>
    <w:rsid w:val="000F37C1"/>
    <w:rsid w:val="00110BF0"/>
    <w:rsid w:val="0011137D"/>
    <w:rsid w:val="00114125"/>
    <w:rsid w:val="00151F99"/>
    <w:rsid w:val="001604ED"/>
    <w:rsid w:val="00182949"/>
    <w:rsid w:val="00182DAD"/>
    <w:rsid w:val="001860DD"/>
    <w:rsid w:val="001934EB"/>
    <w:rsid w:val="001B1EA7"/>
    <w:rsid w:val="001B7842"/>
    <w:rsid w:val="001D0D14"/>
    <w:rsid w:val="00222941"/>
    <w:rsid w:val="00241E1B"/>
    <w:rsid w:val="00254BDF"/>
    <w:rsid w:val="00262835"/>
    <w:rsid w:val="00265C26"/>
    <w:rsid w:val="002673C8"/>
    <w:rsid w:val="002F0EB1"/>
    <w:rsid w:val="00315115"/>
    <w:rsid w:val="00360020"/>
    <w:rsid w:val="00371D5E"/>
    <w:rsid w:val="00372F1A"/>
    <w:rsid w:val="0039255E"/>
    <w:rsid w:val="003B5B83"/>
    <w:rsid w:val="003C52B1"/>
    <w:rsid w:val="003C6C77"/>
    <w:rsid w:val="003D1561"/>
    <w:rsid w:val="003E0B5C"/>
    <w:rsid w:val="003F1C13"/>
    <w:rsid w:val="004435D2"/>
    <w:rsid w:val="00450073"/>
    <w:rsid w:val="00464021"/>
    <w:rsid w:val="004668D5"/>
    <w:rsid w:val="0046736A"/>
    <w:rsid w:val="00474128"/>
    <w:rsid w:val="004C2BC9"/>
    <w:rsid w:val="004C7A59"/>
    <w:rsid w:val="004D1647"/>
    <w:rsid w:val="004D60DA"/>
    <w:rsid w:val="004E6143"/>
    <w:rsid w:val="00506456"/>
    <w:rsid w:val="00513337"/>
    <w:rsid w:val="00521671"/>
    <w:rsid w:val="00523DAB"/>
    <w:rsid w:val="00565BC7"/>
    <w:rsid w:val="00592840"/>
    <w:rsid w:val="00594C58"/>
    <w:rsid w:val="005A478F"/>
    <w:rsid w:val="005A4924"/>
    <w:rsid w:val="005B5625"/>
    <w:rsid w:val="005B7F71"/>
    <w:rsid w:val="006054CD"/>
    <w:rsid w:val="00607A2C"/>
    <w:rsid w:val="0061432D"/>
    <w:rsid w:val="006203C2"/>
    <w:rsid w:val="00652DCB"/>
    <w:rsid w:val="006567AA"/>
    <w:rsid w:val="006925CF"/>
    <w:rsid w:val="0069544C"/>
    <w:rsid w:val="006F0116"/>
    <w:rsid w:val="006F725D"/>
    <w:rsid w:val="00717862"/>
    <w:rsid w:val="007648B0"/>
    <w:rsid w:val="007B6923"/>
    <w:rsid w:val="007B7BA3"/>
    <w:rsid w:val="007C2B2C"/>
    <w:rsid w:val="007F6D4F"/>
    <w:rsid w:val="0080458E"/>
    <w:rsid w:val="00804710"/>
    <w:rsid w:val="00814CDB"/>
    <w:rsid w:val="008335B4"/>
    <w:rsid w:val="00841599"/>
    <w:rsid w:val="008928FE"/>
    <w:rsid w:val="008D6570"/>
    <w:rsid w:val="008D7E98"/>
    <w:rsid w:val="009226C0"/>
    <w:rsid w:val="0093452C"/>
    <w:rsid w:val="009538CE"/>
    <w:rsid w:val="00960AAC"/>
    <w:rsid w:val="00963EFC"/>
    <w:rsid w:val="009951BB"/>
    <w:rsid w:val="009C492C"/>
    <w:rsid w:val="009D44F9"/>
    <w:rsid w:val="009E5D5F"/>
    <w:rsid w:val="00A03B50"/>
    <w:rsid w:val="00A10313"/>
    <w:rsid w:val="00A15027"/>
    <w:rsid w:val="00A25960"/>
    <w:rsid w:val="00A25F94"/>
    <w:rsid w:val="00A85C21"/>
    <w:rsid w:val="00AA3F5D"/>
    <w:rsid w:val="00AB4F1D"/>
    <w:rsid w:val="00AC661E"/>
    <w:rsid w:val="00AC7BF3"/>
    <w:rsid w:val="00B008D1"/>
    <w:rsid w:val="00B03940"/>
    <w:rsid w:val="00B658A6"/>
    <w:rsid w:val="00B67D25"/>
    <w:rsid w:val="00B86B2B"/>
    <w:rsid w:val="00B87537"/>
    <w:rsid w:val="00BA4E35"/>
    <w:rsid w:val="00BA70B2"/>
    <w:rsid w:val="00BD0D34"/>
    <w:rsid w:val="00BD1680"/>
    <w:rsid w:val="00BD6264"/>
    <w:rsid w:val="00BE14B6"/>
    <w:rsid w:val="00BE1F3C"/>
    <w:rsid w:val="00BF1390"/>
    <w:rsid w:val="00C4104C"/>
    <w:rsid w:val="00C640CE"/>
    <w:rsid w:val="00C849AC"/>
    <w:rsid w:val="00C8709D"/>
    <w:rsid w:val="00CB7045"/>
    <w:rsid w:val="00CC0EF7"/>
    <w:rsid w:val="00D36522"/>
    <w:rsid w:val="00D43F56"/>
    <w:rsid w:val="00D45DE8"/>
    <w:rsid w:val="00D71BD3"/>
    <w:rsid w:val="00D73FC5"/>
    <w:rsid w:val="00D8643B"/>
    <w:rsid w:val="00D966A4"/>
    <w:rsid w:val="00DA36CC"/>
    <w:rsid w:val="00DE081F"/>
    <w:rsid w:val="00DE7B12"/>
    <w:rsid w:val="00DF7EBF"/>
    <w:rsid w:val="00E442B5"/>
    <w:rsid w:val="00E74BA2"/>
    <w:rsid w:val="00E76797"/>
    <w:rsid w:val="00E93759"/>
    <w:rsid w:val="00E944AE"/>
    <w:rsid w:val="00EA6A99"/>
    <w:rsid w:val="00EA79C2"/>
    <w:rsid w:val="00ED75C6"/>
    <w:rsid w:val="00F22C59"/>
    <w:rsid w:val="00F37F2A"/>
    <w:rsid w:val="00F4597D"/>
    <w:rsid w:val="00F75F4A"/>
    <w:rsid w:val="00FC1E7F"/>
    <w:rsid w:val="00FC6894"/>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5D80E"/>
  <w15:docId w15:val="{F18A9872-B2D1-4968-82C8-CD7B4797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75C6"/>
    <w:pPr>
      <w:tabs>
        <w:tab w:val="left" w:pos="284"/>
      </w:tabs>
      <w:spacing w:line="240" w:lineRule="exact"/>
      <w:jc w:val="both"/>
    </w:pPr>
    <w:rPr>
      <w:rFonts w:ascii="Times" w:hAnsi="Times"/>
    </w:rPr>
  </w:style>
  <w:style w:type="paragraph" w:styleId="Titolo1">
    <w:name w:val="heading 1"/>
    <w:next w:val="Titolo2"/>
    <w:qFormat/>
    <w:rsid w:val="00ED75C6"/>
    <w:pPr>
      <w:spacing w:before="480" w:line="240" w:lineRule="exact"/>
      <w:outlineLvl w:val="0"/>
    </w:pPr>
    <w:rPr>
      <w:rFonts w:ascii="Times" w:hAnsi="Times"/>
      <w:b/>
      <w:noProof/>
    </w:rPr>
  </w:style>
  <w:style w:type="paragraph" w:styleId="Titolo2">
    <w:name w:val="heading 2"/>
    <w:next w:val="Titolo3"/>
    <w:link w:val="Titolo2Carattere"/>
    <w:qFormat/>
    <w:rsid w:val="00ED75C6"/>
    <w:pPr>
      <w:spacing w:line="240" w:lineRule="exact"/>
      <w:outlineLvl w:val="1"/>
    </w:pPr>
    <w:rPr>
      <w:rFonts w:ascii="Times" w:hAnsi="Times"/>
      <w:smallCaps/>
      <w:noProof/>
      <w:sz w:val="18"/>
    </w:rPr>
  </w:style>
  <w:style w:type="paragraph" w:styleId="Titolo3">
    <w:name w:val="heading 3"/>
    <w:next w:val="Normale"/>
    <w:qFormat/>
    <w:rsid w:val="00ED75C6"/>
    <w:pPr>
      <w:spacing w:before="240" w:after="120" w:line="240" w:lineRule="exact"/>
      <w:outlineLvl w:val="2"/>
    </w:pPr>
    <w:rPr>
      <w:rFonts w:ascii="Times" w:hAnsi="Times"/>
      <w:i/>
      <w:caps/>
      <w:noProof/>
      <w:sz w:val="18"/>
    </w:rPr>
  </w:style>
  <w:style w:type="paragraph" w:styleId="Titolo4">
    <w:name w:val="heading 4"/>
    <w:basedOn w:val="Normale"/>
    <w:next w:val="Normale"/>
    <w:qFormat/>
    <w:rsid w:val="00ED75C6"/>
    <w:pPr>
      <w:keepNext/>
      <w:spacing w:before="240" w:after="120" w:line="220" w:lineRule="exact"/>
      <w:outlineLvl w:val="3"/>
    </w:pPr>
    <w:rPr>
      <w:b/>
      <w:i/>
      <w:sz w:val="18"/>
    </w:rPr>
  </w:style>
  <w:style w:type="paragraph" w:styleId="Titolo6">
    <w:name w:val="heading 6"/>
    <w:basedOn w:val="Normale"/>
    <w:next w:val="Normale"/>
    <w:qFormat/>
    <w:rsid w:val="00241E1B"/>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ED75C6"/>
    <w:pPr>
      <w:spacing w:line="220" w:lineRule="exact"/>
      <w:ind w:left="284" w:hanging="284"/>
      <w:jc w:val="both"/>
    </w:pPr>
    <w:rPr>
      <w:rFonts w:ascii="Times" w:hAnsi="Times"/>
      <w:sz w:val="18"/>
    </w:rPr>
  </w:style>
  <w:style w:type="paragraph" w:customStyle="1" w:styleId="Testo10">
    <w:name w:val="Testo 1"/>
    <w:link w:val="Testo1Carattere"/>
    <w:rsid w:val="00ED75C6"/>
    <w:pPr>
      <w:spacing w:line="220" w:lineRule="exact"/>
      <w:ind w:left="284" w:hanging="284"/>
      <w:jc w:val="both"/>
    </w:pPr>
    <w:rPr>
      <w:rFonts w:ascii="Times" w:hAnsi="Times"/>
      <w:noProof/>
      <w:sz w:val="18"/>
    </w:rPr>
  </w:style>
  <w:style w:type="paragraph" w:customStyle="1" w:styleId="Testo2">
    <w:name w:val="Testo 2"/>
    <w:link w:val="Testo2Carattere"/>
    <w:qFormat/>
    <w:rsid w:val="00ED75C6"/>
    <w:pPr>
      <w:spacing w:line="220" w:lineRule="exact"/>
      <w:ind w:firstLine="284"/>
      <w:jc w:val="both"/>
    </w:pPr>
    <w:rPr>
      <w:rFonts w:ascii="Times" w:hAnsi="Times"/>
      <w:noProof/>
      <w:sz w:val="18"/>
    </w:rPr>
  </w:style>
  <w:style w:type="paragraph" w:customStyle="1" w:styleId="testo20">
    <w:name w:val="testo 2"/>
    <w:rsid w:val="00ED75C6"/>
    <w:pPr>
      <w:spacing w:line="220" w:lineRule="exact"/>
      <w:ind w:firstLine="284"/>
      <w:jc w:val="both"/>
    </w:pPr>
    <w:rPr>
      <w:rFonts w:ascii="Times" w:hAnsi="Times"/>
      <w:sz w:val="18"/>
    </w:rPr>
  </w:style>
  <w:style w:type="character" w:styleId="Collegamentoipertestuale">
    <w:name w:val="Hyperlink"/>
    <w:rsid w:val="00ED75C6"/>
    <w:rPr>
      <w:color w:val="0000FF"/>
      <w:u w:val="single"/>
    </w:rPr>
  </w:style>
  <w:style w:type="paragraph" w:styleId="Testofumetto">
    <w:name w:val="Balloon Text"/>
    <w:basedOn w:val="Normale"/>
    <w:semiHidden/>
    <w:rsid w:val="00ED75C6"/>
    <w:rPr>
      <w:rFonts w:ascii="Tahoma" w:hAnsi="Tahoma" w:cs="Tahoma"/>
      <w:sz w:val="16"/>
      <w:szCs w:val="16"/>
    </w:rPr>
  </w:style>
  <w:style w:type="character" w:customStyle="1" w:styleId="StileMessaggioDiPostaElettronica21">
    <w:name w:val="StileMessaggioDiPostaElettronica21"/>
    <w:semiHidden/>
    <w:rsid w:val="00ED75C6"/>
    <w:rPr>
      <w:rFonts w:ascii="Arial" w:hAnsi="Arial" w:cs="Arial"/>
      <w:color w:val="auto"/>
      <w:sz w:val="20"/>
      <w:szCs w:val="20"/>
    </w:rPr>
  </w:style>
  <w:style w:type="paragraph" w:styleId="Rientrocorpodeltesto2">
    <w:name w:val="Body Text Indent 2"/>
    <w:basedOn w:val="Normale"/>
    <w:rsid w:val="00241E1B"/>
    <w:pPr>
      <w:spacing w:before="120"/>
      <w:ind w:firstLine="357"/>
    </w:pPr>
    <w:rPr>
      <w:sz w:val="24"/>
    </w:rPr>
  </w:style>
  <w:style w:type="paragraph" w:styleId="Corpotesto">
    <w:name w:val="Body Text"/>
    <w:basedOn w:val="Normale"/>
    <w:rsid w:val="00241E1B"/>
    <w:pPr>
      <w:spacing w:after="120"/>
    </w:pPr>
  </w:style>
  <w:style w:type="paragraph" w:styleId="Rientrocorpodeltesto">
    <w:name w:val="Body Text Indent"/>
    <w:basedOn w:val="Normale"/>
    <w:rsid w:val="00262835"/>
    <w:pPr>
      <w:spacing w:after="120"/>
      <w:ind w:left="283"/>
    </w:pPr>
  </w:style>
  <w:style w:type="paragraph" w:styleId="Intestazione">
    <w:name w:val="header"/>
    <w:basedOn w:val="Normale"/>
    <w:rsid w:val="00017577"/>
    <w:pPr>
      <w:tabs>
        <w:tab w:val="clear" w:pos="284"/>
        <w:tab w:val="center" w:pos="4819"/>
        <w:tab w:val="right" w:pos="9638"/>
      </w:tabs>
    </w:pPr>
  </w:style>
  <w:style w:type="paragraph" w:styleId="Pidipagina">
    <w:name w:val="footer"/>
    <w:basedOn w:val="Normale"/>
    <w:rsid w:val="00017577"/>
    <w:pPr>
      <w:tabs>
        <w:tab w:val="clear" w:pos="284"/>
        <w:tab w:val="center" w:pos="4819"/>
        <w:tab w:val="right" w:pos="9638"/>
      </w:tabs>
    </w:pPr>
  </w:style>
  <w:style w:type="character" w:customStyle="1" w:styleId="producttext">
    <w:name w:val="product_text"/>
    <w:rsid w:val="00B008D1"/>
  </w:style>
  <w:style w:type="character" w:customStyle="1" w:styleId="Testo1Carattere">
    <w:name w:val="Testo 1 Carattere"/>
    <w:link w:val="Testo10"/>
    <w:rsid w:val="00B008D1"/>
    <w:rPr>
      <w:rFonts w:ascii="Times" w:hAnsi="Times"/>
      <w:noProof/>
      <w:sz w:val="18"/>
      <w:lang w:val="it-IT" w:eastAsia="it-IT" w:bidi="ar-SA"/>
    </w:rPr>
  </w:style>
  <w:style w:type="character" w:customStyle="1" w:styleId="Titolo2Carattere">
    <w:name w:val="Titolo 2 Carattere"/>
    <w:basedOn w:val="Carpredefinitoparagrafo"/>
    <w:link w:val="Titolo2"/>
    <w:rsid w:val="00523DAB"/>
    <w:rPr>
      <w:rFonts w:ascii="Times" w:hAnsi="Times"/>
      <w:smallCaps/>
      <w:noProof/>
      <w:sz w:val="18"/>
    </w:rPr>
  </w:style>
  <w:style w:type="character" w:styleId="Rimandocommento">
    <w:name w:val="annotation reference"/>
    <w:basedOn w:val="Carpredefinitoparagrafo"/>
    <w:semiHidden/>
    <w:unhideWhenUsed/>
    <w:rsid w:val="001604ED"/>
    <w:rPr>
      <w:sz w:val="16"/>
      <w:szCs w:val="16"/>
    </w:rPr>
  </w:style>
  <w:style w:type="paragraph" w:styleId="Testocommento">
    <w:name w:val="annotation text"/>
    <w:basedOn w:val="Normale"/>
    <w:link w:val="TestocommentoCarattere"/>
    <w:semiHidden/>
    <w:unhideWhenUsed/>
    <w:rsid w:val="001604ED"/>
    <w:pPr>
      <w:spacing w:line="240" w:lineRule="auto"/>
    </w:pPr>
  </w:style>
  <w:style w:type="character" w:customStyle="1" w:styleId="TestocommentoCarattere">
    <w:name w:val="Testo commento Carattere"/>
    <w:basedOn w:val="Carpredefinitoparagrafo"/>
    <w:link w:val="Testocommento"/>
    <w:semiHidden/>
    <w:rsid w:val="001604ED"/>
    <w:rPr>
      <w:rFonts w:ascii="Times" w:hAnsi="Times"/>
    </w:rPr>
  </w:style>
  <w:style w:type="paragraph" w:styleId="Soggettocommento">
    <w:name w:val="annotation subject"/>
    <w:basedOn w:val="Testocommento"/>
    <w:next w:val="Testocommento"/>
    <w:link w:val="SoggettocommentoCarattere"/>
    <w:semiHidden/>
    <w:unhideWhenUsed/>
    <w:rsid w:val="001604ED"/>
    <w:rPr>
      <w:b/>
      <w:bCs/>
    </w:rPr>
  </w:style>
  <w:style w:type="character" w:customStyle="1" w:styleId="SoggettocommentoCarattere">
    <w:name w:val="Soggetto commento Carattere"/>
    <w:basedOn w:val="TestocommentoCarattere"/>
    <w:link w:val="Soggettocommento"/>
    <w:semiHidden/>
    <w:rsid w:val="001604ED"/>
    <w:rPr>
      <w:rFonts w:ascii="Times" w:hAnsi="Times"/>
      <w:b/>
      <w:bCs/>
    </w:rPr>
  </w:style>
  <w:style w:type="paragraph" w:styleId="Paragrafoelenco">
    <w:name w:val="List Paragraph"/>
    <w:basedOn w:val="Normale"/>
    <w:uiPriority w:val="34"/>
    <w:qFormat/>
    <w:rsid w:val="00BD6264"/>
    <w:pPr>
      <w:tabs>
        <w:tab w:val="clear" w:pos="284"/>
      </w:tabs>
      <w:spacing w:line="276" w:lineRule="auto"/>
      <w:ind w:left="720"/>
      <w:contextualSpacing/>
    </w:pPr>
    <w:rPr>
      <w:rFonts w:ascii="Times New Roman" w:eastAsia="Calibri" w:hAnsi="Times New Roman"/>
      <w:szCs w:val="22"/>
      <w:lang w:eastAsia="en-US"/>
    </w:rPr>
  </w:style>
  <w:style w:type="character" w:customStyle="1" w:styleId="Testo2Carattere">
    <w:name w:val="Testo 2 Carattere"/>
    <w:link w:val="Testo2"/>
    <w:locked/>
    <w:rsid w:val="00BF139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903">
      <w:bodyDiv w:val="1"/>
      <w:marLeft w:val="0"/>
      <w:marRight w:val="0"/>
      <w:marTop w:val="0"/>
      <w:marBottom w:val="0"/>
      <w:divBdr>
        <w:top w:val="none" w:sz="0" w:space="0" w:color="auto"/>
        <w:left w:val="none" w:sz="0" w:space="0" w:color="auto"/>
        <w:bottom w:val="none" w:sz="0" w:space="0" w:color="auto"/>
        <w:right w:val="none" w:sz="0" w:space="0" w:color="auto"/>
      </w:divBdr>
    </w:div>
    <w:div w:id="364984976">
      <w:bodyDiv w:val="1"/>
      <w:marLeft w:val="0"/>
      <w:marRight w:val="0"/>
      <w:marTop w:val="0"/>
      <w:marBottom w:val="0"/>
      <w:divBdr>
        <w:top w:val="none" w:sz="0" w:space="0" w:color="auto"/>
        <w:left w:val="none" w:sz="0" w:space="0" w:color="auto"/>
        <w:bottom w:val="none" w:sz="0" w:space="0" w:color="auto"/>
        <w:right w:val="none" w:sz="0" w:space="0" w:color="auto"/>
      </w:divBdr>
    </w:div>
    <w:div w:id="14501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4337</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Economia politica I:-SECS-P/01</vt:lpstr>
      <vt:lpstr>Economia politica I:-SECS-P/01</vt:lpstr>
    </vt:vector>
  </TitlesOfParts>
  <Company>U.C.S.C. MILANO</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politica I:-SECS-P/01</dc:title>
  <dc:creator>monica.grassi</dc:creator>
  <cp:lastModifiedBy>Bisello Stefano</cp:lastModifiedBy>
  <cp:revision>5</cp:revision>
  <cp:lastPrinted>2012-05-28T08:04:00Z</cp:lastPrinted>
  <dcterms:created xsi:type="dcterms:W3CDTF">2023-09-24T10:21:00Z</dcterms:created>
  <dcterms:modified xsi:type="dcterms:W3CDTF">2023-12-20T09:09:00Z</dcterms:modified>
</cp:coreProperties>
</file>