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42E00" w14:textId="77777777" w:rsidR="002F4B03" w:rsidRPr="004847EA" w:rsidRDefault="00C411BD" w:rsidP="00C411BD">
      <w:pPr>
        <w:pStyle w:val="Titolo1"/>
        <w:spacing w:before="0" w:after="0"/>
        <w:rPr>
          <w:sz w:val="20"/>
          <w:szCs w:val="20"/>
          <w:lang w:val="en-US"/>
        </w:rPr>
      </w:pPr>
      <w:r w:rsidRPr="004847EA">
        <w:rPr>
          <w:sz w:val="20"/>
          <w:szCs w:val="20"/>
          <w:lang w:val="en-US"/>
        </w:rPr>
        <w:t xml:space="preserve">Corporate Finance </w:t>
      </w:r>
    </w:p>
    <w:p w14:paraId="5815A92A" w14:textId="77777777" w:rsidR="002F4B03" w:rsidRDefault="00C411BD" w:rsidP="00C411BD">
      <w:pPr>
        <w:pStyle w:val="Titolo2"/>
        <w:spacing w:before="0"/>
        <w:rPr>
          <w:lang w:val="en-US"/>
        </w:rPr>
      </w:pPr>
      <w:r w:rsidRPr="004847EA">
        <w:rPr>
          <w:lang w:val="en-US"/>
        </w:rPr>
        <w:t>Prof. Roberto Moro Visconti</w:t>
      </w:r>
    </w:p>
    <w:p w14:paraId="52079110" w14:textId="77777777" w:rsidR="00EE43C9" w:rsidRPr="004847EA" w:rsidRDefault="00EE43C9" w:rsidP="00EE43C9">
      <w:pPr>
        <w:pStyle w:val="Paragrafoelenco"/>
        <w:numPr>
          <w:ilvl w:val="0"/>
          <w:numId w:val="1"/>
        </w:numPr>
        <w:spacing w:before="240" w:after="120"/>
        <w:rPr>
          <w:b/>
          <w:i/>
          <w:sz w:val="18"/>
          <w:lang w:val="en-US"/>
        </w:rPr>
      </w:pPr>
      <w:r w:rsidRPr="004847EA">
        <w:rPr>
          <w:b/>
          <w:i/>
          <w:sz w:val="18"/>
          <w:lang w:val="en-US"/>
        </w:rPr>
        <w:t xml:space="preserve">COURSE AIMS AND INTENDED LEARNING OUTCOMES </w:t>
      </w:r>
    </w:p>
    <w:p w14:paraId="075506BB" w14:textId="77777777" w:rsidR="002F4B03" w:rsidRPr="004847EA" w:rsidRDefault="00C411BD">
      <w:pPr>
        <w:rPr>
          <w:lang w:val="en-US"/>
        </w:rPr>
      </w:pPr>
      <w:r w:rsidRPr="004847EA">
        <w:rPr>
          <w:lang w:val="en-US"/>
        </w:rPr>
        <w:t xml:space="preserve">Provide and attain (as learning outcomes) the theoretical and practical basics of corporate finance, starting from accounting data </w:t>
      </w:r>
      <w:r w:rsidR="00E25932" w:rsidRPr="004847EA">
        <w:rPr>
          <w:lang w:val="en-US"/>
        </w:rPr>
        <w:t xml:space="preserve">and arriving to </w:t>
      </w:r>
      <w:r w:rsidRPr="004847EA">
        <w:rPr>
          <w:lang w:val="en-US"/>
        </w:rPr>
        <w:t>cash flow</w:t>
      </w:r>
      <w:r w:rsidR="00E25932" w:rsidRPr="004847EA">
        <w:rPr>
          <w:lang w:val="en-US"/>
        </w:rPr>
        <w:t xml:space="preserve"> analysis</w:t>
      </w:r>
      <w:r w:rsidRPr="004847EA">
        <w:rPr>
          <w:lang w:val="en-US"/>
        </w:rPr>
        <w:t xml:space="preserve">. The </w:t>
      </w:r>
      <w:r w:rsidR="00E25932" w:rsidRPr="004847EA">
        <w:rPr>
          <w:lang w:val="en-US"/>
        </w:rPr>
        <w:t>course is complemented by</w:t>
      </w:r>
      <w:r w:rsidRPr="004847EA">
        <w:rPr>
          <w:lang w:val="en-US"/>
        </w:rPr>
        <w:t xml:space="preserve"> case studies and interactive online tutorials on Blackboard, allowing students to acquire soft skills for professional development. </w:t>
      </w:r>
    </w:p>
    <w:p w14:paraId="63EFE755" w14:textId="77777777" w:rsidR="00F32084" w:rsidRPr="004847EA" w:rsidRDefault="00F32084" w:rsidP="00F32084">
      <w:pPr>
        <w:spacing w:before="120"/>
        <w:rPr>
          <w:lang w:val="en-GB"/>
        </w:rPr>
      </w:pPr>
      <w:r w:rsidRPr="004847EA">
        <w:rPr>
          <w:lang w:val="en-GB"/>
        </w:rPr>
        <w:t>At the end of the course, students will be able to:</w:t>
      </w:r>
    </w:p>
    <w:p w14:paraId="058A98F3" w14:textId="77777777" w:rsidR="00F32084" w:rsidRPr="004847EA" w:rsidRDefault="00F32084" w:rsidP="00F32084">
      <w:pPr>
        <w:pStyle w:val="Paragrafoelenco"/>
        <w:numPr>
          <w:ilvl w:val="0"/>
          <w:numId w:val="3"/>
        </w:numPr>
        <w:suppressAutoHyphens w:val="0"/>
        <w:rPr>
          <w:lang w:val="en-US"/>
        </w:rPr>
      </w:pPr>
      <w:r w:rsidRPr="004847EA">
        <w:rPr>
          <w:lang w:val="en-US"/>
        </w:rPr>
        <w:t>Know the basic concepts of balance sheet analysis and corporate finance, and to interpret the financial implications of the strategic and managerial decisions of companies;</w:t>
      </w:r>
    </w:p>
    <w:p w14:paraId="311A596D" w14:textId="77777777" w:rsidR="00F32084" w:rsidRPr="004847EA" w:rsidRDefault="00F32084" w:rsidP="00F32084">
      <w:pPr>
        <w:pStyle w:val="Paragrafoelenco"/>
        <w:numPr>
          <w:ilvl w:val="0"/>
          <w:numId w:val="3"/>
        </w:numPr>
        <w:suppressAutoHyphens w:val="0"/>
        <w:rPr>
          <w:lang w:val="en-US"/>
        </w:rPr>
      </w:pPr>
      <w:r w:rsidRPr="004847EA">
        <w:rPr>
          <w:lang w:val="en-US"/>
        </w:rPr>
        <w:t>Write</w:t>
      </w:r>
      <w:r w:rsidR="00651D09">
        <w:rPr>
          <w:lang w:val="en-US"/>
        </w:rPr>
        <w:t xml:space="preserve"> and </w:t>
      </w:r>
      <w:r w:rsidR="00651D09" w:rsidRPr="00651D09">
        <w:rPr>
          <w:lang w:val="en-GB"/>
        </w:rPr>
        <w:t>analyse</w:t>
      </w:r>
      <w:r w:rsidR="00651D09">
        <w:rPr>
          <w:lang w:val="en-US"/>
        </w:rPr>
        <w:t>, from a critical perspective,</w:t>
      </w:r>
      <w:r w:rsidR="002C6AAB" w:rsidRPr="00651D09">
        <w:rPr>
          <w:lang w:val="en-GB"/>
        </w:rPr>
        <w:t xml:space="preserve"> </w:t>
      </w:r>
      <w:r w:rsidRPr="004847EA">
        <w:rPr>
          <w:lang w:val="en-US"/>
        </w:rPr>
        <w:t>a business plan in Excel;</w:t>
      </w:r>
    </w:p>
    <w:p w14:paraId="5AE57872" w14:textId="77777777" w:rsidR="00F32084" w:rsidRPr="002C6AAB" w:rsidRDefault="00F32084" w:rsidP="00F32084">
      <w:pPr>
        <w:pStyle w:val="Paragrafoelenco"/>
        <w:numPr>
          <w:ilvl w:val="0"/>
          <w:numId w:val="3"/>
        </w:numPr>
        <w:suppressAutoHyphens w:val="0"/>
        <w:rPr>
          <w:lang w:val="en-US"/>
        </w:rPr>
      </w:pPr>
      <w:r w:rsidRPr="004847EA">
        <w:rPr>
          <w:lang w:val="en-US"/>
        </w:rPr>
        <w:t xml:space="preserve">Possess the basic </w:t>
      </w:r>
      <w:r w:rsidR="00651D09">
        <w:rPr>
          <w:lang w:val="en-US"/>
        </w:rPr>
        <w:t xml:space="preserve">learning </w:t>
      </w:r>
      <w:r w:rsidRPr="004847EA">
        <w:rPr>
          <w:lang w:val="en-US"/>
        </w:rPr>
        <w:t>skills</w:t>
      </w:r>
      <w:r w:rsidR="002C6AAB" w:rsidRPr="00651D09">
        <w:rPr>
          <w:lang w:val="en-US"/>
        </w:rPr>
        <w:t xml:space="preserve"> </w:t>
      </w:r>
      <w:r w:rsidRPr="004847EA">
        <w:rPr>
          <w:lang w:val="en-US"/>
        </w:rPr>
        <w:t xml:space="preserve">for attending advanced courses in corporate finance and </w:t>
      </w:r>
      <w:r w:rsidR="00651D09">
        <w:rPr>
          <w:lang w:val="en-US"/>
        </w:rPr>
        <w:t>financial markets</w:t>
      </w:r>
      <w:r w:rsidR="002C6AAB" w:rsidRPr="00651D09">
        <w:rPr>
          <w:lang w:val="en-US"/>
        </w:rPr>
        <w:t>;</w:t>
      </w:r>
    </w:p>
    <w:p w14:paraId="304AA30E" w14:textId="77777777" w:rsidR="002C6AAB" w:rsidRPr="00651D09" w:rsidRDefault="00651D09" w:rsidP="00651D09">
      <w:pPr>
        <w:pStyle w:val="Paragrafoelenco"/>
        <w:numPr>
          <w:ilvl w:val="0"/>
          <w:numId w:val="3"/>
        </w:numPr>
        <w:suppressAutoHyphens w:val="0"/>
        <w:rPr>
          <w:lang w:val="en-GB"/>
        </w:rPr>
      </w:pPr>
      <w:r w:rsidRPr="00651D09">
        <w:rPr>
          <w:lang w:val="en-GB"/>
        </w:rPr>
        <w:t>Develop</w:t>
      </w:r>
      <w:r>
        <w:rPr>
          <w:lang w:val="en-GB"/>
        </w:rPr>
        <w:t xml:space="preserve"> their independent thinking skills from an interdisciplinary perspective, and therefore become able to combine the key concepts of corporate finance with other similar subjects, especially in the economic field;</w:t>
      </w:r>
    </w:p>
    <w:p w14:paraId="44BE3158" w14:textId="28A0E4EC" w:rsidR="002C6AAB" w:rsidRPr="003B195F" w:rsidRDefault="00651D09" w:rsidP="003B195F">
      <w:pPr>
        <w:pStyle w:val="Paragrafoelenco"/>
        <w:numPr>
          <w:ilvl w:val="0"/>
          <w:numId w:val="3"/>
        </w:numPr>
        <w:suppressAutoHyphens w:val="0"/>
        <w:rPr>
          <w:lang w:val="en-GB"/>
        </w:rPr>
      </w:pPr>
      <w:r w:rsidRPr="00313D89">
        <w:rPr>
          <w:lang w:val="en-GB"/>
        </w:rPr>
        <w:t>Acquire new communication skills</w:t>
      </w:r>
      <w:r w:rsidR="00313D89" w:rsidRPr="00313D89">
        <w:rPr>
          <w:lang w:val="en-GB"/>
        </w:rPr>
        <w:t>, so</w:t>
      </w:r>
      <w:r w:rsidRPr="00313D89">
        <w:rPr>
          <w:lang w:val="en-GB"/>
        </w:rPr>
        <w:t xml:space="preserve"> that </w:t>
      </w:r>
      <w:r w:rsidR="00313D89" w:rsidRPr="00313D89">
        <w:rPr>
          <w:lang w:val="en-GB"/>
        </w:rPr>
        <w:t>they can efficiently</w:t>
      </w:r>
      <w:r w:rsidRPr="00313D89">
        <w:rPr>
          <w:lang w:val="en-GB"/>
        </w:rPr>
        <w:t xml:space="preserve"> work in group </w:t>
      </w:r>
      <w:r w:rsidR="00313D89" w:rsidRPr="00313D89">
        <w:rPr>
          <w:lang w:val="en-GB"/>
        </w:rPr>
        <w:t>and</w:t>
      </w:r>
      <w:r w:rsidRPr="00313D89">
        <w:rPr>
          <w:lang w:val="en-GB"/>
        </w:rPr>
        <w:t xml:space="preserve"> create and analyse new case studies that will be presented in class or shared online.</w:t>
      </w:r>
    </w:p>
    <w:p w14:paraId="4F77E318" w14:textId="77777777" w:rsidR="002F4B03" w:rsidRPr="004847EA" w:rsidRDefault="00C411BD">
      <w:pPr>
        <w:spacing w:before="240" w:after="120"/>
        <w:rPr>
          <w:i/>
          <w:lang w:val="en-US"/>
        </w:rPr>
      </w:pPr>
      <w:r w:rsidRPr="004847EA">
        <w:rPr>
          <w:b/>
          <w:i/>
          <w:sz w:val="18"/>
          <w:lang w:val="en-US"/>
        </w:rPr>
        <w:t>COURSE CONTENT</w:t>
      </w:r>
    </w:p>
    <w:p w14:paraId="454FFFA9" w14:textId="77777777" w:rsidR="002F4B03" w:rsidRPr="004847EA" w:rsidRDefault="00C411BD">
      <w:pPr>
        <w:pStyle w:val="Paragrafoelenco1"/>
        <w:numPr>
          <w:ilvl w:val="0"/>
          <w:numId w:val="2"/>
        </w:numPr>
        <w:ind w:left="357" w:hanging="357"/>
        <w:rPr>
          <w:lang w:val="en-US"/>
        </w:rPr>
      </w:pPr>
      <w:r w:rsidRPr="004847EA">
        <w:rPr>
          <w:i/>
          <w:lang w:val="en-US"/>
        </w:rPr>
        <w:t xml:space="preserve">Financial </w:t>
      </w:r>
      <w:r w:rsidR="00E25932" w:rsidRPr="004847EA">
        <w:rPr>
          <w:i/>
          <w:lang w:val="en-US"/>
        </w:rPr>
        <w:t xml:space="preserve">statement </w:t>
      </w:r>
      <w:r w:rsidRPr="004847EA">
        <w:rPr>
          <w:i/>
          <w:lang w:val="en-US"/>
        </w:rPr>
        <w:t xml:space="preserve">analysis </w:t>
      </w:r>
    </w:p>
    <w:p w14:paraId="290FDE79" w14:textId="508F011C" w:rsidR="002C6AAB" w:rsidRPr="00651D09" w:rsidRDefault="00C411BD" w:rsidP="002C6AAB">
      <w:pPr>
        <w:rPr>
          <w:lang w:val="en-US"/>
        </w:rPr>
      </w:pPr>
      <w:r w:rsidRPr="004847EA">
        <w:rPr>
          <w:lang w:val="en-US"/>
        </w:rPr>
        <w:t xml:space="preserve">Financial statement reclassifications; balance sheet; economic margins; ROE, </w:t>
      </w:r>
      <w:r w:rsidR="00463A00" w:rsidRPr="004847EA">
        <w:rPr>
          <w:lang w:val="en-US"/>
        </w:rPr>
        <w:t>ROI,</w:t>
      </w:r>
      <w:r w:rsidRPr="004847EA">
        <w:rPr>
          <w:lang w:val="en-US"/>
        </w:rPr>
        <w:t xml:space="preserve"> </w:t>
      </w:r>
      <w:r w:rsidR="00463A00">
        <w:rPr>
          <w:lang w:val="en-US"/>
        </w:rPr>
        <w:t xml:space="preserve">ROS </w:t>
      </w:r>
      <w:r w:rsidRPr="004847EA">
        <w:rPr>
          <w:lang w:val="en-US"/>
        </w:rPr>
        <w:t xml:space="preserve">and other </w:t>
      </w:r>
      <w:r w:rsidR="00E25932" w:rsidRPr="004847EA">
        <w:rPr>
          <w:lang w:val="en-US"/>
        </w:rPr>
        <w:t xml:space="preserve">key </w:t>
      </w:r>
      <w:r w:rsidRPr="004847EA">
        <w:rPr>
          <w:lang w:val="en-US"/>
        </w:rPr>
        <w:t xml:space="preserve">financial </w:t>
      </w:r>
      <w:r w:rsidR="00E25932" w:rsidRPr="004847EA">
        <w:rPr>
          <w:lang w:val="en-US"/>
        </w:rPr>
        <w:t>ratios</w:t>
      </w:r>
      <w:r w:rsidR="002C6AAB">
        <w:rPr>
          <w:lang w:val="en-US"/>
        </w:rPr>
        <w:t>;</w:t>
      </w:r>
      <w:r w:rsidR="00313D89">
        <w:rPr>
          <w:lang w:val="en-US"/>
        </w:rPr>
        <w:t xml:space="preserve"> </w:t>
      </w:r>
      <w:r w:rsidR="00463A00">
        <w:rPr>
          <w:lang w:val="en-US"/>
        </w:rPr>
        <w:t xml:space="preserve">profitability equation; </w:t>
      </w:r>
      <w:r w:rsidR="00313D89">
        <w:rPr>
          <w:lang w:val="en-US"/>
        </w:rPr>
        <w:t xml:space="preserve">operating leverage and digital scalability – financial </w:t>
      </w:r>
      <w:r w:rsidR="00313D89" w:rsidRPr="00313D89">
        <w:rPr>
          <w:lang w:val="en-US"/>
        </w:rPr>
        <w:t>leverage</w:t>
      </w:r>
      <w:r w:rsidR="002C6AAB" w:rsidRPr="00313D89">
        <w:rPr>
          <w:lang w:val="en-US"/>
        </w:rPr>
        <w:t>.</w:t>
      </w:r>
    </w:p>
    <w:p w14:paraId="60D686E5" w14:textId="77777777" w:rsidR="002F4B03" w:rsidRPr="004847EA" w:rsidRDefault="00C411BD">
      <w:pPr>
        <w:pStyle w:val="Paragrafoelenco1"/>
        <w:numPr>
          <w:ilvl w:val="0"/>
          <w:numId w:val="2"/>
        </w:numPr>
        <w:ind w:left="357" w:hanging="357"/>
        <w:rPr>
          <w:lang w:val="en-US"/>
        </w:rPr>
      </w:pPr>
      <w:r w:rsidRPr="004847EA">
        <w:rPr>
          <w:i/>
          <w:lang w:val="en-US"/>
        </w:rPr>
        <w:t>Risk and return</w:t>
      </w:r>
    </w:p>
    <w:p w14:paraId="2101EF36" w14:textId="77777777" w:rsidR="002F4B03" w:rsidRPr="004847EA" w:rsidRDefault="00C411BD">
      <w:pPr>
        <w:rPr>
          <w:i/>
          <w:iCs/>
          <w:lang w:val="en-US"/>
        </w:rPr>
      </w:pPr>
      <w:r w:rsidRPr="004847EA">
        <w:rPr>
          <w:lang w:val="en-US"/>
        </w:rPr>
        <w:t>Equity risk and expected return; efficient frontier and portfolio diversification; C</w:t>
      </w:r>
      <w:r w:rsidR="00E25932" w:rsidRPr="004847EA">
        <w:rPr>
          <w:lang w:val="en-US"/>
        </w:rPr>
        <w:t xml:space="preserve">apital </w:t>
      </w:r>
      <w:r w:rsidRPr="004847EA">
        <w:rPr>
          <w:lang w:val="en-US"/>
        </w:rPr>
        <w:t>A</w:t>
      </w:r>
      <w:r w:rsidR="00E25932" w:rsidRPr="004847EA">
        <w:rPr>
          <w:lang w:val="en-US"/>
        </w:rPr>
        <w:t xml:space="preserve">sset </w:t>
      </w:r>
      <w:r w:rsidRPr="004847EA">
        <w:rPr>
          <w:lang w:val="en-US"/>
        </w:rPr>
        <w:t>P</w:t>
      </w:r>
      <w:r w:rsidR="00E25932" w:rsidRPr="004847EA">
        <w:rPr>
          <w:lang w:val="en-US"/>
        </w:rPr>
        <w:t xml:space="preserve">ricing </w:t>
      </w:r>
      <w:r w:rsidRPr="004847EA">
        <w:rPr>
          <w:lang w:val="en-US"/>
        </w:rPr>
        <w:t>M</w:t>
      </w:r>
      <w:r w:rsidR="00E25932" w:rsidRPr="004847EA">
        <w:rPr>
          <w:lang w:val="en-US"/>
        </w:rPr>
        <w:t>odel</w:t>
      </w:r>
      <w:r w:rsidRPr="004847EA">
        <w:rPr>
          <w:lang w:val="en-US"/>
        </w:rPr>
        <w:t xml:space="preserve">; exercises and simulations </w:t>
      </w:r>
      <w:r w:rsidR="00951E99" w:rsidRPr="004847EA">
        <w:rPr>
          <w:lang w:val="en-US"/>
        </w:rPr>
        <w:t xml:space="preserve">with </w:t>
      </w:r>
      <w:r w:rsidRPr="004847EA">
        <w:rPr>
          <w:lang w:val="en-US"/>
        </w:rPr>
        <w:t>Excel.</w:t>
      </w:r>
    </w:p>
    <w:p w14:paraId="6242B34C" w14:textId="77777777" w:rsidR="002F4B03" w:rsidRPr="004847EA" w:rsidRDefault="00C411BD">
      <w:pPr>
        <w:pStyle w:val="Paragrafoelenco1"/>
        <w:numPr>
          <w:ilvl w:val="0"/>
          <w:numId w:val="2"/>
        </w:numPr>
        <w:ind w:left="357" w:hanging="357"/>
        <w:rPr>
          <w:lang w:val="en-US"/>
        </w:rPr>
      </w:pPr>
      <w:r w:rsidRPr="004847EA">
        <w:rPr>
          <w:i/>
          <w:iCs/>
          <w:lang w:val="en-US"/>
        </w:rPr>
        <w:t>Cash flows</w:t>
      </w:r>
    </w:p>
    <w:p w14:paraId="33E54BCB" w14:textId="77777777" w:rsidR="00951E99" w:rsidRPr="004847EA" w:rsidRDefault="00951E99" w:rsidP="00951E99">
      <w:pPr>
        <w:rPr>
          <w:kern w:val="0"/>
          <w:lang w:val="en-GB" w:eastAsia="it-IT"/>
        </w:rPr>
      </w:pPr>
      <w:r w:rsidRPr="004847EA">
        <w:rPr>
          <w:lang w:val="en-GB"/>
        </w:rPr>
        <w:t>Interaction between economic / financial flows and capital stocks – operating, net, incremental, free, levered and unlevered cash flows.</w:t>
      </w:r>
    </w:p>
    <w:p w14:paraId="7E9974C6" w14:textId="77777777" w:rsidR="002F4B03" w:rsidRPr="004847EA" w:rsidRDefault="00C411BD">
      <w:pPr>
        <w:pStyle w:val="Paragrafoelenco1"/>
        <w:numPr>
          <w:ilvl w:val="0"/>
          <w:numId w:val="2"/>
        </w:numPr>
        <w:ind w:left="357" w:hanging="357"/>
        <w:rPr>
          <w:lang w:val="en-US"/>
        </w:rPr>
      </w:pPr>
      <w:r w:rsidRPr="004847EA">
        <w:rPr>
          <w:i/>
          <w:lang w:val="en-US"/>
        </w:rPr>
        <w:t>Investment decisions and business plan</w:t>
      </w:r>
    </w:p>
    <w:p w14:paraId="09211DCC" w14:textId="3F7B04C1" w:rsidR="002F4B03" w:rsidRPr="003B195F" w:rsidRDefault="00C411BD">
      <w:pPr>
        <w:rPr>
          <w:lang w:val="en-GB"/>
        </w:rPr>
      </w:pPr>
      <w:r w:rsidRPr="004847EA">
        <w:rPr>
          <w:lang w:val="en-US"/>
        </w:rPr>
        <w:t xml:space="preserve">Capital budgeting; net present value and internal rate of return; interactive business plans using Excel; </w:t>
      </w:r>
      <w:r w:rsidR="00463A00">
        <w:rPr>
          <w:lang w:val="en-US"/>
        </w:rPr>
        <w:t>debt-free startup valuation</w:t>
      </w:r>
    </w:p>
    <w:p w14:paraId="5680C79E" w14:textId="77777777" w:rsidR="00CC63E5" w:rsidRPr="004847EA" w:rsidRDefault="00CC63E5" w:rsidP="00CC63E5">
      <w:pPr>
        <w:pStyle w:val="Paragrafoelenco1"/>
        <w:numPr>
          <w:ilvl w:val="0"/>
          <w:numId w:val="2"/>
        </w:numPr>
        <w:ind w:left="357" w:hanging="357"/>
        <w:rPr>
          <w:lang w:val="en-US"/>
        </w:rPr>
      </w:pPr>
      <w:r w:rsidRPr="004847EA">
        <w:rPr>
          <w:i/>
          <w:lang w:val="en-US"/>
        </w:rPr>
        <w:t>Financing decisions</w:t>
      </w:r>
    </w:p>
    <w:p w14:paraId="2576CE31" w14:textId="129AAF49" w:rsidR="00CC63E5" w:rsidRPr="00463A00" w:rsidRDefault="00CC63E5">
      <w:pPr>
        <w:rPr>
          <w:iCs/>
          <w:lang w:val="en-US"/>
        </w:rPr>
      </w:pPr>
      <w:r w:rsidRPr="004847EA">
        <w:rPr>
          <w:lang w:val="en-US"/>
        </w:rPr>
        <w:t xml:space="preserve">Cost of capital; optimal financial structure; </w:t>
      </w:r>
      <w:r w:rsidR="00463A00" w:rsidRPr="00463A00">
        <w:rPr>
          <w:rFonts w:ascii="Times New Roman" w:eastAsia="Calibri" w:hAnsi="Times New Roman"/>
          <w:iCs/>
          <w:kern w:val="0"/>
          <w:szCs w:val="22"/>
          <w:lang w:val="en-US" w:eastAsia="en-US"/>
        </w:rPr>
        <w:t>dividend policy</w:t>
      </w:r>
    </w:p>
    <w:p w14:paraId="59D106D0" w14:textId="77777777" w:rsidR="002F4B03" w:rsidRPr="004847EA" w:rsidRDefault="00C411BD">
      <w:pPr>
        <w:spacing w:before="240" w:after="120"/>
        <w:rPr>
          <w:lang w:val="en-US"/>
        </w:rPr>
      </w:pPr>
      <w:r w:rsidRPr="004847EA">
        <w:rPr>
          <w:b/>
          <w:i/>
          <w:sz w:val="18"/>
          <w:lang w:val="en-US"/>
        </w:rPr>
        <w:lastRenderedPageBreak/>
        <w:t>READING LIST</w:t>
      </w:r>
    </w:p>
    <w:p w14:paraId="42FF51AC" w14:textId="77777777" w:rsidR="002F4B03" w:rsidRPr="004847EA" w:rsidRDefault="00C411BD">
      <w:pPr>
        <w:pStyle w:val="Testo1"/>
        <w:rPr>
          <w:lang w:val="en-US"/>
        </w:rPr>
      </w:pPr>
      <w:r w:rsidRPr="004847EA">
        <w:rPr>
          <w:lang w:val="en-US"/>
        </w:rPr>
        <w:t>Compulsory readings:</w:t>
      </w:r>
    </w:p>
    <w:p w14:paraId="57ED13D7" w14:textId="71DB8719" w:rsidR="002F4B03" w:rsidRPr="004847EA" w:rsidRDefault="00C411BD">
      <w:pPr>
        <w:pStyle w:val="Testo1"/>
        <w:spacing w:before="120"/>
        <w:rPr>
          <w:lang w:val="en-US"/>
        </w:rPr>
      </w:pPr>
      <w:r w:rsidRPr="004847EA">
        <w:rPr>
          <w:lang w:val="en-US"/>
        </w:rPr>
        <w:t>Lecture notes and other teaching material are entirely downloadable from http://blackboard.unicatt.i</w:t>
      </w:r>
      <w:r w:rsidR="00CC63E5" w:rsidRPr="004847EA">
        <w:rPr>
          <w:lang w:val="en-US"/>
        </w:rPr>
        <w:t xml:space="preserve">t, Corporate Finance </w:t>
      </w:r>
      <w:r w:rsidR="00EE43C9" w:rsidRPr="004847EA">
        <w:rPr>
          <w:lang w:val="en-US"/>
        </w:rPr>
        <w:t>course 20</w:t>
      </w:r>
      <w:r w:rsidR="002C6AAB">
        <w:rPr>
          <w:lang w:val="en-US"/>
        </w:rPr>
        <w:t>2</w:t>
      </w:r>
      <w:r w:rsidR="00667FE8">
        <w:rPr>
          <w:lang w:val="en-US"/>
        </w:rPr>
        <w:t>2</w:t>
      </w:r>
      <w:r w:rsidR="008B3409" w:rsidRPr="004847EA">
        <w:rPr>
          <w:lang w:val="en-US"/>
        </w:rPr>
        <w:t>/</w:t>
      </w:r>
      <w:r w:rsidR="00667FE8">
        <w:rPr>
          <w:lang w:val="en-US"/>
        </w:rPr>
        <w:t>2023</w:t>
      </w:r>
      <w:r w:rsidRPr="004847EA">
        <w:rPr>
          <w:lang w:val="en-US"/>
        </w:rPr>
        <w:t xml:space="preserve"> - prof. R. Moro Visconti, </w:t>
      </w:r>
      <w:r w:rsidR="00667FE8" w:rsidRPr="004847EA">
        <w:rPr>
          <w:lang w:val="en-US"/>
        </w:rPr>
        <w:t>to</w:t>
      </w:r>
      <w:r w:rsidRPr="004847EA">
        <w:rPr>
          <w:lang w:val="en-US"/>
        </w:rPr>
        <w:t xml:space="preserve"> save up costs for students and to allow them to use constantly updated references. </w:t>
      </w:r>
    </w:p>
    <w:p w14:paraId="3E8F97DD" w14:textId="795DB9AE" w:rsidR="002F4B03" w:rsidRPr="004847EA" w:rsidRDefault="00C411BD">
      <w:pPr>
        <w:pStyle w:val="Testo1"/>
        <w:spacing w:before="120"/>
        <w:rPr>
          <w:b/>
          <w:i/>
          <w:lang w:val="en-US"/>
        </w:rPr>
      </w:pPr>
      <w:r w:rsidRPr="004847EA">
        <w:rPr>
          <w:lang w:val="en-US"/>
        </w:rPr>
        <w:t>An alternative selection of readings in English can be given upon request to Erasmus students, referring to widely used corporate finance books (</w:t>
      </w:r>
      <w:r w:rsidR="00667FE8" w:rsidRPr="004847EA">
        <w:rPr>
          <w:lang w:val="en-US"/>
        </w:rPr>
        <w:t>e.g.,</w:t>
      </w:r>
      <w:r w:rsidRPr="004847EA">
        <w:rPr>
          <w:lang w:val="en-US"/>
        </w:rPr>
        <w:t xml:space="preserve"> Brealey – Myers; Ross, </w:t>
      </w:r>
      <w:proofErr w:type="spellStart"/>
      <w:r w:rsidRPr="004847EA">
        <w:rPr>
          <w:lang w:val="en-US"/>
        </w:rPr>
        <w:t>Westerfield</w:t>
      </w:r>
      <w:proofErr w:type="spellEnd"/>
      <w:r w:rsidRPr="004847EA">
        <w:rPr>
          <w:lang w:val="en-US"/>
        </w:rPr>
        <w:t>, Jaffe…).</w:t>
      </w:r>
    </w:p>
    <w:p w14:paraId="25C1C5A4" w14:textId="77777777" w:rsidR="002F4B03" w:rsidRPr="004847EA" w:rsidRDefault="00C411BD">
      <w:pPr>
        <w:spacing w:before="240" w:after="120"/>
        <w:rPr>
          <w:lang w:val="en-US"/>
        </w:rPr>
      </w:pPr>
      <w:r w:rsidRPr="004847EA">
        <w:rPr>
          <w:b/>
          <w:i/>
          <w:sz w:val="18"/>
          <w:lang w:val="en-US"/>
        </w:rPr>
        <w:t>TEACHING METHOD</w:t>
      </w:r>
    </w:p>
    <w:p w14:paraId="15C7DB94" w14:textId="77777777" w:rsidR="002F4B03" w:rsidRPr="004847EA" w:rsidRDefault="00930B74">
      <w:pPr>
        <w:pStyle w:val="Testo2"/>
        <w:rPr>
          <w:lang w:val="en-US"/>
        </w:rPr>
      </w:pPr>
      <w:r w:rsidRPr="004847EA">
        <w:rPr>
          <w:lang w:val="en-US"/>
        </w:rPr>
        <w:t>Lectures</w:t>
      </w:r>
      <w:r w:rsidR="00C22B2B" w:rsidRPr="004847EA">
        <w:rPr>
          <w:lang w:val="en-US"/>
        </w:rPr>
        <w:t xml:space="preserve"> and exercises accompanied by </w:t>
      </w:r>
      <w:r w:rsidR="001A39E4" w:rsidRPr="004847EA">
        <w:rPr>
          <w:lang w:val="en-US"/>
        </w:rPr>
        <w:t xml:space="preserve">e-learning </w:t>
      </w:r>
      <w:r w:rsidR="00C411BD" w:rsidRPr="004847EA">
        <w:rPr>
          <w:lang w:val="en-US"/>
        </w:rPr>
        <w:t xml:space="preserve">materials online, already fully available in Blackboard. The on-line course contains tips and general information concerning also recorded videos, the learning method, </w:t>
      </w:r>
      <w:r w:rsidR="004847EA" w:rsidRPr="004847EA">
        <w:rPr>
          <w:lang w:val="en-US"/>
        </w:rPr>
        <w:t>self-evaluation</w:t>
      </w:r>
      <w:r w:rsidR="00C411BD" w:rsidRPr="004847EA">
        <w:rPr>
          <w:lang w:val="en-US"/>
        </w:rPr>
        <w:t xml:space="preserve"> tests with multiple choice questions, information about the dissertation, results of the interim exams, demands from past exams, lectures with cases, summary charts (Power Point slides illustrated during the lectures) and exercises and interactive study cases with Excel, a glossary, information about the course in Italian and English, link to Finance websites, a detailed analysis of the course program with a comparison with the reading list and the teaching material. </w:t>
      </w:r>
    </w:p>
    <w:p w14:paraId="2F3F7CAE" w14:textId="77777777" w:rsidR="002F4B03" w:rsidRPr="004847EA" w:rsidRDefault="00C411BD">
      <w:pPr>
        <w:pStyle w:val="Testo2"/>
        <w:rPr>
          <w:b/>
          <w:i/>
          <w:lang w:val="en-US"/>
        </w:rPr>
      </w:pPr>
      <w:r w:rsidRPr="004847EA">
        <w:rPr>
          <w:lang w:val="en-US"/>
        </w:rPr>
        <w:t>The course will be taught through lessons combining theoretical and practical applications (with computer-based assignments to be completed in class and at home), with frequent references to actual situations and strong "face to face" and "Internet based" interaction with students.</w:t>
      </w:r>
    </w:p>
    <w:p w14:paraId="319EF6BA" w14:textId="77777777" w:rsidR="00EE43C9" w:rsidRPr="004847EA" w:rsidRDefault="00EE43C9" w:rsidP="00EE43C9">
      <w:pPr>
        <w:suppressAutoHyphens w:val="0"/>
        <w:spacing w:before="240" w:after="120" w:line="220" w:lineRule="exact"/>
        <w:rPr>
          <w:rFonts w:ascii="Times New Roman" w:hAnsi="Times New Roman"/>
          <w:b/>
          <w:i/>
          <w:kern w:val="0"/>
          <w:sz w:val="18"/>
          <w:szCs w:val="24"/>
          <w:lang w:val="en-US" w:eastAsia="it-IT"/>
        </w:rPr>
      </w:pPr>
      <w:r w:rsidRPr="004847EA">
        <w:rPr>
          <w:rFonts w:ascii="Times New Roman" w:hAnsi="Times New Roman"/>
          <w:b/>
          <w:i/>
          <w:kern w:val="0"/>
          <w:sz w:val="18"/>
          <w:szCs w:val="24"/>
          <w:lang w:val="en-US" w:eastAsia="it-IT"/>
        </w:rPr>
        <w:t>ASSESSMENT METHOD AND CRITERIA</w:t>
      </w:r>
    </w:p>
    <w:p w14:paraId="5CFFC609" w14:textId="77777777" w:rsidR="00463A00" w:rsidRPr="00463A00"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t>The corporate finance exam takes place in written form, by means of a test:</w:t>
      </w:r>
    </w:p>
    <w:p w14:paraId="5B5D1FD5" w14:textId="365E7B9F" w:rsidR="00463A00" w:rsidRPr="00463A00"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t xml:space="preserve">a) finalized </w:t>
      </w:r>
      <w:r>
        <w:rPr>
          <w:sz w:val="18"/>
          <w:lang w:val="en-US"/>
        </w:rPr>
        <w:t>to assess the comprehension</w:t>
      </w:r>
      <w:r w:rsidRPr="00463A00">
        <w:rPr>
          <w:sz w:val="18"/>
          <w:lang w:val="en-US"/>
        </w:rPr>
        <w:t xml:space="preserve"> of the other topics included in the sylla</w:t>
      </w:r>
      <w:r>
        <w:rPr>
          <w:sz w:val="18"/>
          <w:lang w:val="en-US"/>
        </w:rPr>
        <w:t>bus</w:t>
      </w:r>
      <w:r w:rsidRPr="00463A00">
        <w:rPr>
          <w:sz w:val="18"/>
          <w:lang w:val="en-US"/>
        </w:rPr>
        <w:t xml:space="preserve"> and reported by the </w:t>
      </w:r>
      <w:r w:rsidR="00667FE8" w:rsidRPr="00463A00">
        <w:rPr>
          <w:sz w:val="18"/>
          <w:lang w:val="en-US"/>
        </w:rPr>
        <w:t>faculty</w:t>
      </w:r>
      <w:r w:rsidRPr="00463A00">
        <w:rPr>
          <w:sz w:val="18"/>
          <w:lang w:val="en-US"/>
        </w:rPr>
        <w:t xml:space="preserve"> (theoretical part with closed question</w:t>
      </w:r>
      <w:r w:rsidR="00A15DE5">
        <w:rPr>
          <w:sz w:val="18"/>
          <w:lang w:val="en-US"/>
        </w:rPr>
        <w:t xml:space="preserve">s and </w:t>
      </w:r>
      <w:r w:rsidRPr="00463A00">
        <w:rPr>
          <w:sz w:val="18"/>
          <w:lang w:val="en-US"/>
        </w:rPr>
        <w:t xml:space="preserve">open answer and / or multiple choice with </w:t>
      </w:r>
      <w:r w:rsidR="00A15DE5">
        <w:rPr>
          <w:sz w:val="18"/>
          <w:lang w:val="en-US"/>
        </w:rPr>
        <w:t xml:space="preserve">just one correct </w:t>
      </w:r>
      <w:r w:rsidRPr="00463A00">
        <w:rPr>
          <w:sz w:val="18"/>
          <w:lang w:val="en-US"/>
        </w:rPr>
        <w:t>answer);</w:t>
      </w:r>
    </w:p>
    <w:p w14:paraId="1E9B230B" w14:textId="77777777" w:rsidR="00463A00" w:rsidRPr="00463A00"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t>b) aimed at ascertaining the knowledge of the logic of the evaluation metrics of financial analysis and corporate finance (application part), through short exercises.</w:t>
      </w:r>
    </w:p>
    <w:p w14:paraId="409C2FB8" w14:textId="77777777" w:rsidR="00463A00" w:rsidRPr="00463A00"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t>The written test lasts about 60-90 minutes. If the number of students enrolled in the exam is very small, the teacher reserves the right to carry out an oral exam instead of the written exam.</w:t>
      </w:r>
    </w:p>
    <w:p w14:paraId="42DF6DB3" w14:textId="77777777" w:rsidR="00463A00" w:rsidRPr="00463A00"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t>The Blackboard platform contains instructions for carrying out self-assessment tests.</w:t>
      </w:r>
    </w:p>
    <w:p w14:paraId="10804D4A" w14:textId="77777777" w:rsidR="00463A00" w:rsidRPr="00463A00"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t>The theory questions envisaged in the exam tests are individual problems related to the topics indicated in this Faculty Guide, inviting the student to confront questions that can be answered with a greater or lesser level of detail. Before the end of the course, an analytical link between the exam program and the reference document sources (notes, slides, exercises, videos, etc.), fully available on Blackboard, will be published on Blackboard.</w:t>
      </w:r>
    </w:p>
    <w:p w14:paraId="2521BA85" w14:textId="77777777" w:rsidR="00463A00" w:rsidRPr="00463A00"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t>Since each of the topics is indicated in this Faculty Guide, one of the fundamental topics in which there is total lack of preparation on one of the teaching topics cannot obtain a sufficient evaluation.</w:t>
      </w:r>
    </w:p>
    <w:p w14:paraId="3F4B3B4F" w14:textId="37239531" w:rsidR="00463A00" w:rsidRPr="003B195F" w:rsidRDefault="00463A00" w:rsidP="003B195F">
      <w:pPr>
        <w:shd w:val="clear" w:color="auto" w:fill="F8F9FA"/>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284"/>
        <w:jc w:val="left"/>
        <w:rPr>
          <w:sz w:val="18"/>
          <w:lang w:val="en-US"/>
        </w:rPr>
      </w:pPr>
      <w:r w:rsidRPr="00463A00">
        <w:rPr>
          <w:sz w:val="18"/>
          <w:lang w:val="en-US"/>
        </w:rPr>
        <w:lastRenderedPageBreak/>
        <w:t>An</w:t>
      </w:r>
      <w:bookmarkStart w:id="0" w:name="_GoBack"/>
      <w:bookmarkEnd w:id="0"/>
      <w:r w:rsidRPr="00463A00">
        <w:rPr>
          <w:sz w:val="18"/>
          <w:lang w:val="en-US"/>
        </w:rPr>
        <w:t xml:space="preserve"> insufficient evaluation in a theory question will eventually give rise to an overall sufficient evaluation </w:t>
      </w:r>
      <w:r w:rsidR="00A15DE5" w:rsidRPr="00463A00">
        <w:rPr>
          <w:sz w:val="18"/>
          <w:lang w:val="en-US"/>
        </w:rPr>
        <w:t>if</w:t>
      </w:r>
      <w:r w:rsidRPr="00463A00">
        <w:rPr>
          <w:sz w:val="18"/>
          <w:lang w:val="en-US"/>
        </w:rPr>
        <w:t xml:space="preserve"> it is not the expression of a total lack of preparation on the subject under examination and provided that the answers to the other questions, including the application part, justify an evaluation overall sufficient.</w:t>
      </w:r>
    </w:p>
    <w:p w14:paraId="60B0DE78" w14:textId="77777777" w:rsidR="00EE43C9" w:rsidRPr="002F2CB2" w:rsidRDefault="00EE43C9" w:rsidP="00EE43C9">
      <w:pPr>
        <w:suppressAutoHyphens w:val="0"/>
        <w:spacing w:before="240" w:after="120"/>
        <w:rPr>
          <w:rFonts w:ascii="Times New Roman" w:hAnsi="Times New Roman"/>
          <w:b/>
          <w:i/>
          <w:kern w:val="0"/>
          <w:sz w:val="18"/>
          <w:szCs w:val="24"/>
          <w:lang w:val="en-US" w:eastAsia="it-IT"/>
        </w:rPr>
      </w:pPr>
      <w:r w:rsidRPr="002F2CB2">
        <w:rPr>
          <w:rFonts w:ascii="Times New Roman" w:hAnsi="Times New Roman"/>
          <w:b/>
          <w:i/>
          <w:kern w:val="0"/>
          <w:sz w:val="18"/>
          <w:szCs w:val="24"/>
          <w:lang w:val="en-US" w:eastAsia="it-IT"/>
        </w:rPr>
        <w:t>NOTES AND PREREQUISITES</w:t>
      </w:r>
    </w:p>
    <w:p w14:paraId="7C538A91" w14:textId="3C6027EA" w:rsidR="002C6AAB" w:rsidRPr="003F6EA8" w:rsidRDefault="00313D89" w:rsidP="003B195F">
      <w:pPr>
        <w:ind w:firstLine="284"/>
        <w:rPr>
          <w:sz w:val="18"/>
          <w:lang w:val="en-GB"/>
        </w:rPr>
      </w:pPr>
      <w:r w:rsidRPr="003F6EA8">
        <w:rPr>
          <w:sz w:val="18"/>
          <w:lang w:val="en-GB"/>
        </w:rPr>
        <w:t xml:space="preserve">Class attendance is highly recommended, also </w:t>
      </w:r>
      <w:r w:rsidR="003F6EA8" w:rsidRPr="003F6EA8">
        <w:rPr>
          <w:sz w:val="18"/>
          <w:lang w:val="en-GB"/>
        </w:rPr>
        <w:t>because frontal lectures will be based on useful practical contents</w:t>
      </w:r>
      <w:r w:rsidR="002C6AAB" w:rsidRPr="003F6EA8">
        <w:rPr>
          <w:sz w:val="18"/>
          <w:lang w:val="en-GB"/>
        </w:rPr>
        <w:t>.</w:t>
      </w:r>
      <w:r w:rsidR="00CA7D71" w:rsidRPr="003F6EA8">
        <w:rPr>
          <w:sz w:val="18"/>
          <w:lang w:val="en-GB"/>
        </w:rPr>
        <w:tab/>
      </w:r>
    </w:p>
    <w:p w14:paraId="7F6FADDA" w14:textId="6B1F43A7" w:rsidR="002F4B03" w:rsidRPr="003B195F" w:rsidRDefault="0099617D" w:rsidP="003B195F">
      <w:pPr>
        <w:pStyle w:val="Testo2"/>
        <w:rPr>
          <w:lang w:val="en-GB"/>
        </w:rPr>
      </w:pPr>
      <w:r>
        <w:rPr>
          <w:lang w:val="en-GB"/>
        </w:rPr>
        <w:t>T</w:t>
      </w:r>
      <w:r w:rsidR="003F6EA8" w:rsidRPr="003F6EA8">
        <w:rPr>
          <w:lang w:val="en-GB"/>
        </w:rPr>
        <w:t>o get the most out of this course, students should</w:t>
      </w:r>
      <w:r w:rsidR="003F6EA8">
        <w:rPr>
          <w:lang w:val="en-GB"/>
        </w:rPr>
        <w:t xml:space="preserve"> have a basic knowledge of </w:t>
      </w:r>
      <w:r w:rsidR="00BE0E45">
        <w:rPr>
          <w:lang w:val="en-GB"/>
        </w:rPr>
        <w:t>budgetary and accounting principles (business economics; quantitative analysis of businesses), financial mathematics, and statistics (preliminary course).</w:t>
      </w:r>
    </w:p>
    <w:sectPr w:rsidR="002F4B03" w:rsidRPr="003B195F">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11C61F1D"/>
    <w:multiLevelType w:val="hybridMultilevel"/>
    <w:tmpl w:val="5B54162A"/>
    <w:lvl w:ilvl="0" w:tplc="0410000F">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BD"/>
    <w:rsid w:val="001A39E4"/>
    <w:rsid w:val="001A522B"/>
    <w:rsid w:val="002C6AAB"/>
    <w:rsid w:val="002F2CB2"/>
    <w:rsid w:val="002F4B03"/>
    <w:rsid w:val="00313D89"/>
    <w:rsid w:val="003B195F"/>
    <w:rsid w:val="003C71C0"/>
    <w:rsid w:val="003F6EA8"/>
    <w:rsid w:val="00463A00"/>
    <w:rsid w:val="004847EA"/>
    <w:rsid w:val="004D2A87"/>
    <w:rsid w:val="005A52F0"/>
    <w:rsid w:val="00651D09"/>
    <w:rsid w:val="00655A0E"/>
    <w:rsid w:val="00667FE8"/>
    <w:rsid w:val="008728BE"/>
    <w:rsid w:val="008B3409"/>
    <w:rsid w:val="00930B74"/>
    <w:rsid w:val="00951E99"/>
    <w:rsid w:val="0099617D"/>
    <w:rsid w:val="00A15DE5"/>
    <w:rsid w:val="00A21128"/>
    <w:rsid w:val="00A7579C"/>
    <w:rsid w:val="00BE0E45"/>
    <w:rsid w:val="00C22B2B"/>
    <w:rsid w:val="00C411BD"/>
    <w:rsid w:val="00C7212C"/>
    <w:rsid w:val="00C8199A"/>
    <w:rsid w:val="00CA7D71"/>
    <w:rsid w:val="00CC63E5"/>
    <w:rsid w:val="00CE459B"/>
    <w:rsid w:val="00CF60BD"/>
    <w:rsid w:val="00D25E33"/>
    <w:rsid w:val="00DA6B51"/>
    <w:rsid w:val="00E01A69"/>
    <w:rsid w:val="00E25932"/>
    <w:rsid w:val="00EE43C9"/>
    <w:rsid w:val="00F3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4EE549"/>
  <w15:docId w15:val="{5EF2AA80-5661-4D38-8A22-A95EA5B7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Testo1Carattere">
    <w:name w:val="Testo 1 Carattere"/>
    <w:rPr>
      <w:rFonts w:ascii="Times" w:hAnsi="Times" w:cs="Times"/>
      <w:sz w:val="18"/>
      <w:lang w:val="it-IT" w:eastAsia="ar-SA" w:bidi="ar-SA"/>
    </w:rPr>
  </w:style>
  <w:style w:type="character" w:customStyle="1" w:styleId="Testo2Carattere">
    <w:name w:val="Testo 2 Carattere"/>
    <w:rPr>
      <w:rFonts w:ascii="Times" w:hAnsi="Times" w:cs="Times"/>
      <w:sz w:val="18"/>
      <w:lang w:val="it-IT" w:eastAsia="ar-SA" w:bidi="ar-SA"/>
    </w:rPr>
  </w:style>
  <w:style w:type="character" w:customStyle="1" w:styleId="ListLabel1">
    <w:name w:val="ListLabel 1"/>
    <w:rPr>
      <w:rFonts w:cs="Courier New"/>
    </w:rPr>
  </w:style>
  <w:style w:type="character" w:customStyle="1" w:styleId="ListLabel2">
    <w:name w:val="ListLabel 2"/>
    <w:rPr>
      <w:rFonts w:eastAsia="Times New Roman"/>
    </w:rPr>
  </w:style>
  <w:style w:type="character" w:customStyle="1" w:styleId="ListLabel3">
    <w:name w:val="ListLabel 3"/>
    <w:rPr>
      <w:b w:val="0"/>
      <w:i w:val="0"/>
      <w:sz w:val="24"/>
    </w:rPr>
  </w:style>
  <w:style w:type="character" w:customStyle="1" w:styleId="ListLabel4">
    <w:name w:val="ListLabel 4"/>
    <w:rPr>
      <w:rFonts w:cs="OpenSymbol"/>
    </w:rPr>
  </w:style>
  <w:style w:type="character" w:customStyle="1" w:styleId="ListLabel5">
    <w:name w:val="ListLabel 5"/>
    <w:rPr>
      <w:rFonts w:cs="Symbol"/>
    </w:rPr>
  </w:style>
  <w:style w:type="character" w:customStyle="1" w:styleId="ListLabel6">
    <w:name w:val="ListLabel 6"/>
    <w:rPr>
      <w:rFonts w:cs="Symbol"/>
      <w:color w:val="00000A"/>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customStyle="1" w:styleId="Paragrafoelenco1">
    <w:name w:val="Paragrafo elenco1"/>
    <w:basedOn w:val="Normale"/>
    <w:pPr>
      <w:ind w:left="720"/>
    </w:pPr>
  </w:style>
  <w:style w:type="paragraph" w:styleId="Paragrafoelenco">
    <w:name w:val="List Paragraph"/>
    <w:basedOn w:val="Normale"/>
    <w:uiPriority w:val="34"/>
    <w:qFormat/>
    <w:rsid w:val="00EE43C9"/>
    <w:pPr>
      <w:ind w:left="720"/>
      <w:contextualSpacing/>
    </w:pPr>
  </w:style>
  <w:style w:type="paragraph" w:styleId="PreformattatoHTML">
    <w:name w:val="HTML Preformatted"/>
    <w:basedOn w:val="Normale"/>
    <w:link w:val="PreformattatoHTMLCarattere"/>
    <w:uiPriority w:val="99"/>
    <w:semiHidden/>
    <w:unhideWhenUsed/>
    <w:rsid w:val="00463A00"/>
    <w:pPr>
      <w:tabs>
        <w:tab w:val="clear"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lang w:eastAsia="it-IT"/>
    </w:rPr>
  </w:style>
  <w:style w:type="character" w:customStyle="1" w:styleId="PreformattatoHTMLCarattere">
    <w:name w:val="Preformattato HTML Carattere"/>
    <w:basedOn w:val="Carpredefinitoparagrafo"/>
    <w:link w:val="PreformattatoHTML"/>
    <w:uiPriority w:val="99"/>
    <w:semiHidden/>
    <w:rsid w:val="00463A00"/>
    <w:rPr>
      <w:rFonts w:ascii="Courier New" w:hAnsi="Courier New" w:cs="Courier New"/>
    </w:rPr>
  </w:style>
  <w:style w:type="character" w:customStyle="1" w:styleId="y2iqfc">
    <w:name w:val="y2iqfc"/>
    <w:basedOn w:val="Carpredefinitoparagrafo"/>
    <w:rsid w:val="00463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1906">
      <w:bodyDiv w:val="1"/>
      <w:marLeft w:val="0"/>
      <w:marRight w:val="0"/>
      <w:marTop w:val="0"/>
      <w:marBottom w:val="0"/>
      <w:divBdr>
        <w:top w:val="none" w:sz="0" w:space="0" w:color="auto"/>
        <w:left w:val="none" w:sz="0" w:space="0" w:color="auto"/>
        <w:bottom w:val="none" w:sz="0" w:space="0" w:color="auto"/>
        <w:right w:val="none" w:sz="0" w:space="0" w:color="auto"/>
      </w:divBdr>
    </w:div>
    <w:div w:id="636374984">
      <w:bodyDiv w:val="1"/>
      <w:marLeft w:val="0"/>
      <w:marRight w:val="0"/>
      <w:marTop w:val="0"/>
      <w:marBottom w:val="0"/>
      <w:divBdr>
        <w:top w:val="none" w:sz="0" w:space="0" w:color="auto"/>
        <w:left w:val="none" w:sz="0" w:space="0" w:color="auto"/>
        <w:bottom w:val="none" w:sz="0" w:space="0" w:color="auto"/>
        <w:right w:val="none" w:sz="0" w:space="0" w:color="auto"/>
      </w:divBdr>
    </w:div>
    <w:div w:id="1262949559">
      <w:bodyDiv w:val="1"/>
      <w:marLeft w:val="0"/>
      <w:marRight w:val="0"/>
      <w:marTop w:val="0"/>
      <w:marBottom w:val="0"/>
      <w:divBdr>
        <w:top w:val="none" w:sz="0" w:space="0" w:color="auto"/>
        <w:left w:val="none" w:sz="0" w:space="0" w:color="auto"/>
        <w:bottom w:val="none" w:sz="0" w:space="0" w:color="auto"/>
        <w:right w:val="none" w:sz="0" w:space="0" w:color="auto"/>
      </w:divBdr>
    </w:div>
    <w:div w:id="19782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5193C-F06F-4E9D-9994-77D63986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4811</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2010-05-11T11:53:00Z</cp:lastPrinted>
  <dcterms:created xsi:type="dcterms:W3CDTF">2022-05-09T09:13:00Z</dcterms:created>
  <dcterms:modified xsi:type="dcterms:W3CDTF">2022-05-09T09:13:00Z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