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AD15F" w14:textId="77777777" w:rsidR="009C3811" w:rsidRPr="009D498D" w:rsidRDefault="00740ECB" w:rsidP="002713AA">
      <w:pPr>
        <w:pStyle w:val="Titolo1"/>
        <w:keepNext w:val="0"/>
        <w:suppressAutoHyphens w:val="0"/>
        <w:spacing w:after="0"/>
        <w:ind w:left="0" w:firstLine="0"/>
        <w:rPr>
          <w:rFonts w:eastAsia="Times New Roman" w:cs="Times New Roman"/>
          <w:kern w:val="0"/>
          <w:sz w:val="20"/>
          <w:szCs w:val="20"/>
          <w:lang w:val="en-GB" w:eastAsia="it-IT"/>
        </w:rPr>
      </w:pPr>
      <w:r w:rsidRPr="009D498D">
        <w:rPr>
          <w:rFonts w:eastAsia="Times New Roman" w:cs="Times New Roman"/>
          <w:kern w:val="0"/>
          <w:sz w:val="20"/>
          <w:szCs w:val="20"/>
          <w:lang w:val="en-GB" w:eastAsia="it-IT"/>
        </w:rPr>
        <w:t>Management Control Systems (</w:t>
      </w:r>
      <w:r w:rsidR="000A58E4" w:rsidRPr="009D498D">
        <w:rPr>
          <w:rFonts w:eastAsia="Times New Roman" w:cs="Times New Roman"/>
          <w:kern w:val="0"/>
          <w:sz w:val="20"/>
          <w:szCs w:val="20"/>
          <w:lang w:val="en-GB" w:eastAsia="it-IT"/>
        </w:rPr>
        <w:t>Control systems</w:t>
      </w:r>
      <w:r w:rsidRPr="009D498D">
        <w:rPr>
          <w:rFonts w:eastAsia="Times New Roman" w:cs="Times New Roman"/>
          <w:kern w:val="0"/>
          <w:sz w:val="20"/>
          <w:szCs w:val="20"/>
          <w:lang w:val="en-GB" w:eastAsia="it-IT"/>
        </w:rPr>
        <w:t>)</w:t>
      </w:r>
    </w:p>
    <w:p w14:paraId="697EEAB3" w14:textId="77777777" w:rsidR="009C3811" w:rsidRDefault="00740ECB" w:rsidP="002713AA">
      <w:pPr>
        <w:pStyle w:val="Titolo2"/>
        <w:keepNext w:val="0"/>
        <w:numPr>
          <w:ilvl w:val="1"/>
          <w:numId w:val="1"/>
        </w:numPr>
        <w:tabs>
          <w:tab w:val="clear" w:pos="0"/>
        </w:tabs>
        <w:suppressAutoHyphens w:val="0"/>
        <w:spacing w:before="0" w:after="0"/>
        <w:ind w:left="0" w:firstLine="0"/>
        <w:rPr>
          <w:rFonts w:eastAsia="Times New Roman" w:cs="Times New Roman"/>
          <w:kern w:val="0"/>
          <w:szCs w:val="20"/>
          <w:lang w:eastAsia="it-IT"/>
        </w:rPr>
      </w:pPr>
      <w:r w:rsidRPr="009D498D">
        <w:rPr>
          <w:rFonts w:eastAsia="Times New Roman" w:cs="Times New Roman"/>
          <w:kern w:val="0"/>
          <w:szCs w:val="20"/>
          <w:lang w:eastAsia="it-IT"/>
        </w:rPr>
        <w:t xml:space="preserve">Prof. </w:t>
      </w:r>
      <w:r w:rsidR="000A58E4" w:rsidRPr="009D498D">
        <w:rPr>
          <w:rFonts w:eastAsia="Times New Roman" w:cs="Times New Roman"/>
          <w:kern w:val="0"/>
          <w:szCs w:val="20"/>
          <w:lang w:eastAsia="it-IT"/>
        </w:rPr>
        <w:t>Giuliana Monolo</w:t>
      </w:r>
      <w:r w:rsidRPr="009D498D">
        <w:rPr>
          <w:rFonts w:eastAsia="Times New Roman" w:cs="Times New Roman"/>
          <w:kern w:val="0"/>
          <w:szCs w:val="20"/>
          <w:lang w:eastAsia="it-IT"/>
        </w:rPr>
        <w:t xml:space="preserve">; Prof. </w:t>
      </w:r>
      <w:r w:rsidR="000A58E4" w:rsidRPr="009D498D">
        <w:rPr>
          <w:rFonts w:eastAsia="Times New Roman" w:cs="Times New Roman"/>
          <w:kern w:val="0"/>
          <w:szCs w:val="20"/>
          <w:lang w:eastAsia="it-IT"/>
        </w:rPr>
        <w:t>Paola Sacco</w:t>
      </w:r>
    </w:p>
    <w:p w14:paraId="7BD6B9BA" w14:textId="77777777" w:rsidR="00954113" w:rsidRPr="009D498D" w:rsidRDefault="00954113" w:rsidP="00954113">
      <w:pPr>
        <w:spacing w:before="240" w:after="120"/>
        <w:rPr>
          <w:b/>
          <w:i/>
          <w:sz w:val="18"/>
          <w:lang w:val="en-GB"/>
        </w:rPr>
      </w:pPr>
      <w:r w:rsidRPr="009D498D">
        <w:rPr>
          <w:b/>
          <w:i/>
          <w:sz w:val="18"/>
          <w:lang w:val="en-GB"/>
        </w:rPr>
        <w:t xml:space="preserve">COURSE AIMS AND INTENDED LEARNING OUTCOMES </w:t>
      </w:r>
    </w:p>
    <w:p w14:paraId="77A01226" w14:textId="1D2FCA74" w:rsidR="0012086F" w:rsidRPr="009D498D" w:rsidRDefault="0012086F" w:rsidP="0055316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 w:val="0"/>
        <w:spacing w:line="240" w:lineRule="exact"/>
        <w:jc w:val="both"/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</w:pP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 xml:space="preserve">The </w:t>
      </w:r>
      <w:r w:rsidR="00AB7A0C"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 xml:space="preserve">purpose 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 xml:space="preserve">of the course is twofold. On the one hand, students should develop an adequate </w:t>
      </w:r>
      <w:r w:rsidR="00AB7A0C"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 xml:space="preserve">awareness of 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 xml:space="preserve">the "organisational" dimension of </w:t>
      </w:r>
      <w:r w:rsidR="00AB7A0C"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>management c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>ontrol system</w:t>
      </w:r>
      <w:r w:rsidR="00AB7A0C"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>s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 xml:space="preserve">, emphasising </w:t>
      </w:r>
      <w:r w:rsidR="00AB7A0C"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>their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 xml:space="preserve"> ability to guide the behaviour and </w:t>
      </w:r>
      <w:r w:rsidR="00A63116"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 xml:space="preserve">the 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>decisions of corporate players; on the other hand, after introducing the contingent approach to</w:t>
      </w:r>
      <w:r w:rsidR="00AB7A0C"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 xml:space="preserve"> the design of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 xml:space="preserve"> </w:t>
      </w:r>
      <w:r w:rsidR="00AB7A0C"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 xml:space="preserve">management 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>control system</w:t>
      </w:r>
      <w:r w:rsidR="00AB7A0C"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>s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>, the course aims to focus on the specific features th</w:t>
      </w:r>
      <w:r w:rsidR="00553161"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>ese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 xml:space="preserve"> system</w:t>
      </w:r>
      <w:r w:rsidR="00553161"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>s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 xml:space="preserve"> adopts in particular business contexts, analysing their </w:t>
      </w:r>
      <w:r w:rsidR="00AB7A0C"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>contingency factors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 xml:space="preserve"> and </w:t>
      </w:r>
      <w:r w:rsidR="00553161"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 xml:space="preserve">the </w:t>
      </w:r>
      <w:r w:rsidR="00AB7A0C"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>resulting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 xml:space="preserve"> </w:t>
      </w:r>
      <w:r w:rsidR="00553161"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>characteristics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 xml:space="preserve">. </w:t>
      </w:r>
    </w:p>
    <w:p w14:paraId="52E52621" w14:textId="77777777" w:rsidR="0012086F" w:rsidRPr="009D498D" w:rsidRDefault="0012086F" w:rsidP="0012086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 w:val="0"/>
        <w:spacing w:before="120" w:line="240" w:lineRule="exact"/>
        <w:jc w:val="both"/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</w:pP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>At the end of the course, students will be able to:</w:t>
      </w:r>
    </w:p>
    <w:p w14:paraId="3BF4903D" w14:textId="5880E6E9" w:rsidR="0012086F" w:rsidRPr="009D498D" w:rsidRDefault="0012086F" w:rsidP="00AB7A0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 w:val="0"/>
        <w:spacing w:line="240" w:lineRule="exact"/>
        <w:ind w:left="284" w:hanging="284"/>
        <w:jc w:val="both"/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</w:pP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>1.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ab/>
        <w:t xml:space="preserve">know and understand the contingent approach to the design of </w:t>
      </w:r>
      <w:r w:rsidR="00AB7A0C"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>management control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 xml:space="preserve"> system</w:t>
      </w:r>
      <w:r w:rsidR="00AB7A0C"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>s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 xml:space="preserve"> and </w:t>
      </w:r>
      <w:r w:rsidR="00AB7A0C"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>their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 xml:space="preserve"> organisation</w:t>
      </w:r>
      <w:r w:rsidR="00AB7A0C"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>al dimension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>, so as to be able to elaborate and apply original ideas in real-life contexts;</w:t>
      </w:r>
    </w:p>
    <w:p w14:paraId="304E3C3E" w14:textId="19BA054F" w:rsidR="0012086F" w:rsidRPr="009D498D" w:rsidRDefault="0012086F" w:rsidP="00AB7A0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 w:val="0"/>
        <w:spacing w:line="240" w:lineRule="exact"/>
        <w:ind w:left="284" w:hanging="284"/>
        <w:jc w:val="both"/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</w:pP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>2.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ab/>
        <w:t xml:space="preserve">know and apply the </w:t>
      </w:r>
      <w:r w:rsidR="00AB7A0C"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 xml:space="preserve">criteria for 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>design</w:t>
      </w:r>
      <w:r w:rsidR="00AB7A0C"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>ing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 xml:space="preserve"> and using </w:t>
      </w:r>
      <w:r w:rsidR="00AB7A0C"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>management control systems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 xml:space="preserve"> in different business contexts, with reference to the technical-accounting tools (</w:t>
      </w:r>
      <w:r w:rsidR="00AB7A0C"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>the cost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 xml:space="preserve"> accounting</w:t>
      </w:r>
      <w:r w:rsidR="00AB7A0C"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 xml:space="preserve"> system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 xml:space="preserve">, </w:t>
      </w:r>
      <w:r w:rsidR="00AB7A0C"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 xml:space="preserve">the 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>budgeting</w:t>
      </w:r>
      <w:r w:rsidR="00AB7A0C"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 xml:space="preserve"> system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 xml:space="preserve">, </w:t>
      </w:r>
      <w:r w:rsidR="00AB7A0C"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 xml:space="preserve">and the 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>reporting</w:t>
      </w:r>
      <w:r w:rsidR="00AB7A0C"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 xml:space="preserve"> system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 xml:space="preserve">), the </w:t>
      </w:r>
      <w:r w:rsidR="00AB7A0C"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>responsibility accounting structure of control systems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>, the pricing policy transfer, and the incentive system, demonstrating advanced problem-setting and problem-solving skills;</w:t>
      </w:r>
    </w:p>
    <w:p w14:paraId="4469E652" w14:textId="5EA83772" w:rsidR="0012086F" w:rsidRPr="009D498D" w:rsidRDefault="0012086F" w:rsidP="00AB7A0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 w:val="0"/>
        <w:spacing w:line="240" w:lineRule="exact"/>
        <w:ind w:left="284" w:hanging="284"/>
        <w:jc w:val="both"/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</w:pP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>3.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ab/>
        <w:t xml:space="preserve">critically interpret the information </w:t>
      </w:r>
      <w:r w:rsidR="00AB7A0C"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 xml:space="preserve">provided 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 xml:space="preserve">by the </w:t>
      </w:r>
      <w:r w:rsidR="00AB7A0C"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>management control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 xml:space="preserve"> system</w:t>
      </w:r>
      <w:r w:rsidR="00AB7A0C"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>s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>, formulating independent judgments in even complex situations and in the presence of limited or incomplete information;</w:t>
      </w:r>
    </w:p>
    <w:p w14:paraId="2DB5C2CA" w14:textId="72CB0986" w:rsidR="0012086F" w:rsidRPr="009D498D" w:rsidRDefault="0012086F" w:rsidP="00AB7A0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 w:val="0"/>
        <w:spacing w:line="240" w:lineRule="exact"/>
        <w:ind w:left="284" w:hanging="284"/>
        <w:jc w:val="both"/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</w:pP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>4.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ab/>
        <w:t xml:space="preserve">clearly and unambiguously communicate their conclusions drawn from the interpretation of the information processed by the </w:t>
      </w:r>
      <w:r w:rsidR="00AB7A0C"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>managements control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 xml:space="preserve"> system</w:t>
      </w:r>
      <w:r w:rsidR="00AB7A0C"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>s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 xml:space="preserve">, so as to support the recipients (specialists and non) of the </w:t>
      </w:r>
      <w:r w:rsidR="00AB7A0C"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>management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 xml:space="preserve"> control system</w:t>
      </w:r>
      <w:r w:rsidR="00AB7A0C"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>s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 xml:space="preserve"> with appropriate arguments;</w:t>
      </w:r>
    </w:p>
    <w:p w14:paraId="30FE818C" w14:textId="7239487F" w:rsidR="0012086F" w:rsidRPr="009D498D" w:rsidRDefault="0012086F" w:rsidP="0012086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 w:val="0"/>
        <w:spacing w:line="240" w:lineRule="exact"/>
        <w:ind w:left="284" w:hanging="284"/>
        <w:jc w:val="both"/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</w:pP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>5.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ab/>
        <w:t xml:space="preserve">study further in the field of </w:t>
      </w:r>
      <w:r w:rsidR="00AB7A0C"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 xml:space="preserve">management 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 xml:space="preserve">control </w:t>
      </w:r>
      <w:r w:rsidR="00AB7A0C"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 xml:space="preserve">systems 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>in a self-directed and autonomous way.</w:t>
      </w:r>
    </w:p>
    <w:p w14:paraId="2EBC9A3F" w14:textId="77777777" w:rsidR="009C3811" w:rsidRPr="009D498D" w:rsidRDefault="00740ECB">
      <w:pPr>
        <w:spacing w:before="240" w:after="120"/>
        <w:rPr>
          <w:sz w:val="20"/>
          <w:szCs w:val="20"/>
          <w:lang w:val="en-GB"/>
        </w:rPr>
      </w:pPr>
      <w:r w:rsidRPr="009D498D">
        <w:rPr>
          <w:rFonts w:ascii="Times" w:hAnsi="Times" w:cs="Times"/>
          <w:b/>
          <w:bCs/>
          <w:i/>
          <w:iCs/>
          <w:sz w:val="18"/>
          <w:szCs w:val="18"/>
          <w:lang w:val="en-GB"/>
        </w:rPr>
        <w:t>COURSE CONTENT</w:t>
      </w:r>
    </w:p>
    <w:p w14:paraId="14763A2E" w14:textId="77777777" w:rsidR="0012086F" w:rsidRPr="009D498D" w:rsidRDefault="0012086F" w:rsidP="0012086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 w:val="0"/>
        <w:spacing w:line="240" w:lineRule="exact"/>
        <w:jc w:val="both"/>
        <w:rPr>
          <w:rFonts w:ascii="Times" w:eastAsia="Arial Unicode MS" w:hAnsi="Times" w:cs="Arial Unicode MS"/>
          <w:smallCaps/>
          <w:color w:val="000000"/>
          <w:kern w:val="0"/>
          <w:sz w:val="18"/>
          <w:szCs w:val="20"/>
          <w:u w:color="000000"/>
          <w:bdr w:val="nil"/>
          <w:lang w:val="en-GB" w:eastAsia="it-IT"/>
        </w:rPr>
      </w:pPr>
      <w:r w:rsidRPr="009D498D">
        <w:rPr>
          <w:rFonts w:ascii="Times" w:eastAsia="Arial Unicode MS" w:hAnsi="Times" w:cs="Arial Unicode MS"/>
          <w:smallCaps/>
          <w:color w:val="000000"/>
          <w:kern w:val="0"/>
          <w:sz w:val="18"/>
          <w:szCs w:val="20"/>
          <w:u w:color="000000"/>
          <w:bdr w:val="nil"/>
          <w:lang w:val="en-GB" w:eastAsia="it-IT"/>
        </w:rPr>
        <w:t xml:space="preserve">Module 1 </w:t>
      </w:r>
    </w:p>
    <w:p w14:paraId="16A2C1A4" w14:textId="77777777" w:rsidR="0012086F" w:rsidRPr="009D498D" w:rsidRDefault="0012086F" w:rsidP="0012086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 w:val="0"/>
        <w:spacing w:line="240" w:lineRule="exact"/>
        <w:ind w:left="284" w:hanging="284"/>
        <w:jc w:val="both"/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</w:pPr>
      <w:r w:rsidRPr="009D498D">
        <w:rPr>
          <w:sz w:val="20"/>
          <w:szCs w:val="20"/>
          <w:lang w:val="en-GB"/>
        </w:rPr>
        <w:t>–</w:t>
      </w:r>
      <w:r w:rsidRPr="009D498D">
        <w:rPr>
          <w:rFonts w:ascii="Times" w:eastAsia="Arial Unicode MS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ab/>
        <w:t>The contingent approach to the design of planning and control systems.</w:t>
      </w:r>
    </w:p>
    <w:p w14:paraId="7CEB7CA0" w14:textId="54468FE3" w:rsidR="009C3811" w:rsidRPr="009D498D" w:rsidRDefault="00954113" w:rsidP="00954113">
      <w:pPr>
        <w:ind w:left="284" w:hanging="284"/>
        <w:rPr>
          <w:rFonts w:eastAsia="Times New Roman"/>
          <w:kern w:val="0"/>
          <w:sz w:val="20"/>
          <w:lang w:val="en-GB" w:eastAsia="it-IT"/>
        </w:rPr>
      </w:pPr>
      <w:r w:rsidRPr="009D498D">
        <w:rPr>
          <w:sz w:val="20"/>
          <w:szCs w:val="20"/>
          <w:lang w:val="en-GB"/>
        </w:rPr>
        <w:t>–</w:t>
      </w:r>
      <w:r w:rsidRPr="009D498D">
        <w:rPr>
          <w:sz w:val="20"/>
          <w:szCs w:val="20"/>
          <w:lang w:val="en-GB"/>
        </w:rPr>
        <w:tab/>
      </w:r>
      <w:r w:rsidR="00740ECB" w:rsidRPr="009D498D">
        <w:rPr>
          <w:sz w:val="20"/>
          <w:szCs w:val="20"/>
          <w:lang w:val="en-GB"/>
        </w:rPr>
        <w:t>The behavio</w:t>
      </w:r>
      <w:r w:rsidR="00057BCB" w:rsidRPr="009D498D">
        <w:rPr>
          <w:sz w:val="20"/>
          <w:szCs w:val="20"/>
          <w:lang w:val="en-GB"/>
        </w:rPr>
        <w:t>u</w:t>
      </w:r>
      <w:r w:rsidR="00740ECB" w:rsidRPr="009D498D">
        <w:rPr>
          <w:sz w:val="20"/>
          <w:szCs w:val="20"/>
          <w:lang w:val="en-GB"/>
        </w:rPr>
        <w:t xml:space="preserve">ral dimension of management control systems (organizational control mechanisms, </w:t>
      </w:r>
      <w:r w:rsidR="0012086F" w:rsidRPr="009D498D">
        <w:rPr>
          <w:rFonts w:ascii="Times" w:eastAsia="Times New Roman" w:hAnsi="Times" w:cs="Arial Unicode MS"/>
          <w:color w:val="000000"/>
          <w:kern w:val="0"/>
          <w:sz w:val="20"/>
          <w:szCs w:val="20"/>
          <w:u w:color="000000"/>
          <w:bdr w:val="nil"/>
          <w:lang w:val="en-GB" w:eastAsia="it-IT"/>
        </w:rPr>
        <w:t>management by objectives and the link to incentive systems, transfer prices</w:t>
      </w:r>
      <w:r w:rsidRPr="009D498D">
        <w:rPr>
          <w:rFonts w:eastAsia="Times New Roman"/>
          <w:kern w:val="0"/>
          <w:sz w:val="20"/>
          <w:lang w:val="en-GB" w:eastAsia="it-IT"/>
        </w:rPr>
        <w:t>).</w:t>
      </w:r>
    </w:p>
    <w:p w14:paraId="71191456" w14:textId="77777777" w:rsidR="00954113" w:rsidRPr="009D498D" w:rsidRDefault="00954113" w:rsidP="00954113">
      <w:pPr>
        <w:spacing w:before="120"/>
        <w:rPr>
          <w:smallCaps/>
          <w:sz w:val="18"/>
          <w:lang w:val="en-GB"/>
        </w:rPr>
      </w:pPr>
      <w:r w:rsidRPr="009D498D">
        <w:rPr>
          <w:smallCaps/>
          <w:sz w:val="18"/>
          <w:lang w:val="en-GB"/>
        </w:rPr>
        <w:lastRenderedPageBreak/>
        <w:t xml:space="preserve">Modulo 2 </w:t>
      </w:r>
    </w:p>
    <w:p w14:paraId="6A2E1E27" w14:textId="7DEB27BB" w:rsidR="009C3811" w:rsidRPr="009D498D" w:rsidRDefault="00740ECB" w:rsidP="00A63116">
      <w:pPr>
        <w:jc w:val="both"/>
        <w:rPr>
          <w:rFonts w:cs="Times"/>
          <w:b/>
          <w:bCs/>
          <w:i/>
          <w:iCs/>
          <w:szCs w:val="18"/>
          <w:lang w:val="en-GB"/>
        </w:rPr>
      </w:pPr>
      <w:r w:rsidRPr="009D498D">
        <w:rPr>
          <w:sz w:val="20"/>
          <w:szCs w:val="20"/>
          <w:lang w:val="en-GB"/>
        </w:rPr>
        <w:t>Management control systems design and implementation in service</w:t>
      </w:r>
      <w:r w:rsidR="00A63116" w:rsidRPr="009D498D">
        <w:rPr>
          <w:sz w:val="20"/>
          <w:szCs w:val="20"/>
          <w:lang w:val="en-GB"/>
        </w:rPr>
        <w:t xml:space="preserve"> companies</w:t>
      </w:r>
      <w:r w:rsidRPr="009D498D">
        <w:rPr>
          <w:sz w:val="20"/>
          <w:szCs w:val="20"/>
          <w:lang w:val="en-GB"/>
        </w:rPr>
        <w:t xml:space="preserve">, </w:t>
      </w:r>
      <w:r w:rsidR="00A63116" w:rsidRPr="009D498D">
        <w:rPr>
          <w:sz w:val="20"/>
          <w:szCs w:val="20"/>
          <w:lang w:val="en-GB"/>
        </w:rPr>
        <w:t>merchandise companies</w:t>
      </w:r>
      <w:r w:rsidRPr="009D498D">
        <w:rPr>
          <w:sz w:val="20"/>
          <w:szCs w:val="20"/>
          <w:lang w:val="en-GB"/>
        </w:rPr>
        <w:t>, public</w:t>
      </w:r>
      <w:r w:rsidR="00724899" w:rsidRPr="009D498D">
        <w:rPr>
          <w:sz w:val="20"/>
          <w:szCs w:val="20"/>
          <w:lang w:val="en-GB"/>
        </w:rPr>
        <w:t xml:space="preserve"> administrations</w:t>
      </w:r>
      <w:r w:rsidRPr="009D498D">
        <w:rPr>
          <w:sz w:val="20"/>
          <w:szCs w:val="20"/>
          <w:lang w:val="en-GB"/>
        </w:rPr>
        <w:t xml:space="preserve">, </w:t>
      </w:r>
      <w:r w:rsidR="00032272" w:rsidRPr="009D498D">
        <w:rPr>
          <w:sz w:val="20"/>
          <w:szCs w:val="20"/>
          <w:lang w:val="en-GB"/>
        </w:rPr>
        <w:t>non-profit</w:t>
      </w:r>
      <w:r w:rsidR="00724899" w:rsidRPr="009D498D">
        <w:rPr>
          <w:sz w:val="20"/>
          <w:szCs w:val="20"/>
          <w:lang w:val="en-GB"/>
        </w:rPr>
        <w:t xml:space="preserve"> organizations</w:t>
      </w:r>
      <w:r w:rsidRPr="009D498D">
        <w:rPr>
          <w:sz w:val="20"/>
          <w:szCs w:val="20"/>
          <w:lang w:val="en-GB"/>
        </w:rPr>
        <w:t>, healthcare</w:t>
      </w:r>
      <w:r w:rsidR="00724899" w:rsidRPr="009D498D">
        <w:rPr>
          <w:sz w:val="20"/>
          <w:szCs w:val="20"/>
          <w:lang w:val="en-GB"/>
        </w:rPr>
        <w:t xml:space="preserve"> organizations</w:t>
      </w:r>
      <w:r w:rsidRPr="009D498D">
        <w:rPr>
          <w:sz w:val="20"/>
          <w:szCs w:val="20"/>
          <w:lang w:val="en-GB"/>
        </w:rPr>
        <w:t>, project</w:t>
      </w:r>
      <w:r w:rsidR="00724899" w:rsidRPr="009D498D">
        <w:rPr>
          <w:sz w:val="20"/>
          <w:szCs w:val="20"/>
          <w:lang w:val="en-GB"/>
        </w:rPr>
        <w:t xml:space="preserve">-based </w:t>
      </w:r>
      <w:r w:rsidRPr="009D498D">
        <w:rPr>
          <w:sz w:val="20"/>
          <w:szCs w:val="20"/>
          <w:lang w:val="en-GB"/>
        </w:rPr>
        <w:t>organizations and small and medium</w:t>
      </w:r>
      <w:r w:rsidR="00724899" w:rsidRPr="009D498D">
        <w:rPr>
          <w:sz w:val="20"/>
          <w:szCs w:val="20"/>
          <w:lang w:val="en-GB"/>
        </w:rPr>
        <w:t>-sized</w:t>
      </w:r>
      <w:r w:rsidRPr="009D498D">
        <w:rPr>
          <w:sz w:val="20"/>
          <w:szCs w:val="20"/>
          <w:lang w:val="en-GB"/>
        </w:rPr>
        <w:t xml:space="preserve"> enterprises.</w:t>
      </w:r>
    </w:p>
    <w:p w14:paraId="0647A233" w14:textId="77777777" w:rsidR="009C3811" w:rsidRPr="009D498D" w:rsidRDefault="00740ECB">
      <w:pPr>
        <w:pStyle w:val="Testo1"/>
        <w:rPr>
          <w:smallCaps/>
          <w:spacing w:val="-5"/>
          <w:sz w:val="16"/>
        </w:rPr>
      </w:pPr>
      <w:r w:rsidRPr="009D498D">
        <w:rPr>
          <w:rFonts w:cs="Times"/>
          <w:b/>
          <w:bCs/>
          <w:i/>
          <w:iCs/>
          <w:szCs w:val="18"/>
        </w:rPr>
        <w:t>READING LIST</w:t>
      </w:r>
      <w:r w:rsidRPr="009D498D">
        <w:rPr>
          <w:rFonts w:cs="Times"/>
        </w:rPr>
        <w:t xml:space="preserve"> </w:t>
      </w:r>
    </w:p>
    <w:p w14:paraId="052644D0" w14:textId="77777777" w:rsidR="009C3811" w:rsidRDefault="00740ECB">
      <w:pPr>
        <w:pStyle w:val="Testo1"/>
        <w:spacing w:before="0" w:line="240" w:lineRule="atLeast"/>
        <w:rPr>
          <w:spacing w:val="-5"/>
        </w:rPr>
      </w:pPr>
      <w:r w:rsidRPr="009D498D">
        <w:rPr>
          <w:smallCaps/>
          <w:spacing w:val="-5"/>
          <w:sz w:val="16"/>
        </w:rPr>
        <w:t>S. Baraldi,</w:t>
      </w:r>
      <w:r w:rsidRPr="009D498D">
        <w:rPr>
          <w:i/>
          <w:spacing w:val="-5"/>
        </w:rPr>
        <w:t xml:space="preserve"> I sistemi di controllo direzionale. Contingency theory e criteri di progettazione,</w:t>
      </w:r>
      <w:r w:rsidRPr="009D498D">
        <w:rPr>
          <w:spacing w:val="-5"/>
        </w:rPr>
        <w:t xml:space="preserve"> McGraw-Hill, Milano, 2012.</w:t>
      </w:r>
    </w:p>
    <w:p w14:paraId="76C35131" w14:textId="25195B50" w:rsidR="00224292" w:rsidRPr="00224292" w:rsidRDefault="00224292">
      <w:pPr>
        <w:pStyle w:val="Testo1"/>
        <w:spacing w:before="0" w:line="240" w:lineRule="atLeast"/>
        <w:rPr>
          <w:spacing w:val="-5"/>
          <w:kern w:val="18"/>
          <w:szCs w:val="18"/>
        </w:rPr>
      </w:pPr>
      <w:r w:rsidRPr="00224292">
        <w:rPr>
          <w:spacing w:val="-5"/>
          <w:kern w:val="18"/>
          <w:szCs w:val="18"/>
        </w:rPr>
        <w:t>Collection of readings</w:t>
      </w:r>
      <w:r>
        <w:rPr>
          <w:spacing w:val="-5"/>
          <w:kern w:val="18"/>
          <w:szCs w:val="18"/>
        </w:rPr>
        <w:t xml:space="preserve"> to be defined. Further information will be given on Blackboard page before the beginning of the course</w:t>
      </w:r>
    </w:p>
    <w:p w14:paraId="6F303B81" w14:textId="352C2280" w:rsidR="002713AA" w:rsidRPr="009D498D" w:rsidRDefault="00372F4F" w:rsidP="002713AA">
      <w:pPr>
        <w:pStyle w:val="Testo1"/>
        <w:ind w:left="0" w:firstLine="284"/>
        <w:rPr>
          <w:lang w:val="en-GB"/>
        </w:rPr>
      </w:pPr>
      <w:r w:rsidRPr="009D498D">
        <w:rPr>
          <w:lang w:val="en-GB"/>
        </w:rPr>
        <w:t>The following material is published i</w:t>
      </w:r>
      <w:r w:rsidR="00CD2090" w:rsidRPr="009D498D">
        <w:rPr>
          <w:lang w:val="en-GB"/>
        </w:rPr>
        <w:t xml:space="preserve">n the Blackboard area reserved to students enrolled in the course: </w:t>
      </w:r>
      <w:r w:rsidR="002713AA" w:rsidRPr="009D498D">
        <w:rPr>
          <w:lang w:val="en-GB"/>
        </w:rPr>
        <w:t>(i)</w:t>
      </w:r>
      <w:r w:rsidR="00CD2090" w:rsidRPr="009D498D">
        <w:rPr>
          <w:lang w:val="en-GB"/>
        </w:rPr>
        <w:t xml:space="preserve"> the chap</w:t>
      </w:r>
      <w:r w:rsidRPr="009D498D">
        <w:rPr>
          <w:lang w:val="en-GB"/>
        </w:rPr>
        <w:t>t</w:t>
      </w:r>
      <w:r w:rsidR="00CD2090" w:rsidRPr="009D498D">
        <w:rPr>
          <w:lang w:val="en-GB"/>
        </w:rPr>
        <w:t xml:space="preserve">ers </w:t>
      </w:r>
      <w:r w:rsidRPr="009D498D">
        <w:rPr>
          <w:lang w:val="en-GB"/>
        </w:rPr>
        <w:t xml:space="preserve">from </w:t>
      </w:r>
      <w:r w:rsidR="00CD2090" w:rsidRPr="009D498D">
        <w:rPr>
          <w:lang w:val="en-GB"/>
        </w:rPr>
        <w:t xml:space="preserve">the </w:t>
      </w:r>
      <w:r w:rsidR="005B2805" w:rsidRPr="009D498D">
        <w:rPr>
          <w:lang w:val="en-GB"/>
        </w:rPr>
        <w:t xml:space="preserve">reference </w:t>
      </w:r>
      <w:r w:rsidR="00CD2090" w:rsidRPr="009D498D">
        <w:rPr>
          <w:lang w:val="en-GB"/>
        </w:rPr>
        <w:t>tex</w:t>
      </w:r>
      <w:r w:rsidR="005B2805" w:rsidRPr="009D498D">
        <w:rPr>
          <w:lang w:val="en-GB"/>
        </w:rPr>
        <w:t>ts and other readings regarding content covered in each lecture; (ii) further study material to support class (slides</w:t>
      </w:r>
      <w:r w:rsidR="00A439E9" w:rsidRPr="009D498D">
        <w:rPr>
          <w:lang w:val="en-GB"/>
        </w:rPr>
        <w:t xml:space="preserve"> and</w:t>
      </w:r>
      <w:r w:rsidR="005B2805" w:rsidRPr="009D498D">
        <w:rPr>
          <w:lang w:val="en-GB"/>
        </w:rPr>
        <w:t xml:space="preserve"> case studies).  </w:t>
      </w:r>
      <w:r w:rsidR="00CD2090" w:rsidRPr="009D498D">
        <w:rPr>
          <w:lang w:val="en-GB"/>
        </w:rPr>
        <w:t xml:space="preserve"> </w:t>
      </w:r>
    </w:p>
    <w:p w14:paraId="45A2A084" w14:textId="77777777" w:rsidR="009C3811" w:rsidRPr="009D498D" w:rsidRDefault="00740ECB">
      <w:pPr>
        <w:spacing w:before="240" w:after="120" w:line="220" w:lineRule="atLeast"/>
        <w:rPr>
          <w:lang w:val="en-GB"/>
        </w:rPr>
      </w:pPr>
      <w:r w:rsidRPr="009D498D">
        <w:rPr>
          <w:rFonts w:ascii="Times" w:hAnsi="Times" w:cs="Times"/>
          <w:b/>
          <w:bCs/>
          <w:i/>
          <w:iCs/>
          <w:sz w:val="18"/>
          <w:szCs w:val="18"/>
          <w:lang w:val="en-GB"/>
        </w:rPr>
        <w:t>TEACHING METHOD</w:t>
      </w:r>
    </w:p>
    <w:p w14:paraId="19DFADA7" w14:textId="3515A55B" w:rsidR="00BA20ED" w:rsidRPr="009D498D" w:rsidRDefault="00BA20ED" w:rsidP="00BA20ED">
      <w:pPr>
        <w:pStyle w:val="Testo2"/>
        <w:rPr>
          <w:shd w:val="clear" w:color="auto" w:fill="FEFFFF"/>
          <w:lang w:val="en-GB"/>
        </w:rPr>
      </w:pPr>
      <w:r w:rsidRPr="009D498D">
        <w:rPr>
          <w:shd w:val="clear" w:color="auto" w:fill="FEFFFF"/>
          <w:lang w:val="en-GB"/>
        </w:rPr>
        <w:t>The course will include a high number of interactive lessons on general frameworks, analyses of case studies, guided discussions, and plenary workshops with testimonials. The syllabus describing the course content will be indicated on Blackboard.</w:t>
      </w:r>
    </w:p>
    <w:p w14:paraId="68629572" w14:textId="77777777" w:rsidR="00954113" w:rsidRPr="009D498D" w:rsidRDefault="00954113" w:rsidP="00954113">
      <w:pPr>
        <w:pStyle w:val="Testo2"/>
        <w:spacing w:before="240" w:after="120"/>
        <w:ind w:firstLine="0"/>
        <w:rPr>
          <w:b/>
          <w:i/>
          <w:lang w:val="en-GB"/>
        </w:rPr>
      </w:pPr>
      <w:r w:rsidRPr="009D498D">
        <w:rPr>
          <w:b/>
          <w:i/>
          <w:lang w:val="en-GB"/>
        </w:rPr>
        <w:t>ASSESSMENT METHOD AND CRITERIA</w:t>
      </w:r>
    </w:p>
    <w:p w14:paraId="376EB8EC" w14:textId="2B893393" w:rsidR="002713AA" w:rsidRPr="009D498D" w:rsidRDefault="00D67CE9" w:rsidP="00D67CE9">
      <w:pPr>
        <w:pStyle w:val="Testo2"/>
        <w:rPr>
          <w:kern w:val="2"/>
          <w:lang w:val="en-GB"/>
        </w:rPr>
      </w:pPr>
      <w:r w:rsidRPr="009D498D">
        <w:rPr>
          <w:rStyle w:val="hps"/>
          <w:lang w:val="en-GB"/>
        </w:rPr>
        <w:t>Students will be assessed on the basis of a two-hour written examination (</w:t>
      </w:r>
      <w:r w:rsidR="0093248B">
        <w:rPr>
          <w:lang w:val="en-GB"/>
        </w:rPr>
        <w:t>4</w:t>
      </w:r>
      <w:r w:rsidRPr="009D498D">
        <w:rPr>
          <w:lang w:val="en-GB"/>
        </w:rPr>
        <w:t xml:space="preserve"> </w:t>
      </w:r>
      <w:r w:rsidRPr="009D498D">
        <w:rPr>
          <w:rStyle w:val="hps"/>
          <w:lang w:val="en-GB"/>
        </w:rPr>
        <w:t>open-ended questions</w:t>
      </w:r>
      <w:r w:rsidRPr="009D498D">
        <w:rPr>
          <w:lang w:val="en-GB"/>
        </w:rPr>
        <w:t xml:space="preserve">, </w:t>
      </w:r>
      <w:r w:rsidRPr="009D498D">
        <w:rPr>
          <w:rStyle w:val="hps"/>
          <w:lang w:val="en-GB"/>
        </w:rPr>
        <w:t>1 business case</w:t>
      </w:r>
      <w:r w:rsidRPr="009D498D">
        <w:rPr>
          <w:lang w:val="en-GB"/>
        </w:rPr>
        <w:t xml:space="preserve">) </w:t>
      </w:r>
      <w:r w:rsidRPr="009D498D">
        <w:rPr>
          <w:rStyle w:val="hps"/>
          <w:lang w:val="en-GB"/>
        </w:rPr>
        <w:t>covering one or more course topics</w:t>
      </w:r>
      <w:r w:rsidRPr="009D498D">
        <w:rPr>
          <w:lang w:val="en-GB"/>
        </w:rPr>
        <w:t>.</w:t>
      </w:r>
    </w:p>
    <w:p w14:paraId="4F7380E4" w14:textId="6701F679" w:rsidR="00D67CE9" w:rsidRPr="009D498D" w:rsidRDefault="00D67CE9" w:rsidP="00D67CE9">
      <w:pPr>
        <w:pStyle w:val="Testo2"/>
        <w:rPr>
          <w:kern w:val="2"/>
          <w:lang w:val="en-GB"/>
        </w:rPr>
      </w:pPr>
      <w:r w:rsidRPr="009D498D">
        <w:rPr>
          <w:rStyle w:val="hps"/>
          <w:lang w:val="en-GB"/>
        </w:rPr>
        <w:t xml:space="preserve">Attending students </w:t>
      </w:r>
      <w:r w:rsidRPr="009D498D">
        <w:rPr>
          <w:lang w:val="en-GB"/>
        </w:rPr>
        <w:t xml:space="preserve">will have </w:t>
      </w:r>
      <w:r w:rsidRPr="009D498D">
        <w:rPr>
          <w:rStyle w:val="hps"/>
          <w:lang w:val="en-GB"/>
        </w:rPr>
        <w:t>the opportunity to</w:t>
      </w:r>
      <w:r w:rsidRPr="009D498D">
        <w:rPr>
          <w:lang w:val="en-GB"/>
        </w:rPr>
        <w:t xml:space="preserve"> </w:t>
      </w:r>
      <w:r w:rsidRPr="009D498D">
        <w:rPr>
          <w:rStyle w:val="hps"/>
          <w:lang w:val="en-GB"/>
        </w:rPr>
        <w:t>take the exam</w:t>
      </w:r>
      <w:r w:rsidRPr="009D498D">
        <w:rPr>
          <w:lang w:val="en-GB"/>
        </w:rPr>
        <w:t xml:space="preserve"> in</w:t>
      </w:r>
      <w:r w:rsidRPr="009D498D">
        <w:rPr>
          <w:rStyle w:val="hps"/>
          <w:lang w:val="en-GB"/>
        </w:rPr>
        <w:t xml:space="preserve"> two</w:t>
      </w:r>
      <w:r w:rsidRPr="009D498D">
        <w:rPr>
          <w:lang w:val="en-GB"/>
        </w:rPr>
        <w:t xml:space="preserve"> </w:t>
      </w:r>
      <w:r w:rsidRPr="009D498D">
        <w:rPr>
          <w:rStyle w:val="hps"/>
          <w:lang w:val="en-GB"/>
        </w:rPr>
        <w:t>written parts</w:t>
      </w:r>
      <w:r w:rsidRPr="009D498D">
        <w:rPr>
          <w:lang w:val="en-GB"/>
        </w:rPr>
        <w:t xml:space="preserve"> </w:t>
      </w:r>
      <w:r w:rsidRPr="009D498D">
        <w:rPr>
          <w:rStyle w:val="hps"/>
          <w:lang w:val="en-GB"/>
        </w:rPr>
        <w:t>(</w:t>
      </w:r>
      <w:r w:rsidRPr="009D498D">
        <w:rPr>
          <w:lang w:val="en-GB"/>
        </w:rPr>
        <w:t>an interim</w:t>
      </w:r>
      <w:r w:rsidRPr="009D498D">
        <w:rPr>
          <w:rStyle w:val="hps"/>
          <w:lang w:val="en-GB"/>
        </w:rPr>
        <w:t xml:space="preserve"> and a final test</w:t>
      </w:r>
      <w:r w:rsidRPr="009D498D">
        <w:rPr>
          <w:lang w:val="en-GB"/>
        </w:rPr>
        <w:t xml:space="preserve">); </w:t>
      </w:r>
      <w:r w:rsidRPr="009D498D">
        <w:rPr>
          <w:rStyle w:val="hps"/>
          <w:lang w:val="en-GB"/>
        </w:rPr>
        <w:t>each test</w:t>
      </w:r>
      <w:r w:rsidRPr="009D498D">
        <w:rPr>
          <w:lang w:val="en-GB"/>
        </w:rPr>
        <w:t xml:space="preserve"> will </w:t>
      </w:r>
      <w:r w:rsidRPr="009D498D">
        <w:rPr>
          <w:rStyle w:val="hps"/>
          <w:lang w:val="en-GB"/>
        </w:rPr>
        <w:t>include</w:t>
      </w:r>
      <w:r w:rsidRPr="009D498D">
        <w:rPr>
          <w:lang w:val="en-GB"/>
        </w:rPr>
        <w:t xml:space="preserve"> </w:t>
      </w:r>
      <w:r w:rsidRPr="009D498D">
        <w:rPr>
          <w:rStyle w:val="hps"/>
          <w:lang w:val="en-GB"/>
        </w:rPr>
        <w:t>two</w:t>
      </w:r>
      <w:r w:rsidRPr="009D498D">
        <w:rPr>
          <w:lang w:val="en-GB"/>
        </w:rPr>
        <w:t xml:space="preserve"> </w:t>
      </w:r>
      <w:r w:rsidRPr="009D498D">
        <w:rPr>
          <w:rStyle w:val="hps"/>
          <w:lang w:val="en-GB"/>
        </w:rPr>
        <w:t>open-ended questions</w:t>
      </w:r>
      <w:r w:rsidRPr="009D498D">
        <w:rPr>
          <w:lang w:val="en-GB"/>
        </w:rPr>
        <w:t xml:space="preserve"> </w:t>
      </w:r>
      <w:r w:rsidRPr="009D498D">
        <w:rPr>
          <w:rStyle w:val="hps"/>
          <w:lang w:val="en-GB"/>
        </w:rPr>
        <w:t>and</w:t>
      </w:r>
      <w:r w:rsidRPr="009D498D">
        <w:rPr>
          <w:lang w:val="en-GB"/>
        </w:rPr>
        <w:t xml:space="preserve"> </w:t>
      </w:r>
      <w:r w:rsidRPr="009D498D">
        <w:rPr>
          <w:rStyle w:val="hps"/>
          <w:lang w:val="en-GB"/>
        </w:rPr>
        <w:t>one</w:t>
      </w:r>
      <w:r w:rsidRPr="009D498D">
        <w:rPr>
          <w:lang w:val="en-GB"/>
        </w:rPr>
        <w:t xml:space="preserve"> </w:t>
      </w:r>
      <w:r w:rsidRPr="009D498D">
        <w:rPr>
          <w:rStyle w:val="hps"/>
          <w:lang w:val="en-GB"/>
        </w:rPr>
        <w:t>business case</w:t>
      </w:r>
      <w:r w:rsidRPr="009D498D">
        <w:rPr>
          <w:lang w:val="en-GB"/>
        </w:rPr>
        <w:t xml:space="preserve"> </w:t>
      </w:r>
      <w:r w:rsidRPr="009D498D">
        <w:rPr>
          <w:rStyle w:val="hps"/>
          <w:lang w:val="en-GB"/>
        </w:rPr>
        <w:t>relating to</w:t>
      </w:r>
      <w:r w:rsidRPr="009D498D">
        <w:rPr>
          <w:lang w:val="en-GB"/>
        </w:rPr>
        <w:t xml:space="preserve"> </w:t>
      </w:r>
      <w:r w:rsidRPr="009D498D">
        <w:rPr>
          <w:rStyle w:val="hps"/>
          <w:lang w:val="en-GB"/>
        </w:rPr>
        <w:t>the contents</w:t>
      </w:r>
      <w:r w:rsidRPr="009D498D">
        <w:rPr>
          <w:lang w:val="en-GB"/>
        </w:rPr>
        <w:t xml:space="preserve"> </w:t>
      </w:r>
      <w:r w:rsidRPr="009D498D">
        <w:rPr>
          <w:rStyle w:val="hps"/>
          <w:lang w:val="en-GB"/>
        </w:rPr>
        <w:t>of each module.</w:t>
      </w:r>
      <w:r w:rsidRPr="009D498D">
        <w:rPr>
          <w:lang w:val="en-GB"/>
        </w:rPr>
        <w:t xml:space="preserve"> </w:t>
      </w:r>
      <w:r w:rsidRPr="009D498D">
        <w:rPr>
          <w:rStyle w:val="hps"/>
          <w:lang w:val="en-GB"/>
        </w:rPr>
        <w:t>Students must pass both written tests</w:t>
      </w:r>
      <w:r w:rsidRPr="009D498D">
        <w:rPr>
          <w:lang w:val="en-GB"/>
        </w:rPr>
        <w:t xml:space="preserve"> </w:t>
      </w:r>
      <w:r w:rsidRPr="009D498D">
        <w:rPr>
          <w:rStyle w:val="hps"/>
          <w:lang w:val="en-GB"/>
        </w:rPr>
        <w:t>in order to pass the exam, otherwise they would be required to take the exam</w:t>
      </w:r>
      <w:r w:rsidRPr="009D498D">
        <w:rPr>
          <w:lang w:val="en-GB"/>
        </w:rPr>
        <w:t xml:space="preserve"> </w:t>
      </w:r>
      <w:r w:rsidRPr="009D498D">
        <w:rPr>
          <w:rStyle w:val="hps"/>
          <w:lang w:val="en-GB"/>
        </w:rPr>
        <w:t xml:space="preserve">as indicated above on the </w:t>
      </w:r>
      <w:r w:rsidR="00005922" w:rsidRPr="009D498D">
        <w:rPr>
          <w:rStyle w:val="hps"/>
          <w:lang w:val="en-GB"/>
        </w:rPr>
        <w:t>official</w:t>
      </w:r>
      <w:r w:rsidRPr="009D498D">
        <w:rPr>
          <w:rStyle w:val="hps"/>
          <w:lang w:val="en-GB"/>
        </w:rPr>
        <w:t xml:space="preserve"> exam </w:t>
      </w:r>
      <w:r w:rsidR="00005922" w:rsidRPr="009D498D">
        <w:rPr>
          <w:rStyle w:val="hps"/>
          <w:lang w:val="en-GB"/>
        </w:rPr>
        <w:t>da</w:t>
      </w:r>
      <w:r w:rsidRPr="009D498D">
        <w:rPr>
          <w:rStyle w:val="hps"/>
          <w:lang w:val="en-GB"/>
        </w:rPr>
        <w:t>tes</w:t>
      </w:r>
      <w:r w:rsidRPr="009D498D">
        <w:rPr>
          <w:lang w:val="en-GB"/>
        </w:rPr>
        <w:t>.</w:t>
      </w:r>
    </w:p>
    <w:p w14:paraId="0768F26A" w14:textId="5BC21CBB" w:rsidR="002713AA" w:rsidRPr="009D498D" w:rsidRDefault="009D498D" w:rsidP="002713AA">
      <w:pPr>
        <w:tabs>
          <w:tab w:val="left" w:pos="284"/>
        </w:tabs>
        <w:spacing w:before="120"/>
        <w:jc w:val="both"/>
        <w:rPr>
          <w:sz w:val="18"/>
          <w:szCs w:val="18"/>
          <w:lang w:val="en-GB"/>
        </w:rPr>
      </w:pPr>
      <w:r w:rsidRPr="009D498D">
        <w:rPr>
          <w:sz w:val="18"/>
          <w:szCs w:val="18"/>
          <w:lang w:val="en-GB"/>
        </w:rPr>
        <w:tab/>
        <w:t>A</w:t>
      </w:r>
      <w:r w:rsidR="003D6EC2" w:rsidRPr="009D498D">
        <w:rPr>
          <w:sz w:val="18"/>
          <w:szCs w:val="18"/>
          <w:lang w:val="en-GB"/>
        </w:rPr>
        <w:t xml:space="preserve">ssessment is based on the following criteria: knowledge and understanding of the systems and models studied; original, appropriate and </w:t>
      </w:r>
      <w:r w:rsidRPr="009D498D">
        <w:rPr>
          <w:sz w:val="18"/>
          <w:szCs w:val="18"/>
          <w:lang w:val="en-GB"/>
        </w:rPr>
        <w:t>in-depth</w:t>
      </w:r>
      <w:r w:rsidR="003D6EC2" w:rsidRPr="009D498D">
        <w:rPr>
          <w:sz w:val="18"/>
          <w:szCs w:val="18"/>
          <w:lang w:val="en-GB"/>
        </w:rPr>
        <w:t xml:space="preserve"> examples proposed in response to the request for practi</w:t>
      </w:r>
      <w:r w:rsidR="00057BCB" w:rsidRPr="009D498D">
        <w:rPr>
          <w:sz w:val="18"/>
          <w:szCs w:val="18"/>
          <w:lang w:val="en-GB"/>
        </w:rPr>
        <w:t>c</w:t>
      </w:r>
      <w:r w:rsidR="003D6EC2" w:rsidRPr="009D498D">
        <w:rPr>
          <w:sz w:val="18"/>
          <w:szCs w:val="18"/>
          <w:lang w:val="en-GB"/>
        </w:rPr>
        <w:t>al applications of arguments; awareness of company and environment features that influence the issues studied in the course; rigo</w:t>
      </w:r>
      <w:r w:rsidR="00057BCB" w:rsidRPr="009D498D">
        <w:rPr>
          <w:sz w:val="18"/>
          <w:szCs w:val="18"/>
          <w:lang w:val="en-GB"/>
        </w:rPr>
        <w:t>u</w:t>
      </w:r>
      <w:r w:rsidR="003D6EC2" w:rsidRPr="009D498D">
        <w:rPr>
          <w:sz w:val="18"/>
          <w:szCs w:val="18"/>
          <w:lang w:val="en-GB"/>
        </w:rPr>
        <w:t xml:space="preserve">r in contextualising the issues </w:t>
      </w:r>
      <w:r w:rsidR="00005922" w:rsidRPr="009D498D">
        <w:rPr>
          <w:sz w:val="18"/>
          <w:szCs w:val="18"/>
          <w:lang w:val="en-GB"/>
        </w:rPr>
        <w:t>studied</w:t>
      </w:r>
      <w:r w:rsidR="003D6EC2" w:rsidRPr="009D498D">
        <w:rPr>
          <w:sz w:val="18"/>
          <w:szCs w:val="18"/>
          <w:lang w:val="en-GB"/>
        </w:rPr>
        <w:t xml:space="preserve"> and in identifying and arguing original solutions in real-life context</w:t>
      </w:r>
      <w:r w:rsidR="00005922" w:rsidRPr="009D498D">
        <w:rPr>
          <w:sz w:val="18"/>
          <w:szCs w:val="18"/>
          <w:lang w:val="en-GB"/>
        </w:rPr>
        <w:t>s</w:t>
      </w:r>
      <w:r w:rsidR="003D6EC2" w:rsidRPr="009D498D">
        <w:rPr>
          <w:sz w:val="18"/>
          <w:szCs w:val="18"/>
          <w:lang w:val="en-GB"/>
        </w:rPr>
        <w:t>; appropriateness and correctness in the choice and application of the quantitative and qualitative analysis models stud</w:t>
      </w:r>
      <w:r w:rsidR="00005922" w:rsidRPr="009D498D">
        <w:rPr>
          <w:sz w:val="18"/>
          <w:szCs w:val="18"/>
          <w:lang w:val="en-GB"/>
        </w:rPr>
        <w:t>ied</w:t>
      </w:r>
      <w:r w:rsidR="003D6EC2" w:rsidRPr="009D498D">
        <w:rPr>
          <w:sz w:val="18"/>
          <w:szCs w:val="18"/>
          <w:lang w:val="en-GB"/>
        </w:rPr>
        <w:t xml:space="preserve"> </w:t>
      </w:r>
      <w:r w:rsidR="00057BCB" w:rsidRPr="009D498D">
        <w:rPr>
          <w:sz w:val="18"/>
          <w:szCs w:val="18"/>
          <w:lang w:val="en-GB"/>
        </w:rPr>
        <w:t>for</w:t>
      </w:r>
      <w:r w:rsidR="003D6EC2" w:rsidRPr="009D498D">
        <w:rPr>
          <w:sz w:val="18"/>
          <w:szCs w:val="18"/>
          <w:lang w:val="en-GB"/>
        </w:rPr>
        <w:t xml:space="preserve"> the </w:t>
      </w:r>
      <w:r w:rsidR="00005922" w:rsidRPr="009D498D">
        <w:rPr>
          <w:sz w:val="18"/>
          <w:szCs w:val="18"/>
          <w:lang w:val="en-GB"/>
        </w:rPr>
        <w:t>assign</w:t>
      </w:r>
      <w:r w:rsidR="003D6EC2" w:rsidRPr="009D498D">
        <w:rPr>
          <w:sz w:val="18"/>
          <w:szCs w:val="18"/>
          <w:lang w:val="en-GB"/>
        </w:rPr>
        <w:t>ed problems</w:t>
      </w:r>
      <w:r w:rsidR="00057BCB" w:rsidRPr="009D498D">
        <w:rPr>
          <w:sz w:val="18"/>
          <w:szCs w:val="18"/>
          <w:lang w:val="en-GB"/>
        </w:rPr>
        <w:t xml:space="preserve">; autonomy and rigour in interpreting and selecting the relevant information from among those </w:t>
      </w:r>
      <w:r w:rsidR="00005922" w:rsidRPr="009D498D">
        <w:rPr>
          <w:sz w:val="18"/>
          <w:szCs w:val="18"/>
          <w:lang w:val="en-GB"/>
        </w:rPr>
        <w:t>assigned</w:t>
      </w:r>
      <w:r w:rsidR="00057BCB" w:rsidRPr="009D498D">
        <w:rPr>
          <w:sz w:val="18"/>
          <w:szCs w:val="18"/>
          <w:lang w:val="en-GB"/>
        </w:rPr>
        <w:t xml:space="preserve"> </w:t>
      </w:r>
      <w:r w:rsidRPr="009D498D">
        <w:rPr>
          <w:sz w:val="18"/>
          <w:szCs w:val="18"/>
          <w:lang w:val="en-GB"/>
        </w:rPr>
        <w:t xml:space="preserve">in order to solve </w:t>
      </w:r>
      <w:r w:rsidR="00057BCB" w:rsidRPr="009D498D">
        <w:rPr>
          <w:sz w:val="18"/>
          <w:szCs w:val="18"/>
          <w:lang w:val="en-GB"/>
        </w:rPr>
        <w:t xml:space="preserve">problems, as well as highlighting possible information gaps, consequently identifying further information hypotheses on which to base the proposal of appropriate solutions; critical approach to the subject, also through discussing the advantages/disadvantages of the models studied under the conceptual and practical profiles and the supervision of the links between the various aspects in which the </w:t>
      </w:r>
      <w:r w:rsidRPr="009D498D">
        <w:rPr>
          <w:sz w:val="18"/>
          <w:szCs w:val="18"/>
          <w:lang w:val="en-GB"/>
        </w:rPr>
        <w:t>planning</w:t>
      </w:r>
      <w:r w:rsidR="00057BCB" w:rsidRPr="009D498D">
        <w:rPr>
          <w:sz w:val="18"/>
          <w:szCs w:val="18"/>
          <w:lang w:val="en-GB"/>
        </w:rPr>
        <w:t xml:space="preserve"> and control system is divided; clarity, completeness, consistency and language mastery in communication</w:t>
      </w:r>
      <w:r w:rsidR="00057BCB" w:rsidRPr="009D498D">
        <w:rPr>
          <w:lang w:val="en-GB"/>
        </w:rPr>
        <w:t>.</w:t>
      </w:r>
    </w:p>
    <w:p w14:paraId="11B504CB" w14:textId="77777777" w:rsidR="00954113" w:rsidRPr="009D498D" w:rsidRDefault="00954113" w:rsidP="00954113">
      <w:pPr>
        <w:spacing w:before="240" w:after="120"/>
        <w:rPr>
          <w:b/>
          <w:i/>
          <w:sz w:val="18"/>
          <w:lang w:val="en-GB"/>
        </w:rPr>
      </w:pPr>
      <w:r w:rsidRPr="009D498D">
        <w:rPr>
          <w:b/>
          <w:i/>
          <w:sz w:val="18"/>
          <w:lang w:val="en-GB"/>
        </w:rPr>
        <w:lastRenderedPageBreak/>
        <w:t>NOTES AND PREREQUISITES</w:t>
      </w:r>
    </w:p>
    <w:p w14:paraId="68858B21" w14:textId="77777777" w:rsidR="007E6DA9" w:rsidRPr="009D498D" w:rsidRDefault="007E6DA9" w:rsidP="007E6DA9">
      <w:pPr>
        <w:spacing w:line="220" w:lineRule="exact"/>
        <w:ind w:firstLine="284"/>
        <w:rPr>
          <w:rFonts w:eastAsia="Times New Roman"/>
          <w:i/>
          <w:sz w:val="18"/>
          <w:lang w:val="en-GB"/>
        </w:rPr>
      </w:pPr>
      <w:r w:rsidRPr="009D498D">
        <w:rPr>
          <w:rFonts w:eastAsia="Times New Roman"/>
          <w:i/>
          <w:sz w:val="18"/>
          <w:lang w:val="en-GB"/>
        </w:rPr>
        <w:t>Preliminary knowledge</w:t>
      </w:r>
    </w:p>
    <w:p w14:paraId="66375158" w14:textId="1AA99B34" w:rsidR="007E6DA9" w:rsidRPr="009D498D" w:rsidRDefault="007E6DA9" w:rsidP="00BA52EB">
      <w:pPr>
        <w:spacing w:line="220" w:lineRule="exact"/>
        <w:ind w:firstLine="284"/>
        <w:rPr>
          <w:rFonts w:eastAsia="Times New Roman"/>
          <w:sz w:val="18"/>
          <w:lang w:val="en-GB"/>
        </w:rPr>
      </w:pPr>
      <w:r w:rsidRPr="009D498D">
        <w:rPr>
          <w:rFonts w:eastAsia="Times New Roman"/>
          <w:sz w:val="18"/>
          <w:lang w:val="en-GB"/>
        </w:rPr>
        <w:t xml:space="preserve">A basic knowledge of </w:t>
      </w:r>
      <w:r w:rsidR="00BA52EB" w:rsidRPr="009D498D">
        <w:rPr>
          <w:rFonts w:eastAsia="Times New Roman"/>
          <w:sz w:val="18"/>
          <w:lang w:val="en-GB"/>
        </w:rPr>
        <w:t>management control s</w:t>
      </w:r>
      <w:r w:rsidR="003D6EC2" w:rsidRPr="009D498D">
        <w:rPr>
          <w:rFonts w:eastAsia="Times New Roman"/>
          <w:sz w:val="18"/>
          <w:lang w:val="en-GB"/>
        </w:rPr>
        <w:t>y</w:t>
      </w:r>
      <w:r w:rsidR="00BA52EB" w:rsidRPr="009D498D">
        <w:rPr>
          <w:rFonts w:eastAsia="Times New Roman"/>
          <w:sz w:val="18"/>
          <w:lang w:val="en-GB"/>
        </w:rPr>
        <w:t>stems</w:t>
      </w:r>
      <w:r w:rsidRPr="009D498D">
        <w:rPr>
          <w:rFonts w:eastAsia="Times New Roman"/>
          <w:sz w:val="18"/>
          <w:lang w:val="en-GB"/>
        </w:rPr>
        <w:t xml:space="preserve"> is required. Those students who lack such preliminary knowledge will be required to individually study up on the subject so as to be able to effectively follow the course content. </w:t>
      </w:r>
    </w:p>
    <w:p w14:paraId="73388D6F" w14:textId="77777777" w:rsidR="007E6DA9" w:rsidRPr="009D498D" w:rsidRDefault="007E6DA9" w:rsidP="007E6DA9">
      <w:pPr>
        <w:spacing w:before="120" w:line="220" w:lineRule="exact"/>
        <w:ind w:firstLine="284"/>
        <w:rPr>
          <w:rFonts w:eastAsia="Times New Roman"/>
          <w:sz w:val="18"/>
          <w:lang w:val="en-GB"/>
        </w:rPr>
      </w:pPr>
      <w:r w:rsidRPr="009D498D">
        <w:rPr>
          <w:rFonts w:eastAsia="Times New Roman"/>
          <w:sz w:val="18"/>
          <w:lang w:val="en-GB"/>
        </w:rPr>
        <w:t>To this end, the following texts are suggested:</w:t>
      </w:r>
    </w:p>
    <w:p w14:paraId="5B96CDD0" w14:textId="77777777" w:rsidR="007E6DA9" w:rsidRPr="009D498D" w:rsidRDefault="007E6DA9" w:rsidP="007E6DA9">
      <w:pPr>
        <w:spacing w:line="240" w:lineRule="atLeast"/>
        <w:ind w:left="284" w:hanging="284"/>
        <w:rPr>
          <w:rFonts w:eastAsia="Times New Roman"/>
          <w:sz w:val="18"/>
        </w:rPr>
      </w:pPr>
      <w:r w:rsidRPr="009D498D">
        <w:rPr>
          <w:rFonts w:eastAsia="Times New Roman"/>
          <w:smallCaps/>
          <w:sz w:val="16"/>
        </w:rPr>
        <w:t xml:space="preserve">S. Baraldi-A. Cifalinò-P. Sacco </w:t>
      </w:r>
      <w:r w:rsidRPr="009D498D">
        <w:rPr>
          <w:rFonts w:eastAsia="Times New Roman"/>
          <w:sz w:val="18"/>
        </w:rPr>
        <w:t>(eds.)</w:t>
      </w:r>
      <w:r w:rsidRPr="009D498D">
        <w:rPr>
          <w:rFonts w:eastAsia="Times New Roman"/>
          <w:smallCaps/>
          <w:sz w:val="16"/>
        </w:rPr>
        <w:t>,</w:t>
      </w:r>
      <w:r w:rsidRPr="009D498D">
        <w:rPr>
          <w:rFonts w:eastAsia="Times New Roman"/>
          <w:i/>
          <w:sz w:val="18"/>
        </w:rPr>
        <w:t xml:space="preserve"> I sistemi di programmazione e controllo,</w:t>
      </w:r>
      <w:r w:rsidRPr="009D498D">
        <w:rPr>
          <w:rFonts w:eastAsia="Times New Roman"/>
          <w:sz w:val="18"/>
        </w:rPr>
        <w:t xml:space="preserve"> Giappichelli, Turin, 2011.</w:t>
      </w:r>
      <w:r w:rsidRPr="009D498D">
        <w:t xml:space="preserve"> </w:t>
      </w:r>
    </w:p>
    <w:p w14:paraId="43629362" w14:textId="3E5A038E" w:rsidR="007E6DA9" w:rsidRPr="009D498D" w:rsidRDefault="007E6DA9" w:rsidP="007E6DA9">
      <w:pPr>
        <w:spacing w:line="240" w:lineRule="atLeast"/>
        <w:ind w:left="284" w:hanging="284"/>
        <w:rPr>
          <w:rFonts w:eastAsia="Times New Roman"/>
          <w:sz w:val="18"/>
        </w:rPr>
      </w:pPr>
      <w:r w:rsidRPr="009D498D">
        <w:rPr>
          <w:rFonts w:eastAsia="Times New Roman"/>
          <w:sz w:val="16"/>
        </w:rPr>
        <w:t>S</w:t>
      </w:r>
      <w:r w:rsidRPr="009D498D">
        <w:rPr>
          <w:rFonts w:eastAsia="Times New Roman"/>
          <w:smallCaps/>
          <w:sz w:val="16"/>
        </w:rPr>
        <w:t>. Baraldi-A. Cifalinò-P. Sacco,</w:t>
      </w:r>
      <w:r w:rsidRPr="009D498D">
        <w:rPr>
          <w:rFonts w:eastAsia="Times New Roman"/>
          <w:i/>
          <w:sz w:val="18"/>
        </w:rPr>
        <w:t xml:space="preserve"> Esercizi svolti di programmazione e controllo,</w:t>
      </w:r>
      <w:r w:rsidRPr="009D498D">
        <w:rPr>
          <w:rFonts w:eastAsia="Times New Roman"/>
          <w:sz w:val="18"/>
        </w:rPr>
        <w:t xml:space="preserve"> Giappichelli, Turin</w:t>
      </w:r>
      <w:r w:rsidR="0093248B">
        <w:rPr>
          <w:rFonts w:eastAsia="Times New Roman"/>
          <w:sz w:val="18"/>
        </w:rPr>
        <w:t>.</w:t>
      </w:r>
    </w:p>
    <w:p w14:paraId="37BCE2E1" w14:textId="34B68D91" w:rsidR="007E6DA9" w:rsidRPr="00A439E9" w:rsidRDefault="007E6DA9" w:rsidP="007E6DA9">
      <w:pPr>
        <w:pStyle w:val="Testo2"/>
        <w:spacing w:before="120"/>
        <w:rPr>
          <w:lang w:val="en-GB"/>
        </w:rPr>
      </w:pPr>
      <w:r w:rsidRPr="009D498D">
        <w:rPr>
          <w:lang w:val="en-GB"/>
        </w:rPr>
        <w:t>Further information can be found on the lecturer's webpage at http://docenti.unicatt.it/web/searchByName.do?language=ENG, or on the Faculty notice board.</w:t>
      </w:r>
    </w:p>
    <w:p w14:paraId="6458A821" w14:textId="77777777" w:rsidR="00740ECB" w:rsidRPr="00A439E9" w:rsidRDefault="00740ECB" w:rsidP="00677C3F">
      <w:pPr>
        <w:pStyle w:val="Testo2"/>
        <w:rPr>
          <w:lang w:val="en-GB"/>
        </w:rPr>
      </w:pPr>
    </w:p>
    <w:sectPr w:rsidR="00740ECB" w:rsidRPr="00A439E9">
      <w:pgSz w:w="11906" w:h="16838"/>
      <w:pgMar w:top="3515" w:right="2608" w:bottom="3515" w:left="260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099135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45B"/>
    <w:rsid w:val="00003071"/>
    <w:rsid w:val="00005922"/>
    <w:rsid w:val="00032272"/>
    <w:rsid w:val="00057BCB"/>
    <w:rsid w:val="000A58E4"/>
    <w:rsid w:val="00111291"/>
    <w:rsid w:val="0012086F"/>
    <w:rsid w:val="00121016"/>
    <w:rsid w:val="00224292"/>
    <w:rsid w:val="002713AA"/>
    <w:rsid w:val="00316814"/>
    <w:rsid w:val="00325409"/>
    <w:rsid w:val="00341C5F"/>
    <w:rsid w:val="00372F4F"/>
    <w:rsid w:val="003D6EC2"/>
    <w:rsid w:val="0049563E"/>
    <w:rsid w:val="0053145B"/>
    <w:rsid w:val="00553161"/>
    <w:rsid w:val="005B2805"/>
    <w:rsid w:val="005F2737"/>
    <w:rsid w:val="00663234"/>
    <w:rsid w:val="00677C3F"/>
    <w:rsid w:val="006A6129"/>
    <w:rsid w:val="0070592B"/>
    <w:rsid w:val="00724899"/>
    <w:rsid w:val="00740ECB"/>
    <w:rsid w:val="007E6DA9"/>
    <w:rsid w:val="008E3A01"/>
    <w:rsid w:val="0093248B"/>
    <w:rsid w:val="00954113"/>
    <w:rsid w:val="009C3811"/>
    <w:rsid w:val="009D498D"/>
    <w:rsid w:val="00A439E9"/>
    <w:rsid w:val="00A63116"/>
    <w:rsid w:val="00AB7A0C"/>
    <w:rsid w:val="00B6002B"/>
    <w:rsid w:val="00BA20ED"/>
    <w:rsid w:val="00BA52EB"/>
    <w:rsid w:val="00CD2090"/>
    <w:rsid w:val="00D6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E4811C"/>
  <w15:docId w15:val="{08152369-F78C-4783-9BF1-BB4F4AB5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eastAsia="Batang"/>
      <w:kern w:val="1"/>
      <w:sz w:val="24"/>
      <w:szCs w:val="24"/>
      <w:lang w:eastAsia="ar-SA"/>
    </w:rPr>
  </w:style>
  <w:style w:type="paragraph" w:styleId="Titolo1">
    <w:name w:val="heading 1"/>
    <w:basedOn w:val="Intestazione1"/>
    <w:next w:val="Corpotesto"/>
    <w:link w:val="Titolo1Carattere"/>
    <w:qFormat/>
    <w:pPr>
      <w:spacing w:before="480" w:line="240" w:lineRule="exact"/>
      <w:ind w:left="284" w:hanging="284"/>
      <w:jc w:val="both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link w:val="Titolo2Carattere"/>
    <w:qFormat/>
    <w:pPr>
      <w:spacing w:line="240" w:lineRule="exact"/>
      <w:jc w:val="both"/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spacing w:line="240" w:lineRule="exact"/>
      <w:ind w:left="284" w:hanging="284"/>
      <w:jc w:val="both"/>
      <w:outlineLvl w:val="2"/>
    </w:pPr>
    <w:rPr>
      <w:rFonts w:ascii="Times" w:hAnsi="Times" w:cs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Heading1Char">
    <w:name w:val="Heading 1 Char"/>
    <w:rPr>
      <w:rFonts w:ascii="Times" w:hAnsi="Times" w:cs="Times"/>
      <w:b/>
      <w:lang w:val="it-IT" w:eastAsia="ar-SA" w:bidi="ar-SA"/>
    </w:rPr>
  </w:style>
  <w:style w:type="character" w:customStyle="1" w:styleId="Heading2Char">
    <w:name w:val="Heading 2 Char"/>
    <w:rPr>
      <w:rFonts w:ascii="Times" w:hAnsi="Times" w:cs="Times"/>
      <w:smallCaps/>
      <w:sz w:val="18"/>
      <w:lang w:eastAsia="ar-SA" w:bidi="ar-SA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BodyTextChar">
    <w:name w:val="Body Text Char"/>
    <w:basedOn w:val="Carpredefinitoparagrafo1"/>
    <w:rPr>
      <w:rFonts w:ascii="Arial" w:hAnsi="Arial" w:cs="Arial"/>
      <w:sz w:val="18"/>
      <w:szCs w:val="18"/>
    </w:rPr>
  </w:style>
  <w:style w:type="character" w:customStyle="1" w:styleId="hps">
    <w:name w:val="hps"/>
    <w:basedOn w:val="Carpredefinito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Arial" w:eastAsia="Times New Roman" w:hAnsi="Arial" w:cs="Arial"/>
      <w:sz w:val="18"/>
      <w:szCs w:val="18"/>
    </w:r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1">
    <w:name w:val="Testo 1"/>
    <w:pPr>
      <w:suppressAutoHyphens/>
      <w:spacing w:before="120"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link w:val="Testo2Carattere"/>
    <w:qFormat/>
    <w:pPr>
      <w:tabs>
        <w:tab w:val="left" w:pos="284"/>
      </w:tabs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character" w:customStyle="1" w:styleId="Testo2Carattere">
    <w:name w:val="Testo 2 Carattere"/>
    <w:link w:val="Testo2"/>
    <w:locked/>
    <w:rsid w:val="00677C3F"/>
    <w:rPr>
      <w:rFonts w:ascii="Times" w:hAnsi="Times"/>
      <w:kern w:val="1"/>
      <w:sz w:val="18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7A0C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7A0C"/>
    <w:rPr>
      <w:rFonts w:eastAsia="Batang"/>
      <w:kern w:val="1"/>
      <w:sz w:val="18"/>
      <w:szCs w:val="18"/>
      <w:lang w:eastAsia="ar-SA"/>
    </w:rPr>
  </w:style>
  <w:style w:type="character" w:customStyle="1" w:styleId="Titolo1Carattere">
    <w:name w:val="Titolo 1 Carattere"/>
    <w:link w:val="Titolo1"/>
    <w:rsid w:val="002713AA"/>
    <w:rPr>
      <w:rFonts w:ascii="Times" w:eastAsia="Arial Unicode MS" w:hAnsi="Times" w:cs="Times"/>
      <w:b/>
      <w:kern w:val="1"/>
      <w:sz w:val="28"/>
      <w:szCs w:val="28"/>
      <w:lang w:eastAsia="ar-SA"/>
    </w:rPr>
  </w:style>
  <w:style w:type="character" w:customStyle="1" w:styleId="Titolo2Carattere">
    <w:name w:val="Titolo 2 Carattere"/>
    <w:link w:val="Titolo2"/>
    <w:rsid w:val="002713AA"/>
    <w:rPr>
      <w:rFonts w:ascii="Times" w:eastAsia="Arial Unicode MS" w:hAnsi="Times" w:cs="Times"/>
      <w:smallCaps/>
      <w:kern w:val="1"/>
      <w:sz w:val="1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2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Grassi Monica Barbara</dc:creator>
  <cp:lastModifiedBy>Bisello Stefano</cp:lastModifiedBy>
  <cp:revision>4</cp:revision>
  <cp:lastPrinted>2014-06-03T12:13:00Z</cp:lastPrinted>
  <dcterms:created xsi:type="dcterms:W3CDTF">2023-06-28T09:31:00Z</dcterms:created>
  <dcterms:modified xsi:type="dcterms:W3CDTF">2024-01-08T09:05:00Z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