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BE9A" w14:textId="77777777" w:rsidR="00666315" w:rsidRPr="001C49C5" w:rsidRDefault="003F39F4" w:rsidP="00666315">
      <w:pPr>
        <w:pStyle w:val="Titolo1"/>
        <w:rPr>
          <w:noProof w:val="0"/>
          <w:lang w:val="en-GB"/>
        </w:rPr>
      </w:pPr>
      <w:r w:rsidRPr="001C49C5">
        <w:rPr>
          <w:bCs/>
          <w:noProof w:val="0"/>
          <w:lang w:val="en-GB"/>
        </w:rPr>
        <w:t>Securities markets (</w:t>
      </w:r>
      <w:r w:rsidR="0081292C" w:rsidRPr="001C49C5">
        <w:rPr>
          <w:bCs/>
          <w:noProof w:val="0"/>
          <w:lang w:val="en-GB"/>
        </w:rPr>
        <w:t>derivative and structured instruments</w:t>
      </w:r>
      <w:r w:rsidRPr="001C49C5">
        <w:rPr>
          <w:bCs/>
          <w:noProof w:val="0"/>
          <w:lang w:val="en-GB"/>
        </w:rPr>
        <w:t>)</w:t>
      </w:r>
    </w:p>
    <w:p w14:paraId="7305D536" w14:textId="77777777" w:rsidR="00666315" w:rsidRPr="001C49C5" w:rsidRDefault="003F39F4" w:rsidP="00666315">
      <w:pPr>
        <w:pStyle w:val="Titolo2"/>
        <w:rPr>
          <w:noProof w:val="0"/>
          <w:lang w:val="en-GB"/>
        </w:rPr>
      </w:pPr>
      <w:r w:rsidRPr="001C49C5">
        <w:rPr>
          <w:noProof w:val="0"/>
          <w:lang w:val="en-GB"/>
        </w:rPr>
        <w:t>Prof. Paola Fandella</w:t>
      </w:r>
    </w:p>
    <w:p w14:paraId="41D16C75" w14:textId="69C75E31" w:rsidR="0022718E" w:rsidRPr="001C49C5" w:rsidRDefault="0022718E" w:rsidP="0022718E">
      <w:pPr>
        <w:spacing w:before="240" w:after="120"/>
        <w:rPr>
          <w:b/>
          <w:i/>
          <w:sz w:val="18"/>
          <w:lang w:val="en-GB"/>
        </w:rPr>
      </w:pPr>
      <w:r w:rsidRPr="001C49C5">
        <w:rPr>
          <w:b/>
          <w:i/>
          <w:sz w:val="18"/>
          <w:lang w:val="en-GB"/>
        </w:rPr>
        <w:t xml:space="preserve">COURSE AIMS AND INTENDED LEARNING OUTCOMES </w:t>
      </w:r>
    </w:p>
    <w:p w14:paraId="1A3AA2D7" w14:textId="77777777" w:rsidR="00AC03D8" w:rsidRPr="001C49C5" w:rsidRDefault="006B732F" w:rsidP="006B732F">
      <w:pPr>
        <w:tabs>
          <w:tab w:val="clear" w:pos="284"/>
        </w:tabs>
        <w:spacing w:line="240" w:lineRule="auto"/>
        <w:rPr>
          <w:rFonts w:ascii="Times New Roman" w:hAnsi="Times New Roman"/>
          <w:lang w:val="en-GB"/>
        </w:rPr>
      </w:pPr>
      <w:r w:rsidRPr="001C49C5">
        <w:rPr>
          <w:rFonts w:ascii="Times New Roman" w:hAnsi="Times New Roman"/>
          <w:lang w:val="en-GB"/>
        </w:rPr>
        <w:t>The course aims to assess the financial profile of derivatives instruments by analysing: the main models for computation of their market value and the knowledge needed for their use in hedging, speculation and arbitrage.  The course also studies the possible relationships between the markets for derivatives and the markets for the underlying securities.</w:t>
      </w:r>
    </w:p>
    <w:p w14:paraId="5685DFE1" w14:textId="77777777" w:rsidR="00E33518" w:rsidRPr="001C49C5" w:rsidRDefault="00CB6801" w:rsidP="00E33518">
      <w:pPr>
        <w:spacing w:before="120"/>
        <w:rPr>
          <w:i/>
          <w:lang w:val="en-GB"/>
        </w:rPr>
      </w:pPr>
      <w:r w:rsidRPr="001C49C5">
        <w:rPr>
          <w:i/>
          <w:iCs/>
          <w:lang w:val="en-GB"/>
        </w:rPr>
        <w:t>Prerequisites</w:t>
      </w:r>
    </w:p>
    <w:p w14:paraId="68EAA968" w14:textId="77777777" w:rsidR="00E33518" w:rsidRPr="001C49C5" w:rsidRDefault="00CB6801" w:rsidP="00FD7F3F">
      <w:pPr>
        <w:rPr>
          <w:lang w:val="en-GB"/>
        </w:rPr>
      </w:pPr>
      <w:r w:rsidRPr="001C49C5">
        <w:rPr>
          <w:lang w:val="en-GB"/>
        </w:rPr>
        <w:t xml:space="preserve">Students should have basic knowledge of how movable markets work and the features of original financial instruments. In brief: profiles of regulations, financial intermediaries, shares, bonds, state bonds, and techniques and circuit of negotiations. </w:t>
      </w:r>
    </w:p>
    <w:p w14:paraId="0D71DF7D" w14:textId="77777777" w:rsidR="00A1173A" w:rsidRPr="001C49C5" w:rsidRDefault="00A1173A" w:rsidP="00A1173A">
      <w:pPr>
        <w:rPr>
          <w:lang w:val="en-GB"/>
        </w:rPr>
      </w:pPr>
      <w:r w:rsidRPr="001C49C5">
        <w:rPr>
          <w:lang w:val="en-GB"/>
        </w:rPr>
        <w:t>At the end of the course, students will be able to:</w:t>
      </w:r>
    </w:p>
    <w:p w14:paraId="649776AE" w14:textId="77777777" w:rsidR="00A1173A" w:rsidRPr="001C49C5" w:rsidRDefault="00A1173A" w:rsidP="00A1173A">
      <w:pPr>
        <w:pStyle w:val="Paragrafoelenco"/>
        <w:numPr>
          <w:ilvl w:val="0"/>
          <w:numId w:val="3"/>
        </w:numPr>
        <w:ind w:left="284" w:hanging="284"/>
        <w:rPr>
          <w:lang w:val="en-GB"/>
        </w:rPr>
      </w:pPr>
      <w:r w:rsidRPr="001C49C5">
        <w:rPr>
          <w:lang w:val="en-GB"/>
        </w:rPr>
        <w:t>know, understand and evaluate the different types of derivative and structured instruments that are already present and negotiable in various regulated and unregulated financial markets. analyse the most recent avant-garde topics on the correct functioning of these instruments, as well as perceive and evaluate their new, more innovative forms, analysing their unique features even in national and international market research contexts;</w:t>
      </w:r>
    </w:p>
    <w:p w14:paraId="21B0DADD" w14:textId="77777777" w:rsidR="00A1173A" w:rsidRPr="001C49C5" w:rsidRDefault="00A1173A" w:rsidP="00A1173A">
      <w:pPr>
        <w:pStyle w:val="Paragrafoelenco"/>
        <w:numPr>
          <w:ilvl w:val="0"/>
          <w:numId w:val="3"/>
        </w:numPr>
        <w:ind w:left="284" w:hanging="284"/>
        <w:rPr>
          <w:lang w:val="en-GB"/>
        </w:rPr>
      </w:pPr>
      <w:r w:rsidRPr="001C49C5">
        <w:rPr>
          <w:lang w:val="en-GB"/>
        </w:rPr>
        <w:t>critically apply their acquired knowledge and promote a personal evaluative approach that will help students devise and argue solutions to evaluation problems typical of the different derivative and/or structured instruments, and be able to create tools with specific financial characteristics;</w:t>
      </w:r>
    </w:p>
    <w:p w14:paraId="18C9081C" w14:textId="77777777" w:rsidR="00A1173A" w:rsidRPr="001C49C5" w:rsidRDefault="00A1173A" w:rsidP="00A1173A">
      <w:pPr>
        <w:pStyle w:val="Paragrafoelenco"/>
        <w:numPr>
          <w:ilvl w:val="0"/>
          <w:numId w:val="3"/>
        </w:numPr>
        <w:ind w:left="284" w:hanging="284"/>
        <w:rPr>
          <w:lang w:val="en-GB"/>
        </w:rPr>
      </w:pPr>
      <w:r w:rsidRPr="001C49C5">
        <w:rPr>
          <w:lang w:val="en-GB"/>
        </w:rPr>
        <w:t>collect and interpret data and information in order to formulate independent judgments when evaluating the possible different tools, as well as integrate and manage the complex information that can contribute to the evaluation of a single derivative/structured instrument, also considering ethical and social evaluative criteria to support the use of particular financial instruments;</w:t>
      </w:r>
    </w:p>
    <w:p w14:paraId="7348DA02" w14:textId="77777777" w:rsidR="00A1173A" w:rsidRPr="001C49C5" w:rsidRDefault="00A1173A" w:rsidP="00A1173A">
      <w:pPr>
        <w:pStyle w:val="Paragrafoelenco"/>
        <w:numPr>
          <w:ilvl w:val="0"/>
          <w:numId w:val="3"/>
        </w:numPr>
        <w:ind w:left="284" w:hanging="284"/>
        <w:rPr>
          <w:lang w:val="en-GB"/>
        </w:rPr>
      </w:pPr>
      <w:r w:rsidRPr="001C49C5">
        <w:rPr>
          <w:lang w:val="en-GB"/>
        </w:rPr>
        <w:t>communicate the information acquired, their ideas on financial management optimisation developed in the field, and their possible solutions within different financial contexts, both to specialist interlocutors and to non-specialist subjects;</w:t>
      </w:r>
    </w:p>
    <w:p w14:paraId="4CE075A3" w14:textId="77777777" w:rsidR="00A1173A" w:rsidRPr="001C49C5" w:rsidRDefault="00A1173A" w:rsidP="00A1173A">
      <w:pPr>
        <w:pStyle w:val="Paragrafoelenco"/>
        <w:numPr>
          <w:ilvl w:val="0"/>
          <w:numId w:val="3"/>
        </w:numPr>
        <w:ind w:left="284" w:hanging="284"/>
        <w:rPr>
          <w:lang w:val="en-GB"/>
        </w:rPr>
      </w:pPr>
      <w:r w:rsidRPr="001C49C5">
        <w:rPr>
          <w:lang w:val="en-GB"/>
        </w:rPr>
        <w:t>possess the learning skills needed for further independent study, aimed at critically evaluating and analysing the evolution of financial structuring processes.</w:t>
      </w:r>
    </w:p>
    <w:p w14:paraId="5A0DD23E" w14:textId="77777777" w:rsidR="00666315" w:rsidRPr="001C49C5" w:rsidRDefault="003F39F4" w:rsidP="00666315">
      <w:pPr>
        <w:spacing w:before="240" w:after="120"/>
        <w:rPr>
          <w:b/>
          <w:sz w:val="18"/>
          <w:lang w:val="en-GB"/>
        </w:rPr>
      </w:pPr>
      <w:r w:rsidRPr="001C49C5">
        <w:rPr>
          <w:b/>
          <w:bCs/>
          <w:i/>
          <w:iCs/>
          <w:sz w:val="18"/>
          <w:lang w:val="en-GB"/>
        </w:rPr>
        <w:t>COURSE CONTENT</w:t>
      </w:r>
    </w:p>
    <w:p w14:paraId="5F47812B" w14:textId="77777777" w:rsidR="008B6AB8" w:rsidRPr="001C49C5" w:rsidRDefault="008B6AB8" w:rsidP="008B6AB8">
      <w:pPr>
        <w:rPr>
          <w:i/>
          <w:lang w:val="en-GB"/>
        </w:rPr>
      </w:pPr>
      <w:r w:rsidRPr="001C49C5">
        <w:rPr>
          <w:lang w:val="en-GB"/>
        </w:rPr>
        <w:lastRenderedPageBreak/>
        <w:t>1.</w:t>
      </w:r>
      <w:r w:rsidRPr="001C49C5">
        <w:rPr>
          <w:lang w:val="en-GB"/>
        </w:rPr>
        <w:tab/>
      </w:r>
      <w:r w:rsidRPr="001C49C5">
        <w:rPr>
          <w:i/>
          <w:iCs/>
          <w:lang w:val="en-GB"/>
        </w:rPr>
        <w:t>The options market</w:t>
      </w:r>
    </w:p>
    <w:p w14:paraId="553336FF" w14:textId="329D27E5" w:rsidR="008641CB" w:rsidRPr="001C49C5" w:rsidRDefault="008641CB" w:rsidP="008641CB">
      <w:pPr>
        <w:ind w:left="284" w:hanging="284"/>
        <w:rPr>
          <w:rFonts w:eastAsia="MS Mincho"/>
          <w:lang w:val="en-US"/>
        </w:rPr>
      </w:pPr>
      <w:r w:rsidRPr="001C49C5">
        <w:rPr>
          <w:rFonts w:eastAsia="MS Mincho"/>
          <w:lang w:val="en-US"/>
        </w:rPr>
        <w:t>–</w:t>
      </w:r>
      <w:r w:rsidRPr="001C49C5">
        <w:rPr>
          <w:rFonts w:eastAsia="MS Mincho"/>
          <w:lang w:val="en-US"/>
        </w:rPr>
        <w:tab/>
      </w:r>
      <w:r w:rsidR="004E7B0A" w:rsidRPr="001C49C5">
        <w:rPr>
          <w:rFonts w:eastAsia="MS Mincho"/>
          <w:lang w:val="en-GB"/>
        </w:rPr>
        <w:t xml:space="preserve">Operating with options. The variables that affect the </w:t>
      </w:r>
      <w:r w:rsidR="008A169D" w:rsidRPr="001C49C5">
        <w:rPr>
          <w:rFonts w:eastAsia="MS Mincho"/>
          <w:lang w:val="en-GB"/>
        </w:rPr>
        <w:t xml:space="preserve">option </w:t>
      </w:r>
      <w:r w:rsidR="004E7B0A" w:rsidRPr="001C49C5">
        <w:rPr>
          <w:rFonts w:eastAsia="MS Mincho"/>
          <w:lang w:val="en-GB"/>
        </w:rPr>
        <w:t>price. Price determination models: from binomial model to the Black &amp; Scholes formula.</w:t>
      </w:r>
    </w:p>
    <w:p w14:paraId="28D1AF74" w14:textId="77777777" w:rsidR="00AC03D8" w:rsidRPr="001C49C5" w:rsidRDefault="008B6AB8" w:rsidP="00AC03D8">
      <w:pPr>
        <w:spacing w:before="120"/>
        <w:rPr>
          <w:i/>
          <w:lang w:val="en-GB"/>
        </w:rPr>
      </w:pPr>
      <w:r w:rsidRPr="001C49C5">
        <w:rPr>
          <w:lang w:val="en-GB"/>
        </w:rPr>
        <w:t>2.</w:t>
      </w:r>
      <w:r w:rsidRPr="001C49C5">
        <w:rPr>
          <w:lang w:val="en-GB"/>
        </w:rPr>
        <w:tab/>
      </w:r>
      <w:r w:rsidRPr="001C49C5">
        <w:rPr>
          <w:i/>
          <w:iCs/>
          <w:lang w:val="en-GB"/>
        </w:rPr>
        <w:t>The futures market</w:t>
      </w:r>
      <w:r w:rsidRPr="001C49C5">
        <w:rPr>
          <w:lang w:val="en-GB"/>
        </w:rPr>
        <w:t xml:space="preserve"> </w:t>
      </w:r>
    </w:p>
    <w:p w14:paraId="0F44AE50" w14:textId="77777777" w:rsidR="00AC03D8" w:rsidRPr="001C49C5" w:rsidRDefault="00AC03D8" w:rsidP="006B732F">
      <w:pPr>
        <w:rPr>
          <w:lang w:val="en-GB"/>
        </w:rPr>
      </w:pPr>
      <w:r w:rsidRPr="001C49C5">
        <w:rPr>
          <w:lang w:val="en-GB"/>
        </w:rPr>
        <w:t>–</w:t>
      </w:r>
      <w:r w:rsidRPr="001C49C5">
        <w:rPr>
          <w:lang w:val="en-GB"/>
        </w:rPr>
        <w:tab/>
        <w:t>Models for the valuation of futures instruments.</w:t>
      </w:r>
    </w:p>
    <w:p w14:paraId="58DFFD3E" w14:textId="77777777" w:rsidR="008B6AB8" w:rsidRPr="001C49C5" w:rsidRDefault="008B6AB8" w:rsidP="008B6AB8">
      <w:pPr>
        <w:ind w:left="284" w:hanging="284"/>
        <w:rPr>
          <w:lang w:val="en-GB"/>
        </w:rPr>
      </w:pPr>
      <w:r w:rsidRPr="001C49C5">
        <w:rPr>
          <w:lang w:val="en-GB"/>
        </w:rPr>
        <w:t>–</w:t>
      </w:r>
      <w:r w:rsidRPr="001C49C5">
        <w:rPr>
          <w:lang w:val="en-GB"/>
        </w:rPr>
        <w:tab/>
        <w:t>Dealing in futures. The possibility of speculation and/or risk reduction through futures.</w:t>
      </w:r>
    </w:p>
    <w:p w14:paraId="2403069F" w14:textId="77777777" w:rsidR="008B6AB8" w:rsidRPr="001C49C5" w:rsidRDefault="00AC03D8" w:rsidP="008B6AB8">
      <w:pPr>
        <w:spacing w:before="120"/>
        <w:rPr>
          <w:lang w:val="en-GB"/>
        </w:rPr>
      </w:pPr>
      <w:r w:rsidRPr="001C49C5">
        <w:rPr>
          <w:lang w:val="en-GB"/>
        </w:rPr>
        <w:t>3.</w:t>
      </w:r>
      <w:r w:rsidRPr="001C49C5">
        <w:rPr>
          <w:lang w:val="en-GB"/>
        </w:rPr>
        <w:tab/>
      </w:r>
      <w:r w:rsidRPr="001C49C5">
        <w:rPr>
          <w:i/>
          <w:iCs/>
          <w:lang w:val="en-GB"/>
        </w:rPr>
        <w:t>The market for interest-rate swaps</w:t>
      </w:r>
    </w:p>
    <w:p w14:paraId="2321C619" w14:textId="77777777" w:rsidR="008B6AB8" w:rsidRPr="001C49C5" w:rsidRDefault="008B6AB8" w:rsidP="008B6AB8">
      <w:pPr>
        <w:rPr>
          <w:lang w:val="en-GB"/>
        </w:rPr>
      </w:pPr>
      <w:r w:rsidRPr="001C49C5">
        <w:rPr>
          <w:lang w:val="en-GB"/>
        </w:rPr>
        <w:t>–</w:t>
      </w:r>
      <w:r w:rsidRPr="001C49C5">
        <w:rPr>
          <w:lang w:val="en-GB"/>
        </w:rPr>
        <w:tab/>
        <w:t>The main types of interest-rate swaps.</w:t>
      </w:r>
    </w:p>
    <w:p w14:paraId="61B979BB" w14:textId="77777777" w:rsidR="008B6AB8" w:rsidRPr="001C49C5" w:rsidRDefault="008B6AB8" w:rsidP="008B6AB8">
      <w:pPr>
        <w:rPr>
          <w:lang w:val="en-GB"/>
        </w:rPr>
      </w:pPr>
      <w:r w:rsidRPr="001C49C5">
        <w:rPr>
          <w:lang w:val="en-GB"/>
        </w:rPr>
        <w:t>–</w:t>
      </w:r>
      <w:r w:rsidRPr="001C49C5">
        <w:rPr>
          <w:lang w:val="en-GB"/>
        </w:rPr>
        <w:tab/>
        <w:t>The construction of simple and structured interest-rate swaps.</w:t>
      </w:r>
    </w:p>
    <w:p w14:paraId="237FF42B" w14:textId="77777777" w:rsidR="008767E9" w:rsidRPr="001C49C5" w:rsidRDefault="002B1A50" w:rsidP="008767E9">
      <w:pPr>
        <w:spacing w:before="120"/>
        <w:rPr>
          <w:i/>
          <w:lang w:val="en-GB"/>
        </w:rPr>
      </w:pPr>
      <w:r w:rsidRPr="001C49C5">
        <w:rPr>
          <w:lang w:val="en-GB"/>
        </w:rPr>
        <w:t>4</w:t>
      </w:r>
      <w:r w:rsidR="008767E9" w:rsidRPr="001C49C5">
        <w:rPr>
          <w:lang w:val="en-GB"/>
        </w:rPr>
        <w:t>.</w:t>
      </w:r>
      <w:r w:rsidR="008767E9" w:rsidRPr="001C49C5">
        <w:rPr>
          <w:lang w:val="en-GB"/>
        </w:rPr>
        <w:tab/>
      </w:r>
      <w:r w:rsidR="008767E9" w:rsidRPr="001C49C5">
        <w:rPr>
          <w:i/>
          <w:iCs/>
          <w:lang w:val="en-GB"/>
        </w:rPr>
        <w:t xml:space="preserve">Structured securities </w:t>
      </w:r>
    </w:p>
    <w:p w14:paraId="7EC6EB69" w14:textId="77777777" w:rsidR="008767E9" w:rsidRPr="001C49C5" w:rsidRDefault="008767E9" w:rsidP="008767E9">
      <w:pPr>
        <w:rPr>
          <w:lang w:val="en-GB"/>
        </w:rPr>
      </w:pPr>
      <w:r w:rsidRPr="001C49C5">
        <w:rPr>
          <w:lang w:val="en-GB"/>
        </w:rPr>
        <w:t>–</w:t>
      </w:r>
      <w:r w:rsidRPr="001C49C5">
        <w:rPr>
          <w:lang w:val="en-GB"/>
        </w:rPr>
        <w:tab/>
        <w:t>The process of “building” a structured security.</w:t>
      </w:r>
    </w:p>
    <w:p w14:paraId="30421A86" w14:textId="77777777" w:rsidR="008767E9" w:rsidRPr="001C49C5" w:rsidRDefault="008767E9" w:rsidP="008767E9">
      <w:pPr>
        <w:rPr>
          <w:lang w:val="en-GB"/>
        </w:rPr>
      </w:pPr>
      <w:r w:rsidRPr="001C49C5">
        <w:rPr>
          <w:lang w:val="en-GB"/>
        </w:rPr>
        <w:t>–</w:t>
      </w:r>
      <w:r w:rsidRPr="001C49C5">
        <w:rPr>
          <w:lang w:val="en-GB"/>
        </w:rPr>
        <w:tab/>
        <w:t>The various structures.</w:t>
      </w:r>
    </w:p>
    <w:p w14:paraId="7300586C" w14:textId="77777777" w:rsidR="002B1A50" w:rsidRPr="001C49C5" w:rsidRDefault="002B1A50" w:rsidP="002B1A50">
      <w:pPr>
        <w:spacing w:before="120"/>
        <w:rPr>
          <w:lang w:val="en-GB"/>
        </w:rPr>
      </w:pPr>
      <w:r w:rsidRPr="001C49C5">
        <w:rPr>
          <w:i/>
          <w:iCs/>
          <w:lang w:val="en-GB"/>
        </w:rPr>
        <w:t>5.</w:t>
      </w:r>
      <w:r w:rsidRPr="001C49C5">
        <w:rPr>
          <w:i/>
          <w:iCs/>
          <w:lang w:val="en-GB"/>
        </w:rPr>
        <w:tab/>
        <w:t>Exotic instruments.</w:t>
      </w:r>
      <w:r w:rsidRPr="001C49C5">
        <w:rPr>
          <w:lang w:val="en-GB"/>
        </w:rPr>
        <w:t xml:space="preserve"> </w:t>
      </w:r>
    </w:p>
    <w:p w14:paraId="6F4D2DF4" w14:textId="77777777" w:rsidR="008767E9" w:rsidRPr="001C49C5" w:rsidRDefault="008767E9" w:rsidP="008767E9">
      <w:pPr>
        <w:rPr>
          <w:lang w:val="en-GB"/>
        </w:rPr>
      </w:pPr>
      <w:r w:rsidRPr="001C49C5">
        <w:rPr>
          <w:lang w:val="en-GB"/>
        </w:rPr>
        <w:t>–</w:t>
      </w:r>
      <w:r w:rsidRPr="001C49C5">
        <w:rPr>
          <w:lang w:val="en-GB"/>
        </w:rPr>
        <w:tab/>
        <w:t xml:space="preserve">Exotic securities: the main types (e.g. </w:t>
      </w:r>
      <w:r w:rsidRPr="001C49C5">
        <w:rPr>
          <w:i/>
          <w:iCs/>
          <w:lang w:val="en-GB"/>
        </w:rPr>
        <w:t>weather derivatives</w:t>
      </w:r>
      <w:r w:rsidRPr="001C49C5">
        <w:rPr>
          <w:lang w:val="en-GB"/>
        </w:rPr>
        <w:t>).</w:t>
      </w:r>
    </w:p>
    <w:p w14:paraId="7EE8DA41" w14:textId="77777777" w:rsidR="00743CBE" w:rsidRPr="001C49C5" w:rsidRDefault="00743CBE" w:rsidP="00743CBE">
      <w:pPr>
        <w:tabs>
          <w:tab w:val="clear" w:pos="284"/>
        </w:tabs>
        <w:spacing w:before="120"/>
        <w:ind w:left="284" w:hanging="284"/>
        <w:rPr>
          <w:rFonts w:ascii="Times New Roman" w:eastAsia="MS Mincho" w:hAnsi="Times New Roman"/>
          <w:i/>
          <w:szCs w:val="24"/>
          <w:lang w:val="en-GB"/>
        </w:rPr>
      </w:pPr>
      <w:r w:rsidRPr="001C49C5">
        <w:rPr>
          <w:rFonts w:ascii="Times New Roman" w:eastAsia="MS Mincho" w:hAnsi="Times New Roman"/>
          <w:i/>
          <w:szCs w:val="24"/>
          <w:lang w:val="en-GB"/>
        </w:rPr>
        <w:t xml:space="preserve">6. </w:t>
      </w:r>
      <w:r w:rsidR="006D1FB7" w:rsidRPr="001C49C5">
        <w:rPr>
          <w:rFonts w:ascii="Times New Roman" w:eastAsia="MS Mincho" w:hAnsi="Times New Roman"/>
          <w:i/>
          <w:szCs w:val="24"/>
          <w:lang w:val="en-GB"/>
        </w:rPr>
        <w:t>Alternative investments:</w:t>
      </w:r>
    </w:p>
    <w:p w14:paraId="4609F01E" w14:textId="77777777" w:rsidR="00743CBE" w:rsidRPr="001C49C5" w:rsidRDefault="00743CBE" w:rsidP="00743CBE">
      <w:pPr>
        <w:tabs>
          <w:tab w:val="clear" w:pos="284"/>
        </w:tabs>
        <w:ind w:left="284" w:hanging="284"/>
        <w:rPr>
          <w:rFonts w:ascii="Times New Roman" w:eastAsia="MS Mincho" w:hAnsi="Times New Roman"/>
          <w:szCs w:val="24"/>
          <w:lang w:val="en-GB"/>
        </w:rPr>
      </w:pPr>
      <w:r w:rsidRPr="001C49C5">
        <w:rPr>
          <w:rFonts w:ascii="Times New Roman" w:eastAsia="MS Mincho" w:hAnsi="Times New Roman"/>
          <w:szCs w:val="24"/>
          <w:lang w:val="en-GB"/>
        </w:rPr>
        <w:t>–</w:t>
      </w:r>
      <w:r w:rsidRPr="001C49C5">
        <w:rPr>
          <w:rFonts w:ascii="Times New Roman" w:eastAsia="MS Mincho" w:hAnsi="Times New Roman"/>
          <w:szCs w:val="24"/>
          <w:lang w:val="en-GB"/>
        </w:rPr>
        <w:tab/>
      </w:r>
      <w:r w:rsidR="006D1FB7" w:rsidRPr="001C49C5">
        <w:rPr>
          <w:rFonts w:ascii="Times New Roman" w:eastAsia="MS Mincho" w:hAnsi="Times New Roman"/>
          <w:szCs w:val="24"/>
          <w:lang w:val="en-GB"/>
        </w:rPr>
        <w:t xml:space="preserve">Real estate funds. </w:t>
      </w:r>
    </w:p>
    <w:p w14:paraId="064D7629" w14:textId="77777777" w:rsidR="0022718E" w:rsidRPr="001C49C5" w:rsidRDefault="0022718E" w:rsidP="0022718E">
      <w:pPr>
        <w:tabs>
          <w:tab w:val="clear" w:pos="284"/>
        </w:tabs>
        <w:ind w:left="284" w:hanging="284"/>
        <w:rPr>
          <w:rFonts w:ascii="Times New Roman" w:eastAsia="MS Mincho" w:hAnsi="Times New Roman"/>
          <w:szCs w:val="24"/>
          <w:lang w:val="en-GB"/>
        </w:rPr>
      </w:pPr>
      <w:r w:rsidRPr="001C49C5">
        <w:rPr>
          <w:rFonts w:ascii="Times New Roman" w:eastAsia="MS Mincho" w:hAnsi="Times New Roman"/>
          <w:szCs w:val="24"/>
          <w:lang w:val="en-GB"/>
        </w:rPr>
        <w:t>–</w:t>
      </w:r>
      <w:r w:rsidRPr="001C49C5">
        <w:rPr>
          <w:rFonts w:ascii="Times New Roman" w:eastAsia="MS Mincho" w:hAnsi="Times New Roman"/>
          <w:szCs w:val="24"/>
          <w:lang w:val="en-GB"/>
        </w:rPr>
        <w:tab/>
      </w:r>
      <w:r w:rsidR="00643220" w:rsidRPr="001C49C5">
        <w:rPr>
          <w:rFonts w:ascii="Times New Roman" w:eastAsia="MS Mincho" w:hAnsi="Times New Roman"/>
          <w:szCs w:val="24"/>
          <w:lang w:val="en-GB"/>
        </w:rPr>
        <w:t>Sustainable investments</w:t>
      </w:r>
    </w:p>
    <w:p w14:paraId="6874DD62" w14:textId="77777777" w:rsidR="00DC53B8" w:rsidRPr="001C49C5" w:rsidRDefault="003F39F4" w:rsidP="00D503F7">
      <w:pPr>
        <w:spacing w:before="240" w:after="120" w:line="220" w:lineRule="exact"/>
        <w:rPr>
          <w:b/>
          <w:i/>
          <w:sz w:val="18"/>
          <w:lang w:val="en-GB"/>
        </w:rPr>
      </w:pPr>
      <w:r w:rsidRPr="001C49C5">
        <w:rPr>
          <w:b/>
          <w:bCs/>
          <w:i/>
          <w:iCs/>
          <w:sz w:val="18"/>
          <w:lang w:val="en-GB"/>
        </w:rPr>
        <w:t>READING LIST</w:t>
      </w:r>
    </w:p>
    <w:p w14:paraId="665DDD01" w14:textId="77777777" w:rsidR="00A1173A" w:rsidRPr="001C49C5" w:rsidRDefault="00A1173A" w:rsidP="00A1173A">
      <w:pPr>
        <w:spacing w:line="220" w:lineRule="exact"/>
        <w:ind w:left="284" w:hanging="284"/>
        <w:rPr>
          <w:sz w:val="18"/>
          <w:lang w:val="en-GB"/>
        </w:rPr>
      </w:pPr>
      <w:r w:rsidRPr="001C49C5">
        <w:rPr>
          <w:sz w:val="18"/>
          <w:lang w:val="en-GB"/>
        </w:rPr>
        <w:t xml:space="preserve">During the course, specific material will be provided and made available on </w:t>
      </w:r>
      <w:r w:rsidRPr="001C49C5">
        <w:rPr>
          <w:i/>
          <w:sz w:val="18"/>
          <w:lang w:val="en-GB"/>
        </w:rPr>
        <w:t>Blackboard</w:t>
      </w:r>
      <w:r w:rsidRPr="001C49C5">
        <w:rPr>
          <w:sz w:val="18"/>
          <w:lang w:val="en-GB"/>
        </w:rPr>
        <w:t xml:space="preserve"> in conjunction with each part of the programme, and practical simulations will be carried out directly by experts in managing derivative instrument operations.</w:t>
      </w:r>
    </w:p>
    <w:p w14:paraId="39F4587D" w14:textId="77777777" w:rsidR="00A66B95" w:rsidRPr="001C49C5" w:rsidRDefault="00A66B95" w:rsidP="0022718E">
      <w:pPr>
        <w:pStyle w:val="Testo2"/>
        <w:ind w:left="284" w:hanging="284"/>
        <w:rPr>
          <w:noProof w:val="0"/>
          <w:lang w:val="en-GB"/>
        </w:rPr>
      </w:pPr>
      <w:r w:rsidRPr="001C49C5">
        <w:rPr>
          <w:noProof w:val="0"/>
          <w:lang w:val="en-GB"/>
        </w:rPr>
        <w:t>In any event, students should refer to the following texts for additional</w:t>
      </w:r>
      <w:r w:rsidR="0022718E" w:rsidRPr="001C49C5">
        <w:rPr>
          <w:noProof w:val="0"/>
          <w:lang w:val="en-GB"/>
        </w:rPr>
        <w:t>:</w:t>
      </w:r>
    </w:p>
    <w:p w14:paraId="6DF3872D" w14:textId="77777777" w:rsidR="00743CBE" w:rsidRPr="001C49C5" w:rsidRDefault="008741CD" w:rsidP="00743CBE">
      <w:pPr>
        <w:tabs>
          <w:tab w:val="clear" w:pos="284"/>
        </w:tabs>
        <w:spacing w:before="120" w:line="220" w:lineRule="exact"/>
        <w:ind w:left="284" w:hanging="284"/>
        <w:rPr>
          <w:sz w:val="18"/>
          <w:lang w:val="en-GB"/>
        </w:rPr>
      </w:pPr>
      <w:r w:rsidRPr="001C49C5">
        <w:rPr>
          <w:sz w:val="18"/>
          <w:lang w:val="en-GB"/>
        </w:rPr>
        <w:t>For the first part (</w:t>
      </w:r>
      <w:r w:rsidR="006D1FB7" w:rsidRPr="001C49C5">
        <w:rPr>
          <w:sz w:val="18"/>
          <w:lang w:val="en-GB"/>
        </w:rPr>
        <w:t>1, 2 and 3</w:t>
      </w:r>
      <w:r w:rsidRPr="001C49C5">
        <w:rPr>
          <w:sz w:val="18"/>
          <w:lang w:val="en-GB"/>
        </w:rPr>
        <w:t xml:space="preserve"> in the course content list):</w:t>
      </w:r>
    </w:p>
    <w:p w14:paraId="3295CC66" w14:textId="77777777" w:rsidR="003F39F4" w:rsidRPr="001C49C5" w:rsidRDefault="003F39F4" w:rsidP="003F39F4">
      <w:pPr>
        <w:pStyle w:val="Testo1"/>
        <w:spacing w:line="220" w:lineRule="atLeast"/>
        <w:rPr>
          <w:noProof w:val="0"/>
          <w:spacing w:val="-5"/>
        </w:rPr>
      </w:pPr>
      <w:r w:rsidRPr="001C49C5">
        <w:rPr>
          <w:smallCaps/>
          <w:noProof w:val="0"/>
          <w:sz w:val="16"/>
        </w:rPr>
        <w:t>A. Fusconi,</w:t>
      </w:r>
      <w:r w:rsidRPr="001C49C5">
        <w:rPr>
          <w:i/>
          <w:iCs/>
          <w:noProof w:val="0"/>
        </w:rPr>
        <w:t xml:space="preserve"> Economia e struttura dei mercati degli strumenti finanziari,</w:t>
      </w:r>
      <w:r w:rsidRPr="001C49C5">
        <w:rPr>
          <w:noProof w:val="0"/>
        </w:rPr>
        <w:t xml:space="preserve"> Giappichelli, Turin, 1999 (Part IV, Chapter VIII and Part V, Chapter IX, Section 5.1).</w:t>
      </w:r>
    </w:p>
    <w:p w14:paraId="37CF330E" w14:textId="77777777" w:rsidR="003F39F4" w:rsidRPr="001C49C5" w:rsidRDefault="003F39F4" w:rsidP="003F39F4">
      <w:pPr>
        <w:pStyle w:val="Testo1"/>
        <w:rPr>
          <w:noProof w:val="0"/>
        </w:rPr>
      </w:pPr>
      <w:r w:rsidRPr="001C49C5">
        <w:rPr>
          <w:noProof w:val="0"/>
        </w:rPr>
        <w:tab/>
        <w:t>Or alternately:</w:t>
      </w:r>
    </w:p>
    <w:p w14:paraId="22E67D4D" w14:textId="77777777" w:rsidR="003F39F4" w:rsidRPr="001C49C5" w:rsidRDefault="003F39F4" w:rsidP="003F39F4">
      <w:pPr>
        <w:pStyle w:val="Testo1"/>
        <w:spacing w:line="220" w:lineRule="atLeast"/>
        <w:rPr>
          <w:noProof w:val="0"/>
        </w:rPr>
      </w:pPr>
      <w:r w:rsidRPr="001C49C5">
        <w:rPr>
          <w:smallCaps/>
          <w:noProof w:val="0"/>
          <w:sz w:val="16"/>
        </w:rPr>
        <w:t>J.C. Hull,</w:t>
      </w:r>
      <w:r w:rsidRPr="001C49C5">
        <w:rPr>
          <w:i/>
          <w:iCs/>
          <w:noProof w:val="0"/>
        </w:rPr>
        <w:t xml:space="preserve"> Fondamenti dei mercati di futures e opzioni,</w:t>
      </w:r>
      <w:r w:rsidRPr="001C49C5">
        <w:rPr>
          <w:noProof w:val="0"/>
        </w:rPr>
        <w:t xml:space="preserve"> Pearson Prentice Hall, Italian edition compiled by Emilio Barone, latest edition.</w:t>
      </w:r>
    </w:p>
    <w:p w14:paraId="7F61A4F2" w14:textId="77777777" w:rsidR="00743CBE" w:rsidRPr="001C49C5" w:rsidRDefault="008741CD" w:rsidP="00743CBE">
      <w:pPr>
        <w:tabs>
          <w:tab w:val="clear" w:pos="284"/>
        </w:tabs>
        <w:spacing w:before="120" w:line="220" w:lineRule="exact"/>
        <w:ind w:left="284" w:hanging="284"/>
        <w:rPr>
          <w:sz w:val="18"/>
          <w:lang w:val="en-GB"/>
        </w:rPr>
      </w:pPr>
      <w:r w:rsidRPr="001C49C5">
        <w:rPr>
          <w:sz w:val="18"/>
          <w:lang w:val="en-GB"/>
        </w:rPr>
        <w:t>For the second part (4, 5 and 6 in the course content list):</w:t>
      </w:r>
    </w:p>
    <w:p w14:paraId="6001DE09" w14:textId="77777777" w:rsidR="00743CBE" w:rsidRPr="001C49C5" w:rsidRDefault="00743CBE" w:rsidP="00743CBE">
      <w:pPr>
        <w:tabs>
          <w:tab w:val="clear" w:pos="284"/>
        </w:tabs>
        <w:spacing w:line="240" w:lineRule="atLeast"/>
        <w:ind w:left="284" w:hanging="284"/>
        <w:rPr>
          <w:spacing w:val="-5"/>
          <w:sz w:val="18"/>
        </w:rPr>
      </w:pPr>
      <w:r w:rsidRPr="001C49C5">
        <w:rPr>
          <w:smallCaps/>
          <w:spacing w:val="-5"/>
          <w:sz w:val="16"/>
        </w:rPr>
        <w:t>P. Fandella,</w:t>
      </w:r>
      <w:r w:rsidRPr="001C49C5">
        <w:rPr>
          <w:i/>
          <w:spacing w:val="-5"/>
          <w:sz w:val="18"/>
        </w:rPr>
        <w:t xml:space="preserve"> Principi di valutazione delle metodologie di strutturazione e ristrutturazione degli strumenti finanziari di debito nell’ambito dei servizi bancari,</w:t>
      </w:r>
      <w:r w:rsidR="008741CD" w:rsidRPr="001C49C5">
        <w:rPr>
          <w:spacing w:val="-5"/>
          <w:sz w:val="18"/>
        </w:rPr>
        <w:t xml:space="preserve"> Educatt, Milan</w:t>
      </w:r>
      <w:r w:rsidRPr="001C49C5">
        <w:rPr>
          <w:spacing w:val="-5"/>
          <w:sz w:val="18"/>
        </w:rPr>
        <w:t>, 2018</w:t>
      </w:r>
      <w:r w:rsidR="008741CD" w:rsidRPr="001C49C5">
        <w:rPr>
          <w:spacing w:val="-5"/>
          <w:sz w:val="18"/>
        </w:rPr>
        <w:t>.</w:t>
      </w:r>
    </w:p>
    <w:p w14:paraId="42AFDE81" w14:textId="77777777" w:rsidR="00743CBE" w:rsidRPr="001C49C5" w:rsidRDefault="00743CBE" w:rsidP="00743CBE">
      <w:pPr>
        <w:tabs>
          <w:tab w:val="clear" w:pos="284"/>
        </w:tabs>
        <w:spacing w:line="240" w:lineRule="atLeast"/>
        <w:ind w:left="284" w:hanging="284"/>
        <w:rPr>
          <w:spacing w:val="-5"/>
          <w:sz w:val="18"/>
        </w:rPr>
      </w:pPr>
      <w:r w:rsidRPr="001C49C5">
        <w:rPr>
          <w:smallCaps/>
          <w:spacing w:val="-5"/>
          <w:sz w:val="16"/>
        </w:rPr>
        <w:t>P. Fandella</w:t>
      </w:r>
      <w:r w:rsidRPr="001C49C5">
        <w:rPr>
          <w:i/>
          <w:smallCaps/>
          <w:spacing w:val="-5"/>
          <w:sz w:val="16"/>
        </w:rPr>
        <w:t>,</w:t>
      </w:r>
      <w:r w:rsidRPr="001C49C5">
        <w:rPr>
          <w:i/>
          <w:spacing w:val="-5"/>
          <w:sz w:val="18"/>
        </w:rPr>
        <w:t>, Contributi all’analisi della valutazione dei profili finanziari e dei rischi di investimento in differenti contesti economici</w:t>
      </w:r>
      <w:r w:rsidR="008741CD" w:rsidRPr="001C49C5">
        <w:rPr>
          <w:spacing w:val="-5"/>
          <w:sz w:val="18"/>
        </w:rPr>
        <w:t>, Educatt, Milan</w:t>
      </w:r>
      <w:r w:rsidRPr="001C49C5">
        <w:rPr>
          <w:spacing w:val="-5"/>
          <w:sz w:val="18"/>
        </w:rPr>
        <w:t>, 2018</w:t>
      </w:r>
      <w:r w:rsidR="008741CD" w:rsidRPr="001C49C5">
        <w:rPr>
          <w:spacing w:val="-5"/>
          <w:sz w:val="18"/>
        </w:rPr>
        <w:t>.</w:t>
      </w:r>
    </w:p>
    <w:p w14:paraId="6FF7CF88" w14:textId="77777777" w:rsidR="00DC53B8" w:rsidRPr="001C49C5" w:rsidRDefault="003F39F4" w:rsidP="00DC53B8">
      <w:pPr>
        <w:spacing w:before="240" w:after="120" w:line="220" w:lineRule="exact"/>
        <w:rPr>
          <w:b/>
          <w:i/>
          <w:sz w:val="18"/>
          <w:lang w:val="en-GB"/>
        </w:rPr>
      </w:pPr>
      <w:r w:rsidRPr="001C49C5">
        <w:rPr>
          <w:b/>
          <w:bCs/>
          <w:i/>
          <w:iCs/>
          <w:sz w:val="18"/>
          <w:lang w:val="en-GB"/>
        </w:rPr>
        <w:t>TEACHING METHOD</w:t>
      </w:r>
    </w:p>
    <w:p w14:paraId="10E177FD" w14:textId="035E0FE9" w:rsidR="00DC53B8" w:rsidRPr="001C49C5" w:rsidRDefault="003F39F4" w:rsidP="002B1A50">
      <w:pPr>
        <w:pStyle w:val="Testo2"/>
        <w:rPr>
          <w:lang w:val="en-US"/>
        </w:rPr>
      </w:pPr>
      <w:r w:rsidRPr="001C49C5">
        <w:rPr>
          <w:noProof w:val="0"/>
          <w:lang w:val="en-GB"/>
        </w:rPr>
        <w:lastRenderedPageBreak/>
        <w:t>Lectures.</w:t>
      </w:r>
      <w:r w:rsidR="002B1A50" w:rsidRPr="001C49C5">
        <w:rPr>
          <w:noProof w:val="0"/>
          <w:lang w:val="en-GB"/>
        </w:rPr>
        <w:t xml:space="preserve"> </w:t>
      </w:r>
    </w:p>
    <w:p w14:paraId="34C4E7D2" w14:textId="77777777" w:rsidR="0022718E" w:rsidRPr="001C49C5" w:rsidRDefault="0022718E" w:rsidP="0022718E">
      <w:pPr>
        <w:spacing w:before="240" w:after="120" w:line="220" w:lineRule="exact"/>
        <w:rPr>
          <w:b/>
          <w:i/>
          <w:sz w:val="18"/>
          <w:lang w:val="en-GB"/>
        </w:rPr>
      </w:pPr>
      <w:r w:rsidRPr="001C49C5">
        <w:rPr>
          <w:b/>
          <w:i/>
          <w:sz w:val="18"/>
          <w:lang w:val="en-GB"/>
        </w:rPr>
        <w:t>ASSESSMENT METHOD AND CRITERIA</w:t>
      </w:r>
    </w:p>
    <w:p w14:paraId="00FE4500" w14:textId="77777777" w:rsidR="00E33518" w:rsidRPr="001C49C5" w:rsidRDefault="004C4DE5" w:rsidP="00FD7F3F">
      <w:pPr>
        <w:pStyle w:val="Testo2"/>
        <w:rPr>
          <w:noProof w:val="0"/>
          <w:lang w:val="en-GB"/>
        </w:rPr>
      </w:pPr>
      <w:r w:rsidRPr="001C49C5">
        <w:rPr>
          <w:noProof w:val="0"/>
          <w:lang w:val="en-GB"/>
        </w:rPr>
        <w:t xml:space="preserve">Students will be assessed through a written exam. </w:t>
      </w:r>
    </w:p>
    <w:p w14:paraId="35A9BF15" w14:textId="77777777" w:rsidR="00E33518" w:rsidRPr="001C49C5" w:rsidRDefault="004C4DE5" w:rsidP="00FD7F3F">
      <w:pPr>
        <w:pStyle w:val="Testo2"/>
        <w:rPr>
          <w:noProof w:val="0"/>
          <w:lang w:val="en-GB"/>
        </w:rPr>
      </w:pPr>
      <w:r w:rsidRPr="001C49C5">
        <w:rPr>
          <w:noProof w:val="0"/>
          <w:lang w:val="en-GB"/>
        </w:rPr>
        <w:t xml:space="preserve">Since the course is divided into two modules, there will be a midterm exam. </w:t>
      </w:r>
    </w:p>
    <w:p w14:paraId="4C14574E" w14:textId="77777777" w:rsidR="00E33518" w:rsidRPr="001C49C5" w:rsidRDefault="004C4DE5" w:rsidP="00FD7F3F">
      <w:pPr>
        <w:pStyle w:val="Testo2"/>
        <w:rPr>
          <w:i/>
          <w:noProof w:val="0"/>
          <w:lang w:val="en-GB"/>
        </w:rPr>
      </w:pPr>
      <w:r w:rsidRPr="001C49C5">
        <w:rPr>
          <w:i/>
          <w:iCs/>
          <w:noProof w:val="0"/>
          <w:lang w:val="en-GB"/>
        </w:rPr>
        <w:t xml:space="preserve">Structure of the midterm exam </w:t>
      </w:r>
    </w:p>
    <w:p w14:paraId="43662600" w14:textId="77777777" w:rsidR="00E33518" w:rsidRPr="001C49C5" w:rsidRDefault="004C4DE5" w:rsidP="00FD7F3F">
      <w:pPr>
        <w:pStyle w:val="Testo2"/>
        <w:rPr>
          <w:noProof w:val="0"/>
          <w:lang w:val="en-GB"/>
        </w:rPr>
      </w:pPr>
      <w:r w:rsidRPr="001C49C5">
        <w:rPr>
          <w:noProof w:val="0"/>
          <w:lang w:val="en-GB"/>
        </w:rPr>
        <w:t xml:space="preserve">The midterm exam can be taken only by attending students, after signing up on Blackboard by the deadline given in class and available on the lecturer’s personal webpage. </w:t>
      </w:r>
    </w:p>
    <w:p w14:paraId="5AB270BF" w14:textId="2AA69DF5" w:rsidR="008A169D" w:rsidRPr="001C49C5" w:rsidRDefault="001715AF" w:rsidP="00FD7F3F">
      <w:pPr>
        <w:pStyle w:val="Testo2"/>
        <w:rPr>
          <w:noProof w:val="0"/>
          <w:lang w:val="en-GB"/>
        </w:rPr>
      </w:pPr>
      <w:r w:rsidRPr="001C49C5">
        <w:rPr>
          <w:noProof w:val="0"/>
          <w:lang w:val="en-GB"/>
        </w:rPr>
        <w:t>The i</w:t>
      </w:r>
      <w:r w:rsidR="008A169D" w:rsidRPr="001C49C5">
        <w:rPr>
          <w:noProof w:val="0"/>
          <w:lang w:val="en-GB"/>
        </w:rPr>
        <w:t>nterim</w:t>
      </w:r>
      <w:r w:rsidRPr="001C49C5">
        <w:rPr>
          <w:noProof w:val="0"/>
          <w:lang w:val="en-GB"/>
        </w:rPr>
        <w:t xml:space="preserve"> test includes open / close ended questions and exercises with specific criteria that will be commu</w:t>
      </w:r>
      <w:r w:rsidR="008A169D" w:rsidRPr="001C49C5">
        <w:rPr>
          <w:noProof w:val="0"/>
          <w:lang w:val="en-GB"/>
        </w:rPr>
        <w:t>n</w:t>
      </w:r>
      <w:r w:rsidRPr="001C49C5">
        <w:rPr>
          <w:noProof w:val="0"/>
          <w:lang w:val="en-GB"/>
        </w:rPr>
        <w:t>icated at the beginning of the course</w:t>
      </w:r>
      <w:r w:rsidR="008A169D" w:rsidRPr="001C49C5">
        <w:rPr>
          <w:noProof w:val="0"/>
          <w:lang w:val="en-GB"/>
        </w:rPr>
        <w:t>,</w:t>
      </w:r>
      <w:r w:rsidR="00A60DF8" w:rsidRPr="001C49C5">
        <w:rPr>
          <w:noProof w:val="0"/>
          <w:lang w:val="en-GB"/>
        </w:rPr>
        <w:t xml:space="preserve"> due to the possibility to take the exam in person or remote</w:t>
      </w:r>
      <w:r w:rsidR="008A169D" w:rsidRPr="001C49C5">
        <w:rPr>
          <w:noProof w:val="0"/>
          <w:lang w:val="en-GB"/>
        </w:rPr>
        <w:t>ly</w:t>
      </w:r>
      <w:r w:rsidRPr="001C49C5">
        <w:rPr>
          <w:noProof w:val="0"/>
          <w:lang w:val="en-GB"/>
        </w:rPr>
        <w:t xml:space="preserve">. </w:t>
      </w:r>
    </w:p>
    <w:p w14:paraId="05138302" w14:textId="568F8371" w:rsidR="00E33518" w:rsidRPr="001C49C5" w:rsidRDefault="004C4DE5" w:rsidP="00FD7F3F">
      <w:pPr>
        <w:pStyle w:val="Testo2"/>
        <w:rPr>
          <w:noProof w:val="0"/>
          <w:lang w:val="en-GB"/>
        </w:rPr>
      </w:pPr>
      <w:r w:rsidRPr="001C49C5">
        <w:rPr>
          <w:noProof w:val="0"/>
          <w:lang w:val="en-GB"/>
        </w:rPr>
        <w:t xml:space="preserve">The midterm exam is worth 50% of the final grade and it can be completed in the next three exam sessions. </w:t>
      </w:r>
    </w:p>
    <w:p w14:paraId="58958FB5" w14:textId="77777777" w:rsidR="00E33518" w:rsidRPr="001C49C5" w:rsidRDefault="004C4DE5" w:rsidP="00FD7F3F">
      <w:pPr>
        <w:pStyle w:val="Testo2"/>
        <w:rPr>
          <w:i/>
          <w:noProof w:val="0"/>
          <w:lang w:val="en-GB"/>
        </w:rPr>
      </w:pPr>
      <w:r w:rsidRPr="001C49C5">
        <w:rPr>
          <w:i/>
          <w:iCs/>
          <w:noProof w:val="0"/>
          <w:lang w:val="en-GB"/>
        </w:rPr>
        <w:t xml:space="preserve">Final exam </w:t>
      </w:r>
    </w:p>
    <w:p w14:paraId="7CB7047E" w14:textId="0A9C4268" w:rsidR="008641CB" w:rsidRPr="001C49C5" w:rsidRDefault="00A60DF8" w:rsidP="008641CB">
      <w:pPr>
        <w:tabs>
          <w:tab w:val="clear" w:pos="284"/>
        </w:tabs>
        <w:spacing w:line="220" w:lineRule="exact"/>
        <w:ind w:firstLine="284"/>
        <w:rPr>
          <w:sz w:val="18"/>
          <w:lang w:val="en-GB"/>
        </w:rPr>
      </w:pPr>
      <w:r w:rsidRPr="001C49C5">
        <w:rPr>
          <w:sz w:val="18"/>
          <w:lang w:val="en-GB"/>
        </w:rPr>
        <w:t xml:space="preserve">For students who take the final exam </w:t>
      </w:r>
      <w:r w:rsidR="00D470CF" w:rsidRPr="001C49C5">
        <w:rPr>
          <w:sz w:val="18"/>
          <w:lang w:val="en-GB"/>
        </w:rPr>
        <w:t xml:space="preserve">to round out the interim test, there will be two options: </w:t>
      </w:r>
    </w:p>
    <w:p w14:paraId="14344BA3" w14:textId="78740EB5" w:rsidR="008641CB" w:rsidRPr="001C49C5" w:rsidRDefault="00D470CF" w:rsidP="008641CB">
      <w:pPr>
        <w:pStyle w:val="Paragrafoelenco"/>
        <w:numPr>
          <w:ilvl w:val="0"/>
          <w:numId w:val="4"/>
        </w:numPr>
        <w:tabs>
          <w:tab w:val="clear" w:pos="284"/>
        </w:tabs>
        <w:spacing w:line="220" w:lineRule="exact"/>
        <w:rPr>
          <w:rFonts w:ascii="Times" w:hAnsi="Times"/>
          <w:sz w:val="18"/>
          <w:szCs w:val="20"/>
          <w:lang w:val="en-GB"/>
        </w:rPr>
      </w:pPr>
      <w:r w:rsidRPr="001C49C5">
        <w:rPr>
          <w:rFonts w:ascii="Times" w:hAnsi="Times"/>
          <w:sz w:val="18"/>
          <w:szCs w:val="20"/>
          <w:lang w:val="en-GB"/>
        </w:rPr>
        <w:t>Q</w:t>
      </w:r>
      <w:r w:rsidR="008A169D" w:rsidRPr="001C49C5">
        <w:rPr>
          <w:rFonts w:ascii="Times" w:hAnsi="Times"/>
          <w:sz w:val="18"/>
          <w:szCs w:val="20"/>
          <w:lang w:val="en-GB"/>
        </w:rPr>
        <w:t>u</w:t>
      </w:r>
      <w:r w:rsidRPr="001C49C5">
        <w:rPr>
          <w:rFonts w:ascii="Times" w:hAnsi="Times"/>
          <w:sz w:val="18"/>
          <w:szCs w:val="20"/>
          <w:lang w:val="en-GB"/>
        </w:rPr>
        <w:t>estions and exercises, similar to the interim test.</w:t>
      </w:r>
      <w:r w:rsidR="008A169D" w:rsidRPr="001C49C5">
        <w:rPr>
          <w:rFonts w:ascii="Times" w:hAnsi="Times"/>
          <w:sz w:val="18"/>
          <w:szCs w:val="20"/>
          <w:lang w:val="en-GB"/>
        </w:rPr>
        <w:t xml:space="preserve"> </w:t>
      </w:r>
    </w:p>
    <w:p w14:paraId="35467B6A" w14:textId="4F0EB520" w:rsidR="008641CB" w:rsidRPr="001C49C5" w:rsidRDefault="00D470CF" w:rsidP="008641CB">
      <w:pPr>
        <w:pStyle w:val="Paragrafoelenco"/>
        <w:numPr>
          <w:ilvl w:val="0"/>
          <w:numId w:val="4"/>
        </w:numPr>
        <w:tabs>
          <w:tab w:val="clear" w:pos="284"/>
        </w:tabs>
        <w:spacing w:line="220" w:lineRule="exact"/>
        <w:rPr>
          <w:rFonts w:ascii="Times" w:hAnsi="Times"/>
          <w:sz w:val="18"/>
          <w:szCs w:val="20"/>
          <w:lang w:val="en-GB"/>
        </w:rPr>
      </w:pPr>
      <w:r w:rsidRPr="001C49C5">
        <w:rPr>
          <w:rFonts w:ascii="Times" w:hAnsi="Times"/>
          <w:sz w:val="18"/>
          <w:szCs w:val="20"/>
          <w:lang w:val="en-GB"/>
        </w:rPr>
        <w:t>In-depth study of two topics: students may choose to study in depth two topics among those presented in the second part of the course. Students will submit an essay of maximum</w:t>
      </w:r>
      <w:r w:rsidR="00AE7F1E">
        <w:rPr>
          <w:rFonts w:ascii="Times" w:hAnsi="Times"/>
          <w:sz w:val="18"/>
          <w:szCs w:val="20"/>
          <w:lang w:val="en-GB"/>
        </w:rPr>
        <w:t xml:space="preserve"> 10 pages</w:t>
      </w:r>
      <w:r w:rsidRPr="001C49C5">
        <w:rPr>
          <w:rFonts w:ascii="Times" w:hAnsi="Times"/>
          <w:sz w:val="18"/>
          <w:szCs w:val="20"/>
          <w:lang w:val="en-GB"/>
        </w:rPr>
        <w:t xml:space="preserve"> to be handed in on the exam date</w:t>
      </w:r>
      <w:r w:rsidR="00AE7F1E">
        <w:rPr>
          <w:rFonts w:ascii="Times" w:hAnsi="Times"/>
          <w:sz w:val="18"/>
          <w:szCs w:val="20"/>
          <w:lang w:val="en-GB"/>
        </w:rPr>
        <w:t xml:space="preserve"> (by e-mail)</w:t>
      </w:r>
      <w:r w:rsidRPr="001C49C5">
        <w:rPr>
          <w:rFonts w:ascii="Times" w:hAnsi="Times"/>
          <w:sz w:val="18"/>
          <w:szCs w:val="20"/>
          <w:lang w:val="en-GB"/>
        </w:rPr>
        <w:t>.</w:t>
      </w:r>
      <w:r w:rsidR="008A169D" w:rsidRPr="001C49C5">
        <w:rPr>
          <w:rFonts w:ascii="Times" w:hAnsi="Times"/>
          <w:sz w:val="18"/>
          <w:szCs w:val="20"/>
          <w:lang w:val="en-GB"/>
        </w:rPr>
        <w:t xml:space="preserve"> </w:t>
      </w:r>
    </w:p>
    <w:p w14:paraId="6BF96B1F" w14:textId="7BEFCB26" w:rsidR="008641CB" w:rsidRPr="001C49C5" w:rsidRDefault="00D470CF" w:rsidP="008641CB">
      <w:pPr>
        <w:tabs>
          <w:tab w:val="clear" w:pos="284"/>
        </w:tabs>
        <w:spacing w:line="220" w:lineRule="exact"/>
        <w:ind w:firstLine="284"/>
        <w:rPr>
          <w:i/>
          <w:iCs/>
          <w:sz w:val="18"/>
          <w:lang w:val="en-GB"/>
        </w:rPr>
      </w:pPr>
      <w:r w:rsidRPr="001C49C5">
        <w:rPr>
          <w:sz w:val="18"/>
          <w:lang w:val="en-GB"/>
        </w:rPr>
        <w:t>For students who take the final exam as a whole</w:t>
      </w:r>
      <w:r w:rsidR="008B2EE3" w:rsidRPr="001C49C5">
        <w:rPr>
          <w:sz w:val="18"/>
          <w:lang w:val="en-GB"/>
        </w:rPr>
        <w:t>, it will include open and close</w:t>
      </w:r>
      <w:r w:rsidR="008A169D" w:rsidRPr="001C49C5">
        <w:rPr>
          <w:sz w:val="18"/>
          <w:lang w:val="en-GB"/>
        </w:rPr>
        <w:t xml:space="preserve"> ended</w:t>
      </w:r>
      <w:r w:rsidR="008B2EE3" w:rsidRPr="001C49C5">
        <w:rPr>
          <w:sz w:val="18"/>
          <w:lang w:val="en-GB"/>
        </w:rPr>
        <w:t xml:space="preserve"> questions and exercises with a similar structure as in the interim test. </w:t>
      </w:r>
      <w:r w:rsidR="00346DF8" w:rsidRPr="001C49C5">
        <w:rPr>
          <w:sz w:val="18"/>
          <w:lang w:val="en-GB"/>
        </w:rPr>
        <w:t xml:space="preserve">Further details </w:t>
      </w:r>
      <w:r w:rsidR="008B2EE3" w:rsidRPr="001C49C5">
        <w:rPr>
          <w:sz w:val="18"/>
          <w:lang w:val="en-GB"/>
        </w:rPr>
        <w:t xml:space="preserve">will be </w:t>
      </w:r>
      <w:r w:rsidR="00346DF8" w:rsidRPr="001C49C5">
        <w:rPr>
          <w:sz w:val="18"/>
          <w:lang w:val="en-GB"/>
        </w:rPr>
        <w:t>published</w:t>
      </w:r>
      <w:r w:rsidR="008B2EE3" w:rsidRPr="001C49C5">
        <w:rPr>
          <w:sz w:val="18"/>
          <w:lang w:val="en-GB"/>
        </w:rPr>
        <w:t xml:space="preserve"> on </w:t>
      </w:r>
      <w:r w:rsidR="008B2EE3" w:rsidRPr="001C49C5">
        <w:rPr>
          <w:i/>
          <w:iCs/>
          <w:sz w:val="18"/>
          <w:lang w:val="en-GB"/>
        </w:rPr>
        <w:t>Blackboard.</w:t>
      </w:r>
    </w:p>
    <w:p w14:paraId="5A8F6764" w14:textId="77777777" w:rsidR="0022718E" w:rsidRPr="001C49C5" w:rsidRDefault="0022718E" w:rsidP="0022718E">
      <w:pPr>
        <w:spacing w:before="240" w:after="120"/>
        <w:rPr>
          <w:b/>
          <w:i/>
          <w:sz w:val="18"/>
          <w:lang w:val="en-GB"/>
        </w:rPr>
      </w:pPr>
      <w:r w:rsidRPr="001C49C5">
        <w:rPr>
          <w:b/>
          <w:i/>
          <w:sz w:val="18"/>
          <w:lang w:val="en-GB"/>
        </w:rPr>
        <w:t>NOTES AND PREREQUISITES</w:t>
      </w:r>
    </w:p>
    <w:p w14:paraId="4A7E4D28" w14:textId="77777777" w:rsidR="00AC03D8" w:rsidRPr="001C49C5" w:rsidRDefault="006B732F" w:rsidP="006B732F">
      <w:pPr>
        <w:pStyle w:val="Testo2"/>
        <w:rPr>
          <w:noProof w:val="0"/>
          <w:lang w:val="en-US"/>
        </w:rPr>
      </w:pPr>
      <w:r w:rsidRPr="001C49C5">
        <w:rPr>
          <w:noProof w:val="0"/>
          <w:lang w:val="en-GB"/>
        </w:rPr>
        <w:t>The issues and presentations made by external experts will be covered on the exam.</w:t>
      </w:r>
    </w:p>
    <w:p w14:paraId="6A62CB99" w14:textId="77777777" w:rsidR="00E33518" w:rsidRPr="001C49C5" w:rsidRDefault="001336D7" w:rsidP="00FD7F3F">
      <w:pPr>
        <w:pStyle w:val="Testo2"/>
        <w:rPr>
          <w:lang w:val="en-US"/>
        </w:rPr>
      </w:pPr>
      <w:r w:rsidRPr="001C49C5">
        <w:rPr>
          <w:lang w:val="en-GB"/>
        </w:rPr>
        <w:t xml:space="preserve">Dissertation: students can request to compile a dissertation with the lecturer after passing this course. Topics are chosen by the students and discussed with the lecturer. </w:t>
      </w:r>
    </w:p>
    <w:p w14:paraId="6B29A524" w14:textId="77777777" w:rsidR="00D23739" w:rsidRPr="00983336" w:rsidRDefault="00D23739" w:rsidP="00D23739">
      <w:pPr>
        <w:pStyle w:val="Testo2"/>
        <w:rPr>
          <w:lang w:val="en-GB"/>
        </w:rPr>
      </w:pPr>
      <w:r w:rsidRPr="001C49C5">
        <w:rPr>
          <w:lang w:val="en-GB"/>
        </w:rPr>
        <w:t>Further information can be found on the lecturer's webpage at http://docenti.unicatt.it/web/searchByName.do?language=ENG, or on the Faculty notice board.</w:t>
      </w:r>
    </w:p>
    <w:sectPr w:rsidR="00D23739" w:rsidRPr="009833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646"/>
    <w:multiLevelType w:val="hybridMultilevel"/>
    <w:tmpl w:val="B6E03208"/>
    <w:lvl w:ilvl="0" w:tplc="703E7AC8">
      <w:start w:val="1"/>
      <w:numFmt w:val="bullet"/>
      <w:lvlText w:val="-"/>
      <w:lvlJc w:val="left"/>
      <w:pPr>
        <w:tabs>
          <w:tab w:val="num" w:pos="945"/>
        </w:tabs>
        <w:ind w:left="945" w:hanging="360"/>
      </w:pPr>
      <w:rPr>
        <w:rFonts w:ascii="Times New Roman" w:eastAsia="Times New Roman" w:hAnsi="Times New Roman" w:cs="Times New Roman" w:hint="default"/>
        <w:i/>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2C94713E"/>
    <w:multiLevelType w:val="singleLevel"/>
    <w:tmpl w:val="5ACA8B34"/>
    <w:lvl w:ilvl="0">
      <w:numFmt w:val="bullet"/>
      <w:lvlText w:val="-"/>
      <w:lvlJc w:val="left"/>
      <w:pPr>
        <w:tabs>
          <w:tab w:val="num" w:pos="1068"/>
        </w:tabs>
        <w:ind w:left="1068" w:hanging="360"/>
      </w:pPr>
      <w:rPr>
        <w:rFonts w:hint="default"/>
      </w:rPr>
    </w:lvl>
  </w:abstractNum>
  <w:abstractNum w:abstractNumId="2" w15:restartNumberingAfterBreak="0">
    <w:nsid w:val="38071C53"/>
    <w:multiLevelType w:val="hybridMultilevel"/>
    <w:tmpl w:val="6CD0C486"/>
    <w:lvl w:ilvl="0" w:tplc="F37EBFA8">
      <w:start w:val="1"/>
      <w:numFmt w:val="decimal"/>
      <w:lvlText w:val="%1."/>
      <w:lvlJc w:val="left"/>
      <w:pPr>
        <w:ind w:left="644" w:hanging="360"/>
      </w:pPr>
      <w:rPr>
        <w:rFonts w:ascii="Times" w:eastAsia="Times New Roman" w:hAnsi="Times"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1022CE1"/>
    <w:multiLevelType w:val="hybridMultilevel"/>
    <w:tmpl w:val="D9727678"/>
    <w:lvl w:ilvl="0" w:tplc="4CD04D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5935254">
    <w:abstractNumId w:val="1"/>
  </w:num>
  <w:num w:numId="2" w16cid:durableId="294608966">
    <w:abstractNumId w:val="0"/>
  </w:num>
  <w:num w:numId="3" w16cid:durableId="467749839">
    <w:abstractNumId w:val="3"/>
  </w:num>
  <w:num w:numId="4" w16cid:durableId="435296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7E"/>
    <w:rsid w:val="001336D7"/>
    <w:rsid w:val="001715AF"/>
    <w:rsid w:val="00181968"/>
    <w:rsid w:val="001948F4"/>
    <w:rsid w:val="001C49C5"/>
    <w:rsid w:val="0022718E"/>
    <w:rsid w:val="002676CB"/>
    <w:rsid w:val="002B1A50"/>
    <w:rsid w:val="002D036B"/>
    <w:rsid w:val="002D5C42"/>
    <w:rsid w:val="00316986"/>
    <w:rsid w:val="00346DF8"/>
    <w:rsid w:val="003F39F4"/>
    <w:rsid w:val="0045168A"/>
    <w:rsid w:val="004C2E2A"/>
    <w:rsid w:val="004C4DE5"/>
    <w:rsid w:val="004D1217"/>
    <w:rsid w:val="004D6008"/>
    <w:rsid w:val="004E7B0A"/>
    <w:rsid w:val="006116B4"/>
    <w:rsid w:val="00643220"/>
    <w:rsid w:val="00650EE6"/>
    <w:rsid w:val="00666315"/>
    <w:rsid w:val="00684ABB"/>
    <w:rsid w:val="006B732F"/>
    <w:rsid w:val="006D1FB7"/>
    <w:rsid w:val="006F1772"/>
    <w:rsid w:val="007200A9"/>
    <w:rsid w:val="00743CBE"/>
    <w:rsid w:val="0081292C"/>
    <w:rsid w:val="008641CB"/>
    <w:rsid w:val="008741CD"/>
    <w:rsid w:val="008767E9"/>
    <w:rsid w:val="0089116C"/>
    <w:rsid w:val="008A169D"/>
    <w:rsid w:val="008B2EE3"/>
    <w:rsid w:val="008B6AB8"/>
    <w:rsid w:val="00903ACE"/>
    <w:rsid w:val="0092087B"/>
    <w:rsid w:val="0092447E"/>
    <w:rsid w:val="00940DA2"/>
    <w:rsid w:val="009429D7"/>
    <w:rsid w:val="00947EBA"/>
    <w:rsid w:val="00973A78"/>
    <w:rsid w:val="00980469"/>
    <w:rsid w:val="00A1173A"/>
    <w:rsid w:val="00A60DF8"/>
    <w:rsid w:val="00A66B95"/>
    <w:rsid w:val="00A766F5"/>
    <w:rsid w:val="00AC03D8"/>
    <w:rsid w:val="00AE12BD"/>
    <w:rsid w:val="00AE7F1E"/>
    <w:rsid w:val="00B9144A"/>
    <w:rsid w:val="00C502D0"/>
    <w:rsid w:val="00CB01AA"/>
    <w:rsid w:val="00CB6801"/>
    <w:rsid w:val="00D23739"/>
    <w:rsid w:val="00D470CF"/>
    <w:rsid w:val="00D503F7"/>
    <w:rsid w:val="00D83F07"/>
    <w:rsid w:val="00DA348F"/>
    <w:rsid w:val="00DC53B8"/>
    <w:rsid w:val="00E10F5B"/>
    <w:rsid w:val="00E15348"/>
    <w:rsid w:val="00E33518"/>
    <w:rsid w:val="00E81DC2"/>
    <w:rsid w:val="00F01578"/>
    <w:rsid w:val="00F030EF"/>
    <w:rsid w:val="00F131E2"/>
    <w:rsid w:val="00F13992"/>
    <w:rsid w:val="00FD7F3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DAED9"/>
  <w15:docId w15:val="{DD29F3C0-90AC-4EDD-8331-A35C74FB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348F"/>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DA348F"/>
    <w:pPr>
      <w:spacing w:line="240" w:lineRule="exact"/>
      <w:outlineLvl w:val="1"/>
    </w:pPr>
    <w:rPr>
      <w:rFonts w:ascii="Times" w:hAnsi="Times"/>
      <w:smallCaps/>
      <w:noProof/>
      <w:sz w:val="18"/>
    </w:rPr>
  </w:style>
  <w:style w:type="paragraph" w:styleId="Titolo3">
    <w:name w:val="heading 3"/>
    <w:next w:val="Normale"/>
    <w:link w:val="Titolo3Carattere"/>
    <w:qFormat/>
    <w:rsid w:val="00DA348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66315"/>
    <w:pPr>
      <w:tabs>
        <w:tab w:val="clear" w:pos="284"/>
      </w:tabs>
      <w:spacing w:line="240" w:lineRule="auto"/>
      <w:jc w:val="left"/>
    </w:pPr>
    <w:rPr>
      <w:rFonts w:ascii="Times New Roman" w:hAnsi="Times New Roman"/>
      <w:sz w:val="28"/>
    </w:rPr>
  </w:style>
  <w:style w:type="paragraph" w:customStyle="1" w:styleId="Testo1">
    <w:name w:val="Testo 1"/>
    <w:rsid w:val="00DA348F"/>
    <w:pPr>
      <w:spacing w:line="220" w:lineRule="exact"/>
      <w:ind w:left="284" w:hanging="284"/>
      <w:jc w:val="both"/>
    </w:pPr>
    <w:rPr>
      <w:rFonts w:ascii="Times" w:hAnsi="Times"/>
      <w:noProof/>
      <w:sz w:val="18"/>
    </w:rPr>
  </w:style>
  <w:style w:type="paragraph" w:customStyle="1" w:styleId="Testo2">
    <w:name w:val="Testo 2"/>
    <w:link w:val="Testo2Carattere"/>
    <w:rsid w:val="00DA348F"/>
    <w:pPr>
      <w:spacing w:line="220" w:lineRule="exact"/>
      <w:ind w:firstLine="284"/>
      <w:jc w:val="both"/>
    </w:pPr>
    <w:rPr>
      <w:rFonts w:ascii="Times" w:hAnsi="Times"/>
      <w:noProof/>
      <w:sz w:val="18"/>
    </w:rPr>
  </w:style>
  <w:style w:type="paragraph" w:styleId="Testofumetto">
    <w:name w:val="Balloon Text"/>
    <w:basedOn w:val="Normale"/>
    <w:semiHidden/>
    <w:rsid w:val="00F01578"/>
    <w:rPr>
      <w:rFonts w:ascii="Tahoma" w:hAnsi="Tahoma" w:cs="Tahoma"/>
      <w:sz w:val="16"/>
      <w:szCs w:val="16"/>
    </w:rPr>
  </w:style>
  <w:style w:type="character" w:customStyle="1" w:styleId="Titolo3Carattere">
    <w:name w:val="Titolo 3 Carattere"/>
    <w:link w:val="Titolo3"/>
    <w:rsid w:val="009429D7"/>
    <w:rPr>
      <w:rFonts w:ascii="Times" w:hAnsi="Times"/>
      <w:i/>
      <w:caps/>
      <w:noProof/>
      <w:sz w:val="18"/>
    </w:rPr>
  </w:style>
  <w:style w:type="paragraph" w:styleId="Paragrafoelenco">
    <w:name w:val="List Paragraph"/>
    <w:basedOn w:val="Normale"/>
    <w:uiPriority w:val="34"/>
    <w:qFormat/>
    <w:rsid w:val="0022718E"/>
    <w:pPr>
      <w:ind w:left="720"/>
      <w:contextualSpacing/>
    </w:pPr>
    <w:rPr>
      <w:rFonts w:ascii="Times New Roman" w:hAnsi="Times New Roman"/>
      <w:szCs w:val="24"/>
    </w:rPr>
  </w:style>
  <w:style w:type="character" w:customStyle="1" w:styleId="Testo2Carattere">
    <w:name w:val="Testo 2 Carattere"/>
    <w:link w:val="Testo2"/>
    <w:locked/>
    <w:rsid w:val="00D237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5028">
      <w:bodyDiv w:val="1"/>
      <w:marLeft w:val="0"/>
      <w:marRight w:val="0"/>
      <w:marTop w:val="0"/>
      <w:marBottom w:val="0"/>
      <w:divBdr>
        <w:top w:val="none" w:sz="0" w:space="0" w:color="auto"/>
        <w:left w:val="none" w:sz="0" w:space="0" w:color="auto"/>
        <w:bottom w:val="none" w:sz="0" w:space="0" w:color="auto"/>
        <w:right w:val="none" w:sz="0" w:space="0" w:color="auto"/>
      </w:divBdr>
    </w:div>
    <w:div w:id="10281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DC1B-A563-4D93-BDBC-F02F91E1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876</Words>
  <Characters>5072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2012-05-30T10:47:00Z</cp:lastPrinted>
  <dcterms:created xsi:type="dcterms:W3CDTF">2023-06-06T08:37:00Z</dcterms:created>
  <dcterms:modified xsi:type="dcterms:W3CDTF">2023-06-06T08:37:00Z</dcterms:modified>
</cp:coreProperties>
</file>