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554A" w14:textId="009F3D6F" w:rsidR="00196759" w:rsidRPr="00AE5041" w:rsidRDefault="00196759" w:rsidP="009429A6">
      <w:pPr>
        <w:spacing w:before="60" w:after="60"/>
        <w:rPr>
          <w:b/>
          <w:lang w:val="en-GB"/>
        </w:rPr>
      </w:pPr>
      <w:r w:rsidRPr="00AE5041">
        <w:rPr>
          <w:b/>
          <w:lang w:val="en-GB"/>
        </w:rPr>
        <w:t xml:space="preserve">Project </w:t>
      </w:r>
      <w:r w:rsidR="005A74DD">
        <w:rPr>
          <w:b/>
          <w:lang w:val="en-GB"/>
        </w:rPr>
        <w:t>M</w:t>
      </w:r>
      <w:r w:rsidRPr="00AE5041">
        <w:rPr>
          <w:b/>
          <w:lang w:val="en-GB"/>
        </w:rPr>
        <w:t>anagement</w:t>
      </w:r>
    </w:p>
    <w:p w14:paraId="2E4BF00E" w14:textId="065B4242" w:rsidR="00173CF9" w:rsidRPr="00AC47E0" w:rsidRDefault="00196759" w:rsidP="009429A6">
      <w:pPr>
        <w:spacing w:before="60" w:after="60"/>
        <w:rPr>
          <w:smallCaps/>
          <w:sz w:val="18"/>
        </w:rPr>
      </w:pPr>
      <w:r w:rsidRPr="00AC47E0">
        <w:rPr>
          <w:smallCaps/>
          <w:sz w:val="18"/>
          <w:lang w:val="en-US"/>
        </w:rPr>
        <w:t>Prof</w:t>
      </w:r>
      <w:r w:rsidR="00AC47E0" w:rsidRPr="00AC47E0">
        <w:rPr>
          <w:smallCaps/>
          <w:sz w:val="18"/>
          <w:lang w:val="en-US"/>
        </w:rPr>
        <w:t xml:space="preserve">. </w:t>
      </w:r>
      <w:r w:rsidR="00AC47E0">
        <w:rPr>
          <w:smallCaps/>
          <w:sz w:val="18"/>
          <w:lang w:val="en-US"/>
        </w:rPr>
        <w:t xml:space="preserve">Andrea </w:t>
      </w:r>
      <w:proofErr w:type="spellStart"/>
      <w:r w:rsidR="00AC47E0">
        <w:rPr>
          <w:smallCaps/>
          <w:sz w:val="18"/>
          <w:lang w:val="en-US"/>
        </w:rPr>
        <w:t>Ruscica</w:t>
      </w:r>
      <w:proofErr w:type="spellEnd"/>
    </w:p>
    <w:p w14:paraId="277B3CB6" w14:textId="6FD4BC93" w:rsidR="00173CF9" w:rsidRPr="00C01F74" w:rsidRDefault="00173CF9" w:rsidP="00AC47E0">
      <w:pPr>
        <w:spacing w:before="240" w:after="120"/>
        <w:rPr>
          <w:b/>
          <w:bCs/>
          <w:i/>
          <w:iCs/>
          <w:color w:val="000000"/>
          <w:sz w:val="18"/>
          <w:szCs w:val="18"/>
          <w:lang w:val="en-GB"/>
        </w:rPr>
      </w:pPr>
      <w:r w:rsidRPr="00C01F74">
        <w:rPr>
          <w:b/>
          <w:bCs/>
          <w:i/>
          <w:iCs/>
          <w:color w:val="000000"/>
          <w:sz w:val="18"/>
          <w:szCs w:val="18"/>
          <w:lang w:val="en-GB"/>
        </w:rPr>
        <w:t xml:space="preserve">COURSE </w:t>
      </w:r>
      <w:r w:rsidR="00AC47E0">
        <w:rPr>
          <w:b/>
          <w:bCs/>
          <w:i/>
          <w:iCs/>
          <w:color w:val="000000"/>
          <w:sz w:val="18"/>
          <w:szCs w:val="18"/>
          <w:lang w:val="en-GB"/>
        </w:rPr>
        <w:t>AIMS</w:t>
      </w:r>
      <w:r w:rsidRPr="00C01F74">
        <w:rPr>
          <w:b/>
          <w:bCs/>
          <w:i/>
          <w:iCs/>
          <w:color w:val="000000"/>
          <w:sz w:val="18"/>
          <w:szCs w:val="18"/>
          <w:lang w:val="en-GB"/>
        </w:rPr>
        <w:t xml:space="preserve"> AND </w:t>
      </w:r>
      <w:r w:rsidR="00AC47E0">
        <w:rPr>
          <w:b/>
          <w:bCs/>
          <w:i/>
          <w:iCs/>
          <w:color w:val="000000"/>
          <w:sz w:val="18"/>
          <w:szCs w:val="18"/>
          <w:lang w:val="en-GB"/>
        </w:rPr>
        <w:t>INTENDED</w:t>
      </w:r>
      <w:r w:rsidRPr="00C01F74">
        <w:rPr>
          <w:b/>
          <w:bCs/>
          <w:i/>
          <w:iCs/>
          <w:color w:val="000000"/>
          <w:sz w:val="18"/>
          <w:szCs w:val="18"/>
          <w:lang w:val="en-GB"/>
        </w:rPr>
        <w:t xml:space="preserve"> LEARNING OUTCOMES</w:t>
      </w:r>
    </w:p>
    <w:p w14:paraId="3DD4C7B1" w14:textId="4DED8A10" w:rsidR="00173CF9" w:rsidRPr="00C01F74" w:rsidRDefault="00173CF9" w:rsidP="00173CF9">
      <w:pPr>
        <w:spacing w:before="60" w:after="60"/>
        <w:rPr>
          <w:szCs w:val="20"/>
          <w:lang w:val="en-GB"/>
        </w:rPr>
      </w:pPr>
      <w:r w:rsidRPr="00C01F74">
        <w:rPr>
          <w:szCs w:val="20"/>
          <w:lang w:val="en-GB"/>
        </w:rPr>
        <w:t>Nowadays, companies, whose success depends on their continuous ability to adapt and compete, require human resources capable of ensuring effective project management.</w:t>
      </w:r>
    </w:p>
    <w:p w14:paraId="76502672" w14:textId="4F5349F1" w:rsidR="00173CF9" w:rsidRPr="00C01F74" w:rsidRDefault="00173CF9" w:rsidP="009429A6">
      <w:pPr>
        <w:spacing w:before="60" w:after="60"/>
        <w:rPr>
          <w:szCs w:val="20"/>
          <w:lang w:val="en-GB"/>
        </w:rPr>
      </w:pPr>
      <w:r w:rsidRPr="00C01F74">
        <w:rPr>
          <w:szCs w:val="20"/>
          <w:lang w:val="en-GB"/>
        </w:rPr>
        <w:t>The course aims to provide students with the essential concepts and key methodologies of Project Management, as well as insights into the qualities and soft skills necessary to develop PM competencies and apply them effectively.</w:t>
      </w:r>
    </w:p>
    <w:p w14:paraId="19A42CD6" w14:textId="77777777" w:rsidR="00173CF9" w:rsidRPr="00C01F74" w:rsidRDefault="00173CF9" w:rsidP="00173CF9">
      <w:pPr>
        <w:spacing w:before="60" w:after="60"/>
        <w:rPr>
          <w:szCs w:val="20"/>
          <w:lang w:val="en-GB"/>
        </w:rPr>
      </w:pPr>
      <w:r w:rsidRPr="00C01F74">
        <w:rPr>
          <w:szCs w:val="20"/>
          <w:lang w:val="en-GB"/>
        </w:rPr>
        <w:t>At the end of the course, the student will be able to:</w:t>
      </w:r>
    </w:p>
    <w:p w14:paraId="4A58C3B1" w14:textId="15ED61D2" w:rsidR="00173CF9" w:rsidRPr="00C01F74" w:rsidRDefault="00173CF9" w:rsidP="00173CF9">
      <w:pPr>
        <w:spacing w:before="60" w:after="60"/>
        <w:rPr>
          <w:szCs w:val="20"/>
          <w:lang w:val="en-GB"/>
        </w:rPr>
      </w:pPr>
      <w:r w:rsidRPr="00C01F74">
        <w:rPr>
          <w:szCs w:val="20"/>
          <w:lang w:val="en-GB"/>
        </w:rPr>
        <w:t>• know and understand the most common project management methodologies, whether they are predictive or Lean/</w:t>
      </w:r>
      <w:proofErr w:type="gramStart"/>
      <w:r w:rsidRPr="00C01F74">
        <w:rPr>
          <w:szCs w:val="20"/>
          <w:lang w:val="en-GB"/>
        </w:rPr>
        <w:t>Agile;</w:t>
      </w:r>
      <w:proofErr w:type="gramEnd"/>
    </w:p>
    <w:p w14:paraId="4A582EBF" w14:textId="631C9044" w:rsidR="00173CF9" w:rsidRPr="00C01F74" w:rsidRDefault="00173CF9" w:rsidP="00173CF9">
      <w:pPr>
        <w:spacing w:before="60" w:after="60"/>
        <w:rPr>
          <w:szCs w:val="20"/>
          <w:lang w:val="en-GB"/>
        </w:rPr>
      </w:pPr>
      <w:r w:rsidRPr="00C01F74">
        <w:rPr>
          <w:szCs w:val="20"/>
          <w:lang w:val="en-GB"/>
        </w:rPr>
        <w:t xml:space="preserve">• interpret and formulate independent judgments regarding the choice of the most appropriate methodology for a specific project and accordingly effectively manage the planning, execution, and control of the </w:t>
      </w:r>
      <w:proofErr w:type="gramStart"/>
      <w:r w:rsidRPr="00C01F74">
        <w:rPr>
          <w:szCs w:val="20"/>
          <w:lang w:val="en-GB"/>
        </w:rPr>
        <w:t>project;</w:t>
      </w:r>
      <w:proofErr w:type="gramEnd"/>
    </w:p>
    <w:p w14:paraId="3406403C" w14:textId="3734C719" w:rsidR="00173CF9" w:rsidRPr="00C01F74" w:rsidRDefault="00173CF9" w:rsidP="00173CF9">
      <w:pPr>
        <w:spacing w:before="60" w:after="60"/>
        <w:rPr>
          <w:szCs w:val="20"/>
          <w:lang w:val="en-GB"/>
        </w:rPr>
      </w:pPr>
      <w:r w:rsidRPr="00C01F74">
        <w:rPr>
          <w:szCs w:val="20"/>
          <w:lang w:val="en-GB"/>
        </w:rPr>
        <w:t xml:space="preserve">• acquire practical application skills of project management tools and techniques to structure and manage complex projects from a managerial and professional </w:t>
      </w:r>
      <w:proofErr w:type="gramStart"/>
      <w:r w:rsidRPr="00C01F74">
        <w:rPr>
          <w:szCs w:val="20"/>
          <w:lang w:val="en-GB"/>
        </w:rPr>
        <w:t>perspective;</w:t>
      </w:r>
      <w:proofErr w:type="gramEnd"/>
    </w:p>
    <w:p w14:paraId="6EDB1862" w14:textId="2E08F315" w:rsidR="00173CF9" w:rsidRPr="00C01F74" w:rsidRDefault="00173CF9" w:rsidP="00173CF9">
      <w:pPr>
        <w:spacing w:before="60" w:after="60"/>
        <w:rPr>
          <w:szCs w:val="20"/>
          <w:lang w:val="en-GB"/>
        </w:rPr>
      </w:pPr>
      <w:r w:rsidRPr="00C01F74">
        <w:rPr>
          <w:szCs w:val="20"/>
          <w:lang w:val="en-GB"/>
        </w:rPr>
        <w:t xml:space="preserve">• recognize the most effective soft skills to develop and apply in project management, by interacting with individuals, whether they are team members or part of the client </w:t>
      </w:r>
      <w:proofErr w:type="gramStart"/>
      <w:r w:rsidRPr="00C01F74">
        <w:rPr>
          <w:szCs w:val="20"/>
          <w:lang w:val="en-GB"/>
        </w:rPr>
        <w:t>organization;</w:t>
      </w:r>
      <w:proofErr w:type="gramEnd"/>
    </w:p>
    <w:p w14:paraId="23E3F7D0" w14:textId="7F21D7D2" w:rsidR="00173CF9" w:rsidRPr="00C01F74" w:rsidRDefault="00173CF9" w:rsidP="009429A6">
      <w:pPr>
        <w:spacing w:before="60" w:after="60"/>
        <w:rPr>
          <w:szCs w:val="20"/>
          <w:lang w:val="en-GB"/>
        </w:rPr>
      </w:pPr>
      <w:r w:rsidRPr="00C01F74">
        <w:rPr>
          <w:szCs w:val="20"/>
          <w:lang w:val="en-GB"/>
        </w:rPr>
        <w:t xml:space="preserve">• read the socio-economic context in which we are immersed, understanding the dynamism and vulnerability of markets, a condition that currently requires companies to have an antifragile vision </w:t>
      </w:r>
      <w:proofErr w:type="gramStart"/>
      <w:r w:rsidRPr="00C01F74">
        <w:rPr>
          <w:szCs w:val="20"/>
          <w:lang w:val="en-GB"/>
        </w:rPr>
        <w:t>in order to</w:t>
      </w:r>
      <w:proofErr w:type="gramEnd"/>
      <w:r w:rsidRPr="00C01F74">
        <w:rPr>
          <w:szCs w:val="20"/>
          <w:lang w:val="en-GB"/>
        </w:rPr>
        <w:t xml:space="preserve"> thrive and innovate.</w:t>
      </w:r>
    </w:p>
    <w:p w14:paraId="129DACBD" w14:textId="5DE7A61F" w:rsidR="00173CF9" w:rsidRPr="00C01F74" w:rsidRDefault="00173CF9" w:rsidP="00AC47E0">
      <w:pPr>
        <w:spacing w:before="240" w:after="120" w:line="240" w:lineRule="atLeast"/>
        <w:rPr>
          <w:b/>
          <w:bCs/>
          <w:i/>
          <w:iCs/>
          <w:color w:val="000000"/>
          <w:sz w:val="18"/>
          <w:szCs w:val="18"/>
          <w:lang w:val="en-GB"/>
        </w:rPr>
      </w:pPr>
      <w:r w:rsidRPr="00C01F74">
        <w:rPr>
          <w:b/>
          <w:bCs/>
          <w:i/>
          <w:iCs/>
          <w:color w:val="000000"/>
          <w:sz w:val="18"/>
          <w:szCs w:val="18"/>
          <w:lang w:val="en-GB"/>
        </w:rPr>
        <w:t xml:space="preserve">COURSE </w:t>
      </w:r>
      <w:r w:rsidR="00AC47E0">
        <w:rPr>
          <w:b/>
          <w:bCs/>
          <w:i/>
          <w:iCs/>
          <w:color w:val="000000"/>
          <w:sz w:val="18"/>
          <w:szCs w:val="18"/>
          <w:lang w:val="en-GB"/>
        </w:rPr>
        <w:t>CONTENT</w:t>
      </w:r>
    </w:p>
    <w:p w14:paraId="45F88DE6" w14:textId="3FAC587A" w:rsidR="00173CF9" w:rsidRPr="00C01F74" w:rsidRDefault="00173CF9" w:rsidP="00AC47E0">
      <w:pPr>
        <w:spacing w:before="120" w:line="240" w:lineRule="atLeast"/>
        <w:rPr>
          <w:szCs w:val="20"/>
          <w:lang w:val="en-GB"/>
        </w:rPr>
      </w:pPr>
      <w:r w:rsidRPr="00C01F74">
        <w:rPr>
          <w:szCs w:val="20"/>
          <w:lang w:val="en-GB"/>
        </w:rPr>
        <w:t xml:space="preserve">The course covers the basic concepts of the main international Project Management methodologies. </w:t>
      </w:r>
      <w:proofErr w:type="gramStart"/>
      <w:r w:rsidRPr="00C01F74">
        <w:rPr>
          <w:szCs w:val="20"/>
          <w:lang w:val="en-GB"/>
        </w:rPr>
        <w:t>In particular, it</w:t>
      </w:r>
      <w:proofErr w:type="gramEnd"/>
      <w:r w:rsidRPr="00C01F74">
        <w:rPr>
          <w:szCs w:val="20"/>
          <w:lang w:val="en-GB"/>
        </w:rPr>
        <w:t xml:space="preserve"> refers to the PMI Institute's Standard, some concepts from the Axelos Prince2 methodology, and the emerging practices of Lean and Agile Project Management, with a specific focus on Kanban and Scrum.</w:t>
      </w:r>
    </w:p>
    <w:p w14:paraId="26528231" w14:textId="188BF5AE" w:rsidR="00173CF9" w:rsidRPr="00C01F74" w:rsidRDefault="00173CF9" w:rsidP="00AC47E0">
      <w:pPr>
        <w:spacing w:before="120" w:line="240" w:lineRule="atLeast"/>
        <w:rPr>
          <w:szCs w:val="20"/>
          <w:lang w:val="en-GB"/>
        </w:rPr>
      </w:pPr>
      <w:r w:rsidRPr="00C01F74">
        <w:rPr>
          <w:szCs w:val="20"/>
          <w:lang w:val="en-GB"/>
        </w:rPr>
        <w:t>The course takes an extremely practical approach, providing a framework for concrete application of the various techniques presented</w:t>
      </w:r>
      <w:r w:rsidR="00E6221F" w:rsidRPr="00C01F74">
        <w:rPr>
          <w:szCs w:val="20"/>
          <w:lang w:val="en-GB"/>
        </w:rPr>
        <w:t>,</w:t>
      </w:r>
      <w:r w:rsidRPr="00C01F74">
        <w:rPr>
          <w:szCs w:val="20"/>
          <w:lang w:val="en-GB"/>
        </w:rPr>
        <w:t xml:space="preserve"> and proposing an integrated view of traditional (predictive) methodologies with iterative and incremental (adaptive) approaches, along with criteria for selecting the most suitable approaches based on the context and objectives.</w:t>
      </w:r>
    </w:p>
    <w:p w14:paraId="10CBCBC9" w14:textId="77777777" w:rsidR="0086135B" w:rsidRDefault="00173CF9" w:rsidP="00AC47E0">
      <w:pPr>
        <w:spacing w:before="120" w:line="240" w:lineRule="atLeast"/>
        <w:rPr>
          <w:szCs w:val="20"/>
          <w:lang w:val="en-GB"/>
        </w:rPr>
      </w:pPr>
      <w:r w:rsidRPr="00C01F74">
        <w:rPr>
          <w:szCs w:val="20"/>
          <w:lang w:val="en-GB"/>
        </w:rPr>
        <w:lastRenderedPageBreak/>
        <w:t>The first part of the course will cover the basic concepts related to project management, along with the organizational aspects closely related to it.</w:t>
      </w:r>
    </w:p>
    <w:p w14:paraId="224D9969" w14:textId="7555941D" w:rsidR="0086135B" w:rsidRDefault="00173CF9" w:rsidP="00AC47E0">
      <w:pPr>
        <w:spacing w:before="120" w:line="240" w:lineRule="atLeast"/>
        <w:rPr>
          <w:szCs w:val="20"/>
          <w:lang w:val="en-GB"/>
        </w:rPr>
      </w:pPr>
      <w:r w:rsidRPr="00C01F74">
        <w:rPr>
          <w:szCs w:val="20"/>
          <w:lang w:val="en-GB"/>
        </w:rPr>
        <w:t xml:space="preserve">In the second part, the typical "Project Life Cycle" </w:t>
      </w:r>
      <w:r w:rsidR="00E6221F" w:rsidRPr="00C01F74">
        <w:rPr>
          <w:szCs w:val="20"/>
          <w:lang w:val="en-GB"/>
        </w:rPr>
        <w:t xml:space="preserve">will be introduced, </w:t>
      </w:r>
      <w:r w:rsidRPr="00C01F74">
        <w:rPr>
          <w:szCs w:val="20"/>
          <w:lang w:val="en-GB"/>
        </w:rPr>
        <w:t xml:space="preserve">using traditional (or predictive) methodologies, and </w:t>
      </w:r>
      <w:r w:rsidR="00E6221F" w:rsidRPr="00C01F74">
        <w:rPr>
          <w:szCs w:val="20"/>
          <w:lang w:val="en-GB"/>
        </w:rPr>
        <w:t xml:space="preserve">discussing </w:t>
      </w:r>
      <w:r w:rsidRPr="00C01F74">
        <w:rPr>
          <w:szCs w:val="20"/>
          <w:lang w:val="en-GB"/>
        </w:rPr>
        <w:t>concepts and techniques specific to each phase of the life cycle.</w:t>
      </w:r>
      <w:r w:rsidR="0086135B">
        <w:rPr>
          <w:szCs w:val="20"/>
          <w:lang w:val="en-GB"/>
        </w:rPr>
        <w:t xml:space="preserve"> </w:t>
      </w:r>
    </w:p>
    <w:p w14:paraId="08590267" w14:textId="2D79520D" w:rsidR="00173CF9" w:rsidRPr="00C01F74" w:rsidRDefault="0086135B" w:rsidP="00AC47E0">
      <w:pPr>
        <w:spacing w:before="120" w:line="240" w:lineRule="atLeast"/>
        <w:rPr>
          <w:szCs w:val="20"/>
          <w:lang w:val="en-GB"/>
        </w:rPr>
      </w:pPr>
      <w:r>
        <w:rPr>
          <w:szCs w:val="20"/>
          <w:lang w:val="en-GB"/>
        </w:rPr>
        <w:t>T</w:t>
      </w:r>
      <w:r w:rsidR="00173CF9" w:rsidRPr="00C01F74">
        <w:rPr>
          <w:szCs w:val="20"/>
          <w:lang w:val="en-GB"/>
        </w:rPr>
        <w:t>he third part will introduce "lean" and "agile" methodologies (adaptive), aiming to provide students with the ability to properly apply these methodologies and achieve effective and efficient project organization, even in complex situations. Specifically, the Kanban framework (lean) and the Scrum framework (agile) will be examined in more detail.</w:t>
      </w:r>
    </w:p>
    <w:p w14:paraId="641DAB5F" w14:textId="77777777" w:rsidR="00173CF9" w:rsidRPr="00C01F74" w:rsidRDefault="00173CF9" w:rsidP="00AC47E0">
      <w:pPr>
        <w:spacing w:before="120" w:line="240" w:lineRule="atLeast"/>
        <w:rPr>
          <w:szCs w:val="20"/>
          <w:lang w:val="en-GB"/>
        </w:rPr>
      </w:pPr>
      <w:r w:rsidRPr="00C01F74">
        <w:rPr>
          <w:szCs w:val="20"/>
          <w:lang w:val="en-GB"/>
        </w:rPr>
        <w:t>The course will also include in-depth lessons on the soft skills necessary to enable better collaboration and interaction within project teams, developing leadership and change management abilities in service of Project Management.</w:t>
      </w:r>
    </w:p>
    <w:p w14:paraId="0F0B71BA" w14:textId="1140E98D" w:rsidR="00173CF9" w:rsidRPr="00C01F74" w:rsidRDefault="00173CF9" w:rsidP="00AC47E0">
      <w:pPr>
        <w:spacing w:before="120" w:line="240" w:lineRule="atLeast"/>
        <w:rPr>
          <w:szCs w:val="20"/>
          <w:lang w:val="en-GB"/>
        </w:rPr>
      </w:pPr>
      <w:r w:rsidRPr="00C01F74">
        <w:rPr>
          <w:szCs w:val="20"/>
          <w:lang w:val="en-GB"/>
        </w:rPr>
        <w:t>The course will be accompanied by a case study that will be developed using the presented methodologies and techniques, thereby combining theoretical learning with practical implementation.</w:t>
      </w:r>
    </w:p>
    <w:p w14:paraId="1168E301" w14:textId="3386C59D" w:rsidR="00AE5041" w:rsidRPr="00C01F74" w:rsidRDefault="00AC47E0" w:rsidP="00AC47E0">
      <w:pPr>
        <w:spacing w:before="240" w:after="120" w:line="240" w:lineRule="atLeast"/>
        <w:rPr>
          <w:color w:val="000000"/>
          <w:sz w:val="18"/>
          <w:szCs w:val="18"/>
          <w:lang w:val="en-GB"/>
        </w:rPr>
      </w:pPr>
      <w:r>
        <w:rPr>
          <w:b/>
          <w:bCs/>
          <w:i/>
          <w:iCs/>
          <w:color w:val="000000"/>
          <w:sz w:val="18"/>
          <w:szCs w:val="18"/>
          <w:lang w:val="en-GB"/>
        </w:rPr>
        <w:t>READING LIST</w:t>
      </w:r>
    </w:p>
    <w:p w14:paraId="7FD95F26" w14:textId="1D020A83" w:rsidR="00EF4152" w:rsidRPr="00EE6B83" w:rsidRDefault="00C17F53" w:rsidP="00AC47E0">
      <w:pPr>
        <w:ind w:left="284" w:hanging="284"/>
        <w:rPr>
          <w:sz w:val="18"/>
          <w:szCs w:val="20"/>
          <w:lang w:val="en-GB"/>
        </w:rPr>
      </w:pPr>
      <w:r w:rsidRPr="00C01F74">
        <w:rPr>
          <w:sz w:val="18"/>
          <w:szCs w:val="20"/>
          <w:lang w:val="en-GB"/>
        </w:rPr>
        <w:tab/>
      </w:r>
      <w:r w:rsidR="00E6221F" w:rsidRPr="00EE6B83">
        <w:rPr>
          <w:sz w:val="18"/>
          <w:szCs w:val="20"/>
          <w:lang w:val="en-GB"/>
        </w:rPr>
        <w:t>Textbooks for Attendees and Non-Attendees</w:t>
      </w:r>
      <w:r w:rsidR="00F8391F" w:rsidRPr="00EE6B83">
        <w:rPr>
          <w:sz w:val="18"/>
          <w:szCs w:val="20"/>
          <w:lang w:val="en-GB"/>
        </w:rPr>
        <w:t>:</w:t>
      </w:r>
      <w:r w:rsidR="00EF4152" w:rsidRPr="00EE6B83">
        <w:rPr>
          <w:sz w:val="18"/>
          <w:szCs w:val="20"/>
          <w:lang w:val="en-GB"/>
        </w:rPr>
        <w:t xml:space="preserve"> </w:t>
      </w:r>
    </w:p>
    <w:p w14:paraId="51242113" w14:textId="7958B8A3" w:rsidR="00C17F53" w:rsidRPr="00EE6B83" w:rsidRDefault="00C17F53" w:rsidP="00AC47E0">
      <w:pPr>
        <w:pStyle w:val="Testo1"/>
        <w:spacing w:before="0"/>
        <w:rPr>
          <w:sz w:val="22"/>
          <w:szCs w:val="22"/>
          <w:lang w:val="en-GB"/>
        </w:rPr>
      </w:pPr>
      <w:r w:rsidRPr="00EE6B83">
        <w:rPr>
          <w:lang w:val="en-GB"/>
        </w:rPr>
        <w:t xml:space="preserve">Pearson (2021) - ISBN 9788891909749 - "Project Management di Successo” </w:t>
      </w:r>
      <w:r w:rsidR="00DE7026" w:rsidRPr="00EE6B83">
        <w:rPr>
          <w:lang w:val="en-GB"/>
        </w:rPr>
        <w:t>–</w:t>
      </w:r>
      <w:r w:rsidRPr="00EE6B83">
        <w:rPr>
          <w:lang w:val="en-GB"/>
        </w:rPr>
        <w:t xml:space="preserve"> F</w:t>
      </w:r>
      <w:r w:rsidR="00DE7026" w:rsidRPr="00EE6B83">
        <w:rPr>
          <w:lang w:val="en-GB"/>
        </w:rPr>
        <w:t xml:space="preserve">. </w:t>
      </w:r>
      <w:r w:rsidRPr="00EE6B83">
        <w:rPr>
          <w:lang w:val="en-GB"/>
        </w:rPr>
        <w:t>Momola</w:t>
      </w:r>
      <w:r w:rsidR="00DE7026" w:rsidRPr="00EE6B83">
        <w:rPr>
          <w:lang w:val="en-GB"/>
        </w:rPr>
        <w:t>.</w:t>
      </w:r>
      <w:r w:rsidR="0057653E" w:rsidRPr="00EE6B83">
        <w:rPr>
          <w:lang w:val="en-GB"/>
        </w:rPr>
        <w:t xml:space="preserve"> </w:t>
      </w:r>
    </w:p>
    <w:p w14:paraId="524E0F84" w14:textId="04CA8D64" w:rsidR="00D86542" w:rsidRPr="00C01F74" w:rsidRDefault="00C17F53" w:rsidP="00AC47E0">
      <w:pPr>
        <w:pStyle w:val="Testo1"/>
        <w:spacing w:before="0"/>
        <w:rPr>
          <w:lang w:val="en-GB"/>
        </w:rPr>
      </w:pPr>
      <w:r w:rsidRPr="00EE6B83">
        <w:rPr>
          <w:lang w:val="en-GB"/>
        </w:rPr>
        <w:t>Project Management Institute</w:t>
      </w:r>
      <w:r w:rsidR="00DE7026" w:rsidRPr="00EE6B83">
        <w:rPr>
          <w:lang w:val="en-GB"/>
        </w:rPr>
        <w:t xml:space="preserve"> </w:t>
      </w:r>
      <w:r w:rsidRPr="00EE6B83">
        <w:rPr>
          <w:shd w:val="clear" w:color="auto" w:fill="FFFFFF"/>
          <w:lang w:val="en-GB"/>
        </w:rPr>
        <w:t>(20</w:t>
      </w:r>
      <w:r w:rsidR="00EE6B83" w:rsidRPr="00EE6B83">
        <w:rPr>
          <w:shd w:val="clear" w:color="auto" w:fill="FFFFFF"/>
          <w:lang w:val="en-GB"/>
        </w:rPr>
        <w:t>21</w:t>
      </w:r>
      <w:r w:rsidRPr="00EE6B83">
        <w:rPr>
          <w:shd w:val="clear" w:color="auto" w:fill="FFFFFF"/>
          <w:lang w:val="en-GB"/>
        </w:rPr>
        <w:t>)</w:t>
      </w:r>
      <w:r w:rsidRPr="00EE6B83">
        <w:rPr>
          <w:lang w:val="en-GB"/>
        </w:rPr>
        <w:t xml:space="preserve"> - </w:t>
      </w:r>
      <w:r w:rsidR="00EE6B83" w:rsidRPr="00EE6B83">
        <w:rPr>
          <w:lang w:val="en-US"/>
        </w:rPr>
        <w:t>A Guide to the Project Management Body of Knowledge (PMBOK® Guide)” – Seventh Edition</w:t>
      </w:r>
      <w:r w:rsidRPr="00EE6B83">
        <w:rPr>
          <w:lang w:val="en-GB"/>
        </w:rPr>
        <w:t xml:space="preserve"> - Project Management Institute.</w:t>
      </w:r>
    </w:p>
    <w:p w14:paraId="444212F9" w14:textId="1010033A" w:rsidR="00D86542" w:rsidRPr="00C01F74" w:rsidRDefault="00E6221F" w:rsidP="00AC47E0">
      <w:pPr>
        <w:pStyle w:val="Testo1"/>
        <w:rPr>
          <w:lang w:val="en-GB"/>
        </w:rPr>
      </w:pPr>
      <w:r w:rsidRPr="00C01F74">
        <w:rPr>
          <w:lang w:val="en-GB"/>
        </w:rPr>
        <w:t>Recommended Readings</w:t>
      </w:r>
      <w:r w:rsidR="00D86542" w:rsidRPr="00C01F74">
        <w:rPr>
          <w:lang w:val="en-GB"/>
        </w:rPr>
        <w:t>:</w:t>
      </w:r>
    </w:p>
    <w:p w14:paraId="36F39224" w14:textId="7D70FF0B" w:rsidR="00D86542" w:rsidRPr="00C01F74" w:rsidRDefault="008B499B" w:rsidP="00AC47E0">
      <w:pPr>
        <w:pStyle w:val="Testo1"/>
        <w:spacing w:before="0" w:line="240" w:lineRule="auto"/>
        <w:rPr>
          <w:lang w:val="en-GB"/>
        </w:rPr>
      </w:pPr>
      <w:r w:rsidRPr="00C01F74">
        <w:rPr>
          <w:lang w:val="en-GB"/>
        </w:rPr>
        <w:t xml:space="preserve">Guerini Next (2016) – ISBN 9788868961152 - </w:t>
      </w:r>
      <w:r w:rsidR="00D86542" w:rsidRPr="00C01F74">
        <w:rPr>
          <w:lang w:val="en-GB"/>
        </w:rPr>
        <w:t>“Reinventare le organizzazioni</w:t>
      </w:r>
      <w:r w:rsidRPr="00C01F74">
        <w:rPr>
          <w:lang w:val="en-GB"/>
        </w:rPr>
        <w:t>.</w:t>
      </w:r>
      <w:r w:rsidR="00D86542" w:rsidRPr="00C01F74">
        <w:rPr>
          <w:lang w:val="en-GB"/>
        </w:rPr>
        <w:t xml:space="preserve"> Come creare organizzazioni ispirate al prossimo stadio della consapevolezza umana”</w:t>
      </w:r>
      <w:r w:rsidRPr="00C01F74">
        <w:rPr>
          <w:lang w:val="en-GB"/>
        </w:rPr>
        <w:t xml:space="preserve"> – Frederic Laloux</w:t>
      </w:r>
    </w:p>
    <w:p w14:paraId="13062F78" w14:textId="014FA3DF" w:rsidR="008B499B" w:rsidRPr="00C01F74" w:rsidRDefault="008B499B" w:rsidP="00AC47E0">
      <w:pPr>
        <w:pStyle w:val="Testo1"/>
        <w:spacing w:before="0" w:line="240" w:lineRule="auto"/>
        <w:rPr>
          <w:lang w:val="en-GB"/>
        </w:rPr>
      </w:pPr>
      <w:r w:rsidRPr="00C01F74">
        <w:rPr>
          <w:lang w:val="en-GB"/>
        </w:rPr>
        <w:t xml:space="preserve">ROI EDIZIONI (2018) </w:t>
      </w:r>
      <w:r w:rsidR="00370113" w:rsidRPr="00C01F74">
        <w:rPr>
          <w:lang w:val="en-GB"/>
        </w:rPr>
        <w:t xml:space="preserve">- </w:t>
      </w:r>
      <w:r w:rsidRPr="00C01F74">
        <w:rPr>
          <w:lang w:val="en-GB"/>
        </w:rPr>
        <w:t>ISBN 9788885493087 – “Fast Forward. Imprese e leader ad avanzamento rapido per cogliere il futuro al volo” – Julian Brikinshaw e Jonas Ridderstrale</w:t>
      </w:r>
    </w:p>
    <w:p w14:paraId="6A185939" w14:textId="3AC50B46" w:rsidR="00370113" w:rsidRPr="00C01F74" w:rsidRDefault="00370113" w:rsidP="00AC47E0">
      <w:pPr>
        <w:pStyle w:val="Testo1"/>
        <w:spacing w:before="0" w:line="240" w:lineRule="auto"/>
        <w:rPr>
          <w:lang w:val="en-GB"/>
        </w:rPr>
      </w:pPr>
      <w:r w:rsidRPr="00C01F74">
        <w:rPr>
          <w:lang w:val="en-GB"/>
        </w:rPr>
        <w:t>Rizzoli (2011) – ISBN 8817050164 – “Intelligenza emotiva. Che cos'è e perché può renderci felici” – Daniel Goleman</w:t>
      </w:r>
    </w:p>
    <w:p w14:paraId="344E5286" w14:textId="5F79DEC5" w:rsidR="00370113" w:rsidRPr="00C01F74" w:rsidRDefault="00370113" w:rsidP="00AC47E0">
      <w:pPr>
        <w:pStyle w:val="Testo1"/>
        <w:spacing w:before="0" w:line="240" w:lineRule="auto"/>
        <w:rPr>
          <w:lang w:val="en-GB"/>
        </w:rPr>
      </w:pPr>
      <w:r w:rsidRPr="00C01F74">
        <w:rPr>
          <w:lang w:val="en-GB"/>
        </w:rPr>
        <w:t>Franco Angeli (2014) – ISBN 8835117798 – “The 7 Habits of Highly Effective People” Ed. Italiana “Le 7 regole per avere successo” – Stephen R. Covey</w:t>
      </w:r>
    </w:p>
    <w:p w14:paraId="682DA94E" w14:textId="2C7AF9B6" w:rsidR="00370113" w:rsidRPr="00C01F74" w:rsidRDefault="003035FF" w:rsidP="00AC47E0">
      <w:pPr>
        <w:pStyle w:val="Testo1"/>
        <w:spacing w:before="0" w:line="240" w:lineRule="auto"/>
        <w:rPr>
          <w:lang w:val="en-GB"/>
        </w:rPr>
      </w:pPr>
      <w:r w:rsidRPr="00C01F74">
        <w:rPr>
          <w:lang w:val="en-GB"/>
        </w:rPr>
        <w:t xml:space="preserve">Edizioni dEste (2020) – ISBN 9788898726844 – “#BECOMINGTHEFUTURE Viaggio al ritmo dell’innovazione” – Andrea Ruscica – </w:t>
      </w:r>
      <w:hyperlink r:id="rId8" w:history="1">
        <w:r w:rsidR="006739BF" w:rsidRPr="00C01F74">
          <w:rPr>
            <w:rStyle w:val="Collegamentoipertestuale"/>
            <w:lang w:val="en-GB"/>
          </w:rPr>
          <w:t>Available in Italian and English, for free download at this link</w:t>
        </w:r>
      </w:hyperlink>
    </w:p>
    <w:p w14:paraId="17771D7A" w14:textId="6F2822A4" w:rsidR="006739BF" w:rsidRPr="00C01F74" w:rsidRDefault="006739BF" w:rsidP="00AC47E0">
      <w:pPr>
        <w:pStyle w:val="Testo1"/>
        <w:spacing w:before="0" w:line="240" w:lineRule="auto"/>
        <w:rPr>
          <w:lang w:val="en-GB"/>
        </w:rPr>
      </w:pPr>
      <w:r w:rsidRPr="00C01F74">
        <w:rPr>
          <w:lang w:val="en-GB"/>
        </w:rPr>
        <w:t>Supporting materials for the lectures will be available on Blackboard in the course area: slides used in class and additional resources related to the most relevant topics will be posted.</w:t>
      </w:r>
    </w:p>
    <w:p w14:paraId="7EECE897" w14:textId="45466085" w:rsidR="00AE5041" w:rsidRPr="00C01F74" w:rsidRDefault="00AC47E0" w:rsidP="00AC47E0">
      <w:pPr>
        <w:spacing w:before="240" w:after="120" w:line="220" w:lineRule="atLeast"/>
        <w:rPr>
          <w:color w:val="000000"/>
          <w:sz w:val="18"/>
          <w:szCs w:val="18"/>
          <w:lang w:val="en-GB"/>
        </w:rPr>
      </w:pPr>
      <w:r>
        <w:rPr>
          <w:b/>
          <w:bCs/>
          <w:i/>
          <w:iCs/>
          <w:color w:val="000000"/>
          <w:sz w:val="18"/>
          <w:szCs w:val="18"/>
          <w:lang w:val="en-GB"/>
        </w:rPr>
        <w:t>TEACHING METHOD</w:t>
      </w:r>
    </w:p>
    <w:p w14:paraId="7EBD26AE" w14:textId="77777777" w:rsidR="006739BF" w:rsidRPr="00C01F74" w:rsidRDefault="006739BF" w:rsidP="00AC47E0">
      <w:pPr>
        <w:spacing w:before="60" w:after="60"/>
        <w:ind w:left="284" w:hanging="284"/>
        <w:rPr>
          <w:sz w:val="18"/>
          <w:szCs w:val="20"/>
          <w:lang w:val="en-GB"/>
        </w:rPr>
      </w:pPr>
      <w:r w:rsidRPr="00C01F74">
        <w:rPr>
          <w:sz w:val="18"/>
          <w:szCs w:val="20"/>
          <w:lang w:val="en-GB"/>
        </w:rPr>
        <w:lastRenderedPageBreak/>
        <w:t>The course consists of theoretical lectures supplemented by a case study inspired by a real project, developed in the classroom.</w:t>
      </w:r>
    </w:p>
    <w:p w14:paraId="3981DD25" w14:textId="77777777" w:rsidR="006739BF" w:rsidRPr="00C01F74" w:rsidRDefault="006739BF" w:rsidP="00AC47E0">
      <w:pPr>
        <w:spacing w:before="60" w:after="60"/>
        <w:ind w:left="284" w:hanging="284"/>
        <w:rPr>
          <w:sz w:val="18"/>
          <w:szCs w:val="20"/>
          <w:lang w:val="en-GB"/>
        </w:rPr>
      </w:pPr>
      <w:r w:rsidRPr="00C01F74">
        <w:rPr>
          <w:sz w:val="18"/>
          <w:szCs w:val="20"/>
          <w:lang w:val="en-GB"/>
        </w:rPr>
        <w:t>A group project will be assigned, which involves structuring the typical outputs of a project management activity based on a real business case.</w:t>
      </w:r>
    </w:p>
    <w:p w14:paraId="016C80DF" w14:textId="12B47AB3" w:rsidR="006739BF" w:rsidRPr="00C01F74" w:rsidRDefault="006739BF" w:rsidP="00AC47E0">
      <w:pPr>
        <w:spacing w:before="60" w:after="60"/>
        <w:ind w:left="284" w:hanging="284"/>
        <w:rPr>
          <w:sz w:val="18"/>
          <w:szCs w:val="20"/>
          <w:lang w:val="en-GB"/>
        </w:rPr>
      </w:pPr>
      <w:r w:rsidRPr="00C01F74">
        <w:rPr>
          <w:sz w:val="18"/>
          <w:szCs w:val="20"/>
          <w:lang w:val="en-GB"/>
        </w:rPr>
        <w:t>Guest speakers with proven experience in project management in various contexts and industries are scheduled to provide testimonies.</w:t>
      </w:r>
    </w:p>
    <w:p w14:paraId="5A9C0AF5" w14:textId="39C6B418" w:rsidR="00AE5041" w:rsidRPr="00C01F74" w:rsidRDefault="00AC47E0" w:rsidP="00AC47E0">
      <w:pPr>
        <w:spacing w:before="240" w:after="120" w:line="220" w:lineRule="atLeast"/>
        <w:rPr>
          <w:color w:val="000000"/>
          <w:sz w:val="18"/>
          <w:szCs w:val="18"/>
          <w:lang w:val="en-GB"/>
        </w:rPr>
      </w:pPr>
      <w:r>
        <w:rPr>
          <w:b/>
          <w:bCs/>
          <w:i/>
          <w:iCs/>
          <w:color w:val="000000"/>
          <w:sz w:val="18"/>
          <w:szCs w:val="18"/>
          <w:lang w:val="en-GB"/>
        </w:rPr>
        <w:t>ASSESSMENT METHOD AND CRITERIA</w:t>
      </w:r>
    </w:p>
    <w:p w14:paraId="2044C1E6" w14:textId="77777777" w:rsidR="006739BF" w:rsidRPr="00C01F74" w:rsidRDefault="006739BF" w:rsidP="006739BF">
      <w:pPr>
        <w:spacing w:before="60" w:after="60"/>
        <w:ind w:firstLine="284"/>
        <w:rPr>
          <w:sz w:val="18"/>
          <w:lang w:val="en-GB"/>
        </w:rPr>
      </w:pPr>
      <w:r w:rsidRPr="00C01F74">
        <w:rPr>
          <w:sz w:val="18"/>
          <w:lang w:val="en-GB"/>
        </w:rPr>
        <w:t>For attending students, the assessment will be conducted as follows:</w:t>
      </w:r>
    </w:p>
    <w:p w14:paraId="08CF5692" w14:textId="77777777" w:rsidR="006739BF" w:rsidRPr="00C01F74" w:rsidRDefault="006739BF" w:rsidP="006739BF">
      <w:pPr>
        <w:spacing w:before="60" w:after="60"/>
        <w:ind w:firstLine="284"/>
        <w:rPr>
          <w:sz w:val="18"/>
          <w:lang w:val="en-GB"/>
        </w:rPr>
      </w:pPr>
      <w:r w:rsidRPr="00C01F74">
        <w:rPr>
          <w:sz w:val="18"/>
          <w:lang w:val="en-GB"/>
        </w:rPr>
        <w:t>• A written individual exam, which contributes to 50% of the final grade.</w:t>
      </w:r>
    </w:p>
    <w:p w14:paraId="401641F2" w14:textId="16F7E04D" w:rsidR="006739BF" w:rsidRPr="00C01F74" w:rsidRDefault="006739BF" w:rsidP="00AC47E0">
      <w:pPr>
        <w:spacing w:before="60" w:after="60"/>
        <w:ind w:firstLine="284"/>
        <w:rPr>
          <w:sz w:val="18"/>
          <w:lang w:val="en-GB"/>
        </w:rPr>
      </w:pPr>
      <w:r w:rsidRPr="00C01F74">
        <w:rPr>
          <w:sz w:val="18"/>
          <w:lang w:val="en-GB"/>
        </w:rPr>
        <w:t>• A group project, which contributes to the remaining 50%. The project work will be evaluated as a group and presented orally.</w:t>
      </w:r>
    </w:p>
    <w:p w14:paraId="30ECAB18" w14:textId="77777777" w:rsidR="006739BF" w:rsidRPr="00C01F74" w:rsidRDefault="006739BF" w:rsidP="00AC47E0">
      <w:pPr>
        <w:spacing w:before="120"/>
        <w:ind w:firstLine="284"/>
        <w:rPr>
          <w:sz w:val="18"/>
          <w:lang w:val="en-GB"/>
        </w:rPr>
      </w:pPr>
      <w:r w:rsidRPr="00C01F74">
        <w:rPr>
          <w:sz w:val="18"/>
          <w:lang w:val="en-GB"/>
        </w:rPr>
        <w:t>For non-attending students, the assessment will be conducted as follows:</w:t>
      </w:r>
    </w:p>
    <w:p w14:paraId="026C8AD1" w14:textId="77777777" w:rsidR="006739BF" w:rsidRPr="00C01F74" w:rsidRDefault="006739BF" w:rsidP="006739BF">
      <w:pPr>
        <w:spacing w:before="60" w:after="60"/>
        <w:ind w:firstLine="284"/>
        <w:rPr>
          <w:sz w:val="18"/>
          <w:lang w:val="en-GB"/>
        </w:rPr>
      </w:pPr>
      <w:r w:rsidRPr="00C01F74">
        <w:rPr>
          <w:sz w:val="18"/>
          <w:lang w:val="en-GB"/>
        </w:rPr>
        <w:t>• A written individual exam, which contributes to 50% of the final grade.</w:t>
      </w:r>
    </w:p>
    <w:p w14:paraId="78FBB947" w14:textId="4C090FEB" w:rsidR="006739BF" w:rsidRPr="00C01F74" w:rsidRDefault="006739BF" w:rsidP="00E10EBA">
      <w:pPr>
        <w:spacing w:before="60" w:after="60"/>
        <w:ind w:firstLine="284"/>
        <w:rPr>
          <w:sz w:val="18"/>
          <w:lang w:val="en-GB"/>
        </w:rPr>
      </w:pPr>
      <w:r w:rsidRPr="00C01F74">
        <w:rPr>
          <w:sz w:val="18"/>
          <w:lang w:val="en-GB"/>
        </w:rPr>
        <w:t>• An addendum to the written exam, structured as a case study to be developed, which contributes to the remaining 50%.</w:t>
      </w:r>
    </w:p>
    <w:p w14:paraId="1FEE7F22" w14:textId="1D577101" w:rsidR="00AE5041" w:rsidRPr="00C01F74" w:rsidRDefault="00E10EBA" w:rsidP="00AC47E0">
      <w:pPr>
        <w:spacing w:before="240" w:after="120" w:line="240" w:lineRule="atLeast"/>
        <w:rPr>
          <w:color w:val="000000"/>
          <w:sz w:val="18"/>
          <w:szCs w:val="18"/>
          <w:lang w:val="en-GB"/>
        </w:rPr>
      </w:pPr>
      <w:r w:rsidRPr="00C01F74">
        <w:rPr>
          <w:b/>
          <w:bCs/>
          <w:i/>
          <w:iCs/>
          <w:color w:val="000000"/>
          <w:sz w:val="18"/>
          <w:szCs w:val="18"/>
          <w:lang w:val="en-GB"/>
        </w:rPr>
        <w:t>NOTES AND PREREQUISITES</w:t>
      </w:r>
    </w:p>
    <w:p w14:paraId="2B31FF4F" w14:textId="29D50959" w:rsidR="00E10EBA" w:rsidRPr="00C01F74" w:rsidRDefault="00E10EBA" w:rsidP="00E10EBA">
      <w:pPr>
        <w:spacing w:after="120"/>
        <w:ind w:firstLine="284"/>
        <w:rPr>
          <w:sz w:val="18"/>
          <w:szCs w:val="20"/>
          <w:lang w:val="en-GB"/>
        </w:rPr>
      </w:pPr>
      <w:r w:rsidRPr="00C01F74">
        <w:rPr>
          <w:sz w:val="18"/>
          <w:szCs w:val="20"/>
          <w:lang w:val="en-GB"/>
        </w:rPr>
        <w:t>Any prerequisite for this course.</w:t>
      </w:r>
    </w:p>
    <w:p w14:paraId="03F0B825" w14:textId="77777777" w:rsidR="00AC47E0" w:rsidRDefault="00E10EBA" w:rsidP="00AC47E0">
      <w:pPr>
        <w:ind w:firstLine="284"/>
        <w:rPr>
          <w:sz w:val="18"/>
          <w:szCs w:val="20"/>
          <w:lang w:val="en-GB"/>
        </w:rPr>
      </w:pPr>
      <w:r w:rsidRPr="00C01F74">
        <w:rPr>
          <w:sz w:val="18"/>
          <w:szCs w:val="20"/>
          <w:lang w:val="en-GB"/>
        </w:rPr>
        <w:t>The lecture schedule, detailed course program, and teaching materials for attending students will be communicated directly by the instructor during the first lecture and will be available on the Blackboard platform.</w:t>
      </w:r>
    </w:p>
    <w:p w14:paraId="065AF483" w14:textId="352FC04A" w:rsidR="006E6FFF" w:rsidRPr="00C01F74" w:rsidRDefault="00A03147" w:rsidP="00AC47E0">
      <w:pPr>
        <w:ind w:firstLine="284"/>
        <w:rPr>
          <w:sz w:val="18"/>
          <w:szCs w:val="20"/>
          <w:lang w:val="en-GB"/>
        </w:rPr>
      </w:pPr>
      <w:r w:rsidRPr="00C01F74">
        <w:rPr>
          <w:b/>
          <w:bCs/>
          <w:i/>
          <w:iCs/>
          <w:color w:val="000000"/>
          <w:sz w:val="18"/>
          <w:szCs w:val="18"/>
          <w:lang w:val="en-GB"/>
        </w:rPr>
        <w:br/>
      </w:r>
      <w:r w:rsidR="00E10EBA" w:rsidRPr="00C01F74">
        <w:rPr>
          <w:b/>
          <w:bCs/>
          <w:i/>
          <w:iCs/>
          <w:color w:val="000000"/>
          <w:sz w:val="18"/>
          <w:szCs w:val="18"/>
          <w:lang w:val="en-GB"/>
        </w:rPr>
        <w:t>OFFICE HOURS AND CONTACT INFORMATION</w:t>
      </w:r>
    </w:p>
    <w:p w14:paraId="5EE41F62" w14:textId="1D375692" w:rsidR="00E10EBA" w:rsidRPr="00C01F74" w:rsidRDefault="00E10EBA" w:rsidP="006E6FFF">
      <w:pPr>
        <w:spacing w:before="120"/>
        <w:ind w:left="424" w:firstLine="284"/>
        <w:rPr>
          <w:sz w:val="18"/>
          <w:szCs w:val="20"/>
          <w:lang w:val="en-GB"/>
        </w:rPr>
      </w:pPr>
      <w:r w:rsidRPr="00C01F74">
        <w:rPr>
          <w:sz w:val="18"/>
          <w:szCs w:val="20"/>
          <w:lang w:val="en-GB"/>
        </w:rPr>
        <w:t>Office hours can be conducted in person or remotely, by prior arrangement with the instructor. Students can request appointments via email at</w:t>
      </w:r>
      <w:r w:rsidR="00EE6B83">
        <w:rPr>
          <w:sz w:val="18"/>
          <w:szCs w:val="20"/>
          <w:lang w:val="en-GB"/>
        </w:rPr>
        <w:t xml:space="preserve"> aruscica@alteanet.it</w:t>
      </w:r>
    </w:p>
    <w:sectPr w:rsidR="00E10EBA" w:rsidRPr="00C01F7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C7F5" w14:textId="77777777" w:rsidR="004C5023" w:rsidRDefault="004C5023" w:rsidP="00C44BAA">
      <w:r>
        <w:separator/>
      </w:r>
    </w:p>
  </w:endnote>
  <w:endnote w:type="continuationSeparator" w:id="0">
    <w:p w14:paraId="31732ADB" w14:textId="77777777" w:rsidR="004C5023" w:rsidRDefault="004C5023" w:rsidP="00C4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0C69" w14:textId="77777777" w:rsidR="004C5023" w:rsidRDefault="004C5023" w:rsidP="00C44BAA">
      <w:r>
        <w:separator/>
      </w:r>
    </w:p>
  </w:footnote>
  <w:footnote w:type="continuationSeparator" w:id="0">
    <w:p w14:paraId="1B302968" w14:textId="77777777" w:rsidR="004C5023" w:rsidRDefault="004C5023" w:rsidP="00C44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4E8"/>
    <w:multiLevelType w:val="hybridMultilevel"/>
    <w:tmpl w:val="DB90A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797F86"/>
    <w:multiLevelType w:val="hybridMultilevel"/>
    <w:tmpl w:val="397A7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AC2B3B"/>
    <w:multiLevelType w:val="hybridMultilevel"/>
    <w:tmpl w:val="5F78048A"/>
    <w:lvl w:ilvl="0" w:tplc="4BC2CB8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6591064"/>
    <w:multiLevelType w:val="hybridMultilevel"/>
    <w:tmpl w:val="FC607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651832"/>
    <w:multiLevelType w:val="hybridMultilevel"/>
    <w:tmpl w:val="DC2E4E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FF328C"/>
    <w:multiLevelType w:val="hybridMultilevel"/>
    <w:tmpl w:val="EA264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CE64E1"/>
    <w:multiLevelType w:val="hybridMultilevel"/>
    <w:tmpl w:val="CD0A89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223660"/>
    <w:multiLevelType w:val="hybridMultilevel"/>
    <w:tmpl w:val="97564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FE0176"/>
    <w:multiLevelType w:val="hybridMultilevel"/>
    <w:tmpl w:val="729AE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8F377D"/>
    <w:multiLevelType w:val="hybridMultilevel"/>
    <w:tmpl w:val="0610E02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0B46A0"/>
    <w:multiLevelType w:val="hybridMultilevel"/>
    <w:tmpl w:val="70D4F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381618">
    <w:abstractNumId w:val="2"/>
  </w:num>
  <w:num w:numId="2" w16cid:durableId="1386565163">
    <w:abstractNumId w:val="9"/>
  </w:num>
  <w:num w:numId="3" w16cid:durableId="666329749">
    <w:abstractNumId w:val="5"/>
  </w:num>
  <w:num w:numId="4" w16cid:durableId="2066683463">
    <w:abstractNumId w:val="3"/>
  </w:num>
  <w:num w:numId="5" w16cid:durableId="243223646">
    <w:abstractNumId w:val="6"/>
  </w:num>
  <w:num w:numId="6" w16cid:durableId="813252383">
    <w:abstractNumId w:val="4"/>
  </w:num>
  <w:num w:numId="7" w16cid:durableId="1375616947">
    <w:abstractNumId w:val="7"/>
  </w:num>
  <w:num w:numId="8" w16cid:durableId="1792630471">
    <w:abstractNumId w:val="1"/>
  </w:num>
  <w:num w:numId="9" w16cid:durableId="817575491">
    <w:abstractNumId w:val="8"/>
  </w:num>
  <w:num w:numId="10" w16cid:durableId="19363270">
    <w:abstractNumId w:val="10"/>
  </w:num>
  <w:num w:numId="11" w16cid:durableId="114781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A1"/>
    <w:rsid w:val="000C5D1E"/>
    <w:rsid w:val="00122FEE"/>
    <w:rsid w:val="00164BC7"/>
    <w:rsid w:val="00173CF9"/>
    <w:rsid w:val="00187B99"/>
    <w:rsid w:val="00196759"/>
    <w:rsid w:val="001E688C"/>
    <w:rsid w:val="001F0679"/>
    <w:rsid w:val="002014DD"/>
    <w:rsid w:val="00277729"/>
    <w:rsid w:val="002D5E17"/>
    <w:rsid w:val="00302CCF"/>
    <w:rsid w:val="003035FF"/>
    <w:rsid w:val="00353B25"/>
    <w:rsid w:val="00370113"/>
    <w:rsid w:val="004C5023"/>
    <w:rsid w:val="004D1217"/>
    <w:rsid w:val="004D6008"/>
    <w:rsid w:val="004E0BA1"/>
    <w:rsid w:val="0057653E"/>
    <w:rsid w:val="005A74DD"/>
    <w:rsid w:val="00633465"/>
    <w:rsid w:val="00640794"/>
    <w:rsid w:val="00657A7B"/>
    <w:rsid w:val="006739BF"/>
    <w:rsid w:val="006E6C76"/>
    <w:rsid w:val="006E6FFF"/>
    <w:rsid w:val="006F1772"/>
    <w:rsid w:val="00762AA5"/>
    <w:rsid w:val="0086135B"/>
    <w:rsid w:val="008942E7"/>
    <w:rsid w:val="008A1204"/>
    <w:rsid w:val="008B499B"/>
    <w:rsid w:val="00900CCA"/>
    <w:rsid w:val="00906BF7"/>
    <w:rsid w:val="00924B77"/>
    <w:rsid w:val="00940DA2"/>
    <w:rsid w:val="009429A6"/>
    <w:rsid w:val="009E055C"/>
    <w:rsid w:val="00A03147"/>
    <w:rsid w:val="00A30C00"/>
    <w:rsid w:val="00A74F6F"/>
    <w:rsid w:val="00AC47E0"/>
    <w:rsid w:val="00AD12C1"/>
    <w:rsid w:val="00AD7557"/>
    <w:rsid w:val="00AE5041"/>
    <w:rsid w:val="00B50C5D"/>
    <w:rsid w:val="00B51253"/>
    <w:rsid w:val="00B525CC"/>
    <w:rsid w:val="00B838A8"/>
    <w:rsid w:val="00C01F74"/>
    <w:rsid w:val="00C17F53"/>
    <w:rsid w:val="00C44BAA"/>
    <w:rsid w:val="00D404F2"/>
    <w:rsid w:val="00D86542"/>
    <w:rsid w:val="00DA5C48"/>
    <w:rsid w:val="00DE7026"/>
    <w:rsid w:val="00DF68BA"/>
    <w:rsid w:val="00E10EBA"/>
    <w:rsid w:val="00E607E6"/>
    <w:rsid w:val="00E6221F"/>
    <w:rsid w:val="00EE6B83"/>
    <w:rsid w:val="00EF4152"/>
    <w:rsid w:val="00F148D9"/>
    <w:rsid w:val="00F60BE8"/>
    <w:rsid w:val="00F839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71AEE"/>
  <w15:docId w15:val="{CA7E3BF3-843B-4F61-97A9-73B5AE2F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429A6"/>
    <w:pPr>
      <w:tabs>
        <w:tab w:val="left" w:pos="284"/>
      </w:tabs>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6759"/>
    <w:pPr>
      <w:tabs>
        <w:tab w:val="clear" w:pos="284"/>
      </w:tabs>
      <w:spacing w:after="120"/>
      <w:ind w:left="720"/>
      <w:contextualSpacing/>
    </w:pPr>
    <w:rPr>
      <w:rFonts w:eastAsia="Calibri"/>
      <w:sz w:val="24"/>
      <w:szCs w:val="22"/>
      <w:lang w:eastAsia="en-US"/>
    </w:rPr>
  </w:style>
  <w:style w:type="paragraph" w:customStyle="1" w:styleId="xmsonormal">
    <w:name w:val="x_msonormal"/>
    <w:basedOn w:val="Normale"/>
    <w:rsid w:val="00C17F53"/>
    <w:pPr>
      <w:tabs>
        <w:tab w:val="clear" w:pos="284"/>
      </w:tabs>
      <w:jc w:val="left"/>
    </w:pPr>
    <w:rPr>
      <w:rFonts w:eastAsiaTheme="minorHAnsi"/>
      <w:sz w:val="24"/>
    </w:rPr>
  </w:style>
  <w:style w:type="paragraph" w:customStyle="1" w:styleId="xxmsonormal">
    <w:name w:val="x_xmsonormal"/>
    <w:basedOn w:val="Normale"/>
    <w:rsid w:val="00C17F53"/>
    <w:pPr>
      <w:tabs>
        <w:tab w:val="clear" w:pos="284"/>
      </w:tabs>
      <w:jc w:val="left"/>
    </w:pPr>
    <w:rPr>
      <w:rFonts w:eastAsiaTheme="minorHAnsi"/>
      <w:sz w:val="24"/>
    </w:rPr>
  </w:style>
  <w:style w:type="paragraph" w:styleId="Testonotaapidipagina">
    <w:name w:val="footnote text"/>
    <w:basedOn w:val="Normale"/>
    <w:link w:val="TestonotaapidipaginaCarattere"/>
    <w:rsid w:val="00C44BAA"/>
    <w:rPr>
      <w:szCs w:val="20"/>
    </w:rPr>
  </w:style>
  <w:style w:type="character" w:customStyle="1" w:styleId="TestonotaapidipaginaCarattere">
    <w:name w:val="Testo nota a piè di pagina Carattere"/>
    <w:basedOn w:val="Carpredefinitoparagrafo"/>
    <w:link w:val="Testonotaapidipagina"/>
    <w:rsid w:val="00C44BAA"/>
  </w:style>
  <w:style w:type="character" w:styleId="Rimandonotaapidipagina">
    <w:name w:val="footnote reference"/>
    <w:basedOn w:val="Carpredefinitoparagrafo"/>
    <w:rsid w:val="00C44BAA"/>
    <w:rPr>
      <w:vertAlign w:val="superscript"/>
    </w:rPr>
  </w:style>
  <w:style w:type="character" w:styleId="Collegamentoipertestuale">
    <w:name w:val="Hyperlink"/>
    <w:basedOn w:val="Carpredefinitoparagrafo"/>
    <w:rsid w:val="00C44BAA"/>
    <w:rPr>
      <w:color w:val="0563C1" w:themeColor="hyperlink"/>
      <w:u w:val="single"/>
    </w:rPr>
  </w:style>
  <w:style w:type="character" w:styleId="Rimandocommento">
    <w:name w:val="annotation reference"/>
    <w:basedOn w:val="Carpredefinitoparagrafo"/>
    <w:semiHidden/>
    <w:unhideWhenUsed/>
    <w:rsid w:val="003035FF"/>
    <w:rPr>
      <w:sz w:val="16"/>
      <w:szCs w:val="16"/>
    </w:rPr>
  </w:style>
  <w:style w:type="paragraph" w:styleId="Testocommento">
    <w:name w:val="annotation text"/>
    <w:basedOn w:val="Normale"/>
    <w:link w:val="TestocommentoCarattere"/>
    <w:semiHidden/>
    <w:unhideWhenUsed/>
    <w:rsid w:val="003035FF"/>
    <w:rPr>
      <w:szCs w:val="20"/>
    </w:rPr>
  </w:style>
  <w:style w:type="character" w:customStyle="1" w:styleId="TestocommentoCarattere">
    <w:name w:val="Testo commento Carattere"/>
    <w:basedOn w:val="Carpredefinitoparagrafo"/>
    <w:link w:val="Testocommento"/>
    <w:semiHidden/>
    <w:rsid w:val="003035FF"/>
  </w:style>
  <w:style w:type="paragraph" w:styleId="Soggettocommento">
    <w:name w:val="annotation subject"/>
    <w:basedOn w:val="Testocommento"/>
    <w:next w:val="Testocommento"/>
    <w:link w:val="SoggettocommentoCarattere"/>
    <w:semiHidden/>
    <w:unhideWhenUsed/>
    <w:rsid w:val="003035FF"/>
    <w:rPr>
      <w:b/>
      <w:bCs/>
    </w:rPr>
  </w:style>
  <w:style w:type="character" w:customStyle="1" w:styleId="SoggettocommentoCarattere">
    <w:name w:val="Soggetto commento Carattere"/>
    <w:basedOn w:val="TestocommentoCarattere"/>
    <w:link w:val="Soggettocommento"/>
    <w:semiHidden/>
    <w:rsid w:val="003035FF"/>
    <w:rPr>
      <w:b/>
      <w:bCs/>
    </w:rPr>
  </w:style>
  <w:style w:type="character" w:styleId="Menzionenonrisolta">
    <w:name w:val="Unresolved Mention"/>
    <w:basedOn w:val="Carpredefinitoparagrafo"/>
    <w:uiPriority w:val="99"/>
    <w:semiHidden/>
    <w:unhideWhenUsed/>
    <w:rsid w:val="003035FF"/>
    <w:rPr>
      <w:color w:val="605E5C"/>
      <w:shd w:val="clear" w:color="auto" w:fill="E1DFDD"/>
    </w:rPr>
  </w:style>
  <w:style w:type="character" w:styleId="Collegamentovisitato">
    <w:name w:val="FollowedHyperlink"/>
    <w:basedOn w:val="Carpredefinitoparagrafo"/>
    <w:semiHidden/>
    <w:unhideWhenUsed/>
    <w:rsid w:val="00673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4656">
      <w:bodyDiv w:val="1"/>
      <w:marLeft w:val="0"/>
      <w:marRight w:val="0"/>
      <w:marTop w:val="0"/>
      <w:marBottom w:val="0"/>
      <w:divBdr>
        <w:top w:val="none" w:sz="0" w:space="0" w:color="auto"/>
        <w:left w:val="none" w:sz="0" w:space="0" w:color="auto"/>
        <w:bottom w:val="none" w:sz="0" w:space="0" w:color="auto"/>
        <w:right w:val="none" w:sz="0" w:space="0" w:color="auto"/>
      </w:divBdr>
    </w:div>
    <w:div w:id="234364741">
      <w:bodyDiv w:val="1"/>
      <w:marLeft w:val="0"/>
      <w:marRight w:val="0"/>
      <w:marTop w:val="0"/>
      <w:marBottom w:val="0"/>
      <w:divBdr>
        <w:top w:val="none" w:sz="0" w:space="0" w:color="auto"/>
        <w:left w:val="none" w:sz="0" w:space="0" w:color="auto"/>
        <w:bottom w:val="none" w:sz="0" w:space="0" w:color="auto"/>
        <w:right w:val="none" w:sz="0" w:space="0" w:color="auto"/>
      </w:divBdr>
    </w:div>
    <w:div w:id="879439026">
      <w:bodyDiv w:val="1"/>
      <w:marLeft w:val="0"/>
      <w:marRight w:val="0"/>
      <w:marTop w:val="0"/>
      <w:marBottom w:val="0"/>
      <w:divBdr>
        <w:top w:val="none" w:sz="0" w:space="0" w:color="auto"/>
        <w:left w:val="none" w:sz="0" w:space="0" w:color="auto"/>
        <w:bottom w:val="none" w:sz="0" w:space="0" w:color="auto"/>
        <w:right w:val="none" w:sz="0" w:space="0" w:color="auto"/>
      </w:divBdr>
    </w:div>
    <w:div w:id="1012876807">
      <w:bodyDiv w:val="1"/>
      <w:marLeft w:val="0"/>
      <w:marRight w:val="0"/>
      <w:marTop w:val="0"/>
      <w:marBottom w:val="0"/>
      <w:divBdr>
        <w:top w:val="none" w:sz="0" w:space="0" w:color="auto"/>
        <w:left w:val="none" w:sz="0" w:space="0" w:color="auto"/>
        <w:bottom w:val="none" w:sz="0" w:space="0" w:color="auto"/>
        <w:right w:val="none" w:sz="0" w:space="0" w:color="auto"/>
      </w:divBdr>
    </w:div>
    <w:div w:id="1160735392">
      <w:bodyDiv w:val="1"/>
      <w:marLeft w:val="0"/>
      <w:marRight w:val="0"/>
      <w:marTop w:val="0"/>
      <w:marBottom w:val="0"/>
      <w:divBdr>
        <w:top w:val="none" w:sz="0" w:space="0" w:color="auto"/>
        <w:left w:val="none" w:sz="0" w:space="0" w:color="auto"/>
        <w:bottom w:val="none" w:sz="0" w:space="0" w:color="auto"/>
        <w:right w:val="none" w:sz="0" w:space="0" w:color="auto"/>
      </w:divBdr>
    </w:div>
    <w:div w:id="1257789441">
      <w:bodyDiv w:val="1"/>
      <w:marLeft w:val="0"/>
      <w:marRight w:val="0"/>
      <w:marTop w:val="0"/>
      <w:marBottom w:val="0"/>
      <w:divBdr>
        <w:top w:val="none" w:sz="0" w:space="0" w:color="auto"/>
        <w:left w:val="none" w:sz="0" w:space="0" w:color="auto"/>
        <w:bottom w:val="none" w:sz="0" w:space="0" w:color="auto"/>
        <w:right w:val="none" w:sz="0" w:space="0" w:color="auto"/>
      </w:divBdr>
    </w:div>
    <w:div w:id="1435663376">
      <w:bodyDiv w:val="1"/>
      <w:marLeft w:val="0"/>
      <w:marRight w:val="0"/>
      <w:marTop w:val="0"/>
      <w:marBottom w:val="0"/>
      <w:divBdr>
        <w:top w:val="none" w:sz="0" w:space="0" w:color="auto"/>
        <w:left w:val="none" w:sz="0" w:space="0" w:color="auto"/>
        <w:bottom w:val="none" w:sz="0" w:space="0" w:color="auto"/>
        <w:right w:val="none" w:sz="0" w:space="0" w:color="auto"/>
      </w:divBdr>
    </w:div>
    <w:div w:id="1955208274">
      <w:bodyDiv w:val="1"/>
      <w:marLeft w:val="0"/>
      <w:marRight w:val="0"/>
      <w:marTop w:val="0"/>
      <w:marBottom w:val="0"/>
      <w:divBdr>
        <w:top w:val="none" w:sz="0" w:space="0" w:color="auto"/>
        <w:left w:val="none" w:sz="0" w:space="0" w:color="auto"/>
        <w:bottom w:val="none" w:sz="0" w:space="0" w:color="auto"/>
        <w:right w:val="none" w:sz="0" w:space="0" w:color="auto"/>
      </w:divBdr>
      <w:divsChild>
        <w:div w:id="1115364951">
          <w:marLeft w:val="0"/>
          <w:marRight w:val="0"/>
          <w:marTop w:val="0"/>
          <w:marBottom w:val="0"/>
          <w:divBdr>
            <w:top w:val="none" w:sz="0" w:space="0" w:color="auto"/>
            <w:left w:val="none" w:sz="0" w:space="0" w:color="auto"/>
            <w:bottom w:val="none" w:sz="0" w:space="0" w:color="auto"/>
            <w:right w:val="none" w:sz="0" w:space="0" w:color="auto"/>
          </w:divBdr>
        </w:div>
      </w:divsChild>
    </w:div>
    <w:div w:id="2012873723">
      <w:bodyDiv w:val="1"/>
      <w:marLeft w:val="0"/>
      <w:marRight w:val="0"/>
      <w:marTop w:val="0"/>
      <w:marBottom w:val="0"/>
      <w:divBdr>
        <w:top w:val="none" w:sz="0" w:space="0" w:color="auto"/>
        <w:left w:val="none" w:sz="0" w:space="0" w:color="auto"/>
        <w:bottom w:val="none" w:sz="0" w:space="0" w:color="auto"/>
        <w:right w:val="none" w:sz="0" w:space="0" w:color="auto"/>
      </w:divBdr>
    </w:div>
    <w:div w:id="21119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t/BecomingTheFuture-Viaggio-ritmo-dellinnovazione-ebook/dp/B081ZHXFP6/ref=sr_1_1?__mk_it_IT=%C3%85M%C3%85%C5%BD%C3%95%C3%91&amp;crid=2DCSPCBZB7DSK&amp;keywords=andrea+ruscica&amp;qid=1689338732&amp;sprefix=andrea+ruscica%2Caps%2C107&amp;sr=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7095-10E4-43DE-A236-BC699DD6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864</Words>
  <Characters>5429</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2023-07-17T10:09:00Z</dcterms:created>
  <dcterms:modified xsi:type="dcterms:W3CDTF">2023-07-17T10:09:00Z</dcterms:modified>
</cp:coreProperties>
</file>