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9346" w14:textId="77777777" w:rsidR="00283BED" w:rsidRPr="00941FBD" w:rsidRDefault="00283BED" w:rsidP="00283BED">
      <w:pPr>
        <w:tabs>
          <w:tab w:val="left" w:pos="2127"/>
        </w:tabs>
        <w:spacing w:before="480" w:after="0" w:line="240" w:lineRule="exact"/>
        <w:outlineLvl w:val="0"/>
        <w:rPr>
          <w:rFonts w:ascii="Times" w:eastAsia="Times New Roman" w:hAnsi="Times" w:cs="Times New Roman"/>
          <w:b/>
          <w:sz w:val="20"/>
          <w:szCs w:val="20"/>
          <w:lang w:val="en-GB" w:eastAsia="it-IT"/>
        </w:rPr>
      </w:pPr>
      <w:r w:rsidRPr="00941FBD">
        <w:rPr>
          <w:rFonts w:ascii="Times" w:eastAsia="Times New Roman" w:hAnsi="Times" w:cs="Times New Roman"/>
          <w:b/>
          <w:sz w:val="20"/>
          <w:szCs w:val="20"/>
          <w:lang w:val="en-GB" w:eastAsia="it-IT"/>
        </w:rPr>
        <w:t>Public Finance (Corporate Taxation and Taxation of Financial Assets)</w:t>
      </w:r>
    </w:p>
    <w:p w14:paraId="5120D460" w14:textId="77777777" w:rsidR="005D2C8F" w:rsidRPr="005D2C8F" w:rsidRDefault="005D2C8F" w:rsidP="005D2C8F">
      <w:pPr>
        <w:tabs>
          <w:tab w:val="left" w:pos="284"/>
          <w:tab w:val="left" w:pos="2127"/>
        </w:tabs>
        <w:spacing w:after="0" w:line="240" w:lineRule="exact"/>
        <w:jc w:val="both"/>
        <w:rPr>
          <w:rFonts w:ascii="Times" w:eastAsia="Times New Roman" w:hAnsi="Times" w:cs="Times New Roman"/>
          <w:smallCaps/>
          <w:sz w:val="18"/>
          <w:szCs w:val="20"/>
          <w:lang w:eastAsia="it-IT"/>
        </w:rPr>
      </w:pPr>
      <w:r w:rsidRPr="005D2C8F">
        <w:rPr>
          <w:rFonts w:ascii="Times" w:eastAsia="Times New Roman" w:hAnsi="Times" w:cs="Times New Roman"/>
          <w:smallCaps/>
          <w:sz w:val="18"/>
          <w:szCs w:val="20"/>
          <w:lang w:eastAsia="it-IT"/>
        </w:rPr>
        <w:t>Prof. Paolo Balduzzi: Prof. Carlo Rigamonti</w:t>
      </w:r>
    </w:p>
    <w:p w14:paraId="7759E434" w14:textId="66B88B88" w:rsidR="00270409" w:rsidRPr="00941FBD" w:rsidRDefault="00270409" w:rsidP="00270409">
      <w:pPr>
        <w:tabs>
          <w:tab w:val="left" w:pos="284"/>
          <w:tab w:val="left" w:pos="2127"/>
        </w:tabs>
        <w:spacing w:before="240" w:after="120" w:line="24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 xml:space="preserve">COURSE AIMS AND INTENDED LEARNING OUTCOMES </w:t>
      </w:r>
    </w:p>
    <w:p w14:paraId="4E949128" w14:textId="416B04B0" w:rsidR="00CD76E6" w:rsidRPr="00941FBD" w:rsidRDefault="00CD76E6" w:rsidP="00CD76E6">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 xml:space="preserve">The main aim of the course is to transmit the fundamental concepts and tools for the overall and detailed analysis of a tax system, developing in students the ability to </w:t>
      </w:r>
      <w:r w:rsidR="009A70E0" w:rsidRPr="00941FBD">
        <w:rPr>
          <w:rFonts w:ascii="Times" w:eastAsia="Times New Roman" w:hAnsi="Times" w:cs="Times New Roman"/>
          <w:color w:val="000000"/>
          <w:sz w:val="20"/>
          <w:szCs w:val="20"/>
          <w:u w:color="000000"/>
          <w:bdr w:val="nil"/>
          <w:lang w:val="en-GB" w:eastAsia="it-IT"/>
        </w:rPr>
        <w:t>evaluate the complex and constantly evolving reality of taxes and their effects independently and critically</w:t>
      </w:r>
      <w:r w:rsidRPr="00941FBD">
        <w:rPr>
          <w:rFonts w:ascii="Times" w:eastAsia="Times New Roman" w:hAnsi="Times" w:cs="Times New Roman"/>
          <w:color w:val="000000"/>
          <w:sz w:val="20"/>
          <w:szCs w:val="20"/>
          <w:u w:color="000000"/>
          <w:bdr w:val="nil"/>
          <w:lang w:val="en-GB" w:eastAsia="it-IT"/>
        </w:rPr>
        <w:t xml:space="preserve">. The first part of the course, therefore, aims to provide students with the typical language of the discipline and the elements necessary for analysing different types of taxes. Specific issues related to the different areas of taxation are then addressed. For each of the main taxes, the analysis is carried out using a dual profile: the theoretical plan </w:t>
      </w:r>
      <w:r w:rsidR="009A70E0" w:rsidRPr="00941FBD">
        <w:rPr>
          <w:rFonts w:ascii="Times" w:eastAsia="Times New Roman" w:hAnsi="Times" w:cs="Times New Roman"/>
          <w:color w:val="000000"/>
          <w:sz w:val="20"/>
          <w:szCs w:val="20"/>
          <w:u w:color="000000"/>
          <w:bdr w:val="nil"/>
          <w:lang w:val="en-GB" w:eastAsia="it-IT"/>
        </w:rPr>
        <w:t>i.e.,</w:t>
      </w:r>
      <w:r w:rsidRPr="00941FBD">
        <w:rPr>
          <w:rFonts w:ascii="Times" w:eastAsia="Times New Roman" w:hAnsi="Times" w:cs="Times New Roman"/>
          <w:color w:val="000000"/>
          <w:sz w:val="20"/>
          <w:szCs w:val="20"/>
          <w:u w:color="000000"/>
          <w:bdr w:val="nil"/>
          <w:lang w:val="en-GB" w:eastAsia="it-IT"/>
        </w:rPr>
        <w:t xml:space="preserve"> the set of possible alternatives taxation theory offers the legislator, and the institutional plan </w:t>
      </w:r>
      <w:r w:rsidR="009A70E0" w:rsidRPr="00941FBD">
        <w:rPr>
          <w:rFonts w:ascii="Times" w:eastAsia="Times New Roman" w:hAnsi="Times" w:cs="Times New Roman"/>
          <w:color w:val="000000"/>
          <w:sz w:val="20"/>
          <w:szCs w:val="20"/>
          <w:u w:color="000000"/>
          <w:bdr w:val="nil"/>
          <w:lang w:val="en-GB" w:eastAsia="it-IT"/>
        </w:rPr>
        <w:t>i.e.,</w:t>
      </w:r>
      <w:r w:rsidRPr="00941FBD">
        <w:rPr>
          <w:rFonts w:ascii="Times" w:eastAsia="Times New Roman" w:hAnsi="Times" w:cs="Times New Roman"/>
          <w:color w:val="000000"/>
          <w:sz w:val="20"/>
          <w:szCs w:val="20"/>
          <w:u w:color="000000"/>
          <w:bdr w:val="nil"/>
          <w:lang w:val="en-GB" w:eastAsia="it-IT"/>
        </w:rPr>
        <w:t xml:space="preserve"> the choices </w:t>
      </w:r>
      <w:r w:rsidR="009A70E0" w:rsidRPr="00941FBD">
        <w:rPr>
          <w:rFonts w:ascii="Times" w:eastAsia="Times New Roman" w:hAnsi="Times" w:cs="Times New Roman"/>
          <w:color w:val="000000"/>
          <w:sz w:val="20"/>
          <w:szCs w:val="20"/>
          <w:u w:color="000000"/>
          <w:bdr w:val="nil"/>
          <w:lang w:val="en-GB" w:eastAsia="it-IT"/>
        </w:rPr>
        <w:t>made</w:t>
      </w:r>
      <w:r w:rsidRPr="00941FBD">
        <w:rPr>
          <w:rFonts w:ascii="Times" w:eastAsia="Times New Roman" w:hAnsi="Times" w:cs="Times New Roman"/>
          <w:color w:val="000000"/>
          <w:sz w:val="20"/>
          <w:szCs w:val="20"/>
          <w:u w:color="000000"/>
          <w:bdr w:val="nil"/>
          <w:lang w:val="en-GB" w:eastAsia="it-IT"/>
        </w:rPr>
        <w:t xml:space="preserve"> by the legislator. This also then provides students with the elements for comparing tax laws in different countries. Particular attention is also paid to problems that arise in highly integrated economies with huge flows of international income, both profits deriving from direct investments and incomes deriving from purely financial investments. Given the high mobility of capital income, the course closes with an analysis of European Union and OECD initiatives aimed at fiscal harmonisation and competition.</w:t>
      </w:r>
    </w:p>
    <w:p w14:paraId="34918585" w14:textId="77777777" w:rsidR="00CD76E6" w:rsidRPr="00941FBD" w:rsidRDefault="00CD76E6" w:rsidP="00CD76E6">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At the end of the course, students will be able to draw comparisons between different tax systems, analyse and discuss the features and reform processes of a tax law, and assess the effects of tax reforms.</w:t>
      </w:r>
    </w:p>
    <w:p w14:paraId="63C19150" w14:textId="77777777" w:rsidR="004D5D10" w:rsidRDefault="004D5D10" w:rsidP="00CD76E6">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4D5D10">
        <w:rPr>
          <w:rFonts w:ascii="Times" w:eastAsia="Times New Roman" w:hAnsi="Times" w:cs="Times New Roman"/>
          <w:color w:val="000000"/>
          <w:sz w:val="20"/>
          <w:szCs w:val="20"/>
          <w:u w:color="000000"/>
          <w:bdr w:val="nil"/>
          <w:lang w:val="en-GB" w:eastAsia="it-IT"/>
        </w:rPr>
        <w:t>More specifically, the student:</w:t>
      </w:r>
    </w:p>
    <w:p w14:paraId="44FB3B3F" w14:textId="02F7C5F0"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1.</w:t>
      </w:r>
      <w:r w:rsidRPr="00941FBD">
        <w:rPr>
          <w:rFonts w:ascii="Times" w:eastAsia="Times New Roman" w:hAnsi="Times" w:cs="Times New Roman"/>
          <w:color w:val="000000"/>
          <w:sz w:val="20"/>
          <w:szCs w:val="20"/>
          <w:u w:color="000000"/>
          <w:bdr w:val="nil"/>
          <w:lang w:val="en-GB" w:eastAsia="it-IT"/>
        </w:rPr>
        <w:tab/>
        <w:t xml:space="preserve">know and understand the main features of taxation economics according to the advanced teaching programme, so as to develop original ideas and proposals in </w:t>
      </w:r>
      <w:r w:rsidR="003853F1" w:rsidRPr="00941FBD">
        <w:rPr>
          <w:rFonts w:ascii="Times" w:eastAsia="Times New Roman" w:hAnsi="Times" w:cs="Times New Roman"/>
          <w:color w:val="000000"/>
          <w:sz w:val="20"/>
          <w:szCs w:val="20"/>
          <w:u w:color="000000"/>
          <w:bdr w:val="nil"/>
          <w:lang w:val="en-GB" w:eastAsia="it-IT"/>
        </w:rPr>
        <w:t>constantly evolving research</w:t>
      </w:r>
      <w:r w:rsidRPr="00941FBD">
        <w:rPr>
          <w:rFonts w:ascii="Times" w:eastAsia="Times New Roman" w:hAnsi="Times" w:cs="Times New Roman"/>
          <w:color w:val="000000"/>
          <w:sz w:val="20"/>
          <w:szCs w:val="20"/>
          <w:u w:color="000000"/>
          <w:bdr w:val="nil"/>
          <w:lang w:val="en-GB" w:eastAsia="it-IT"/>
        </w:rPr>
        <w:t xml:space="preserve"> </w:t>
      </w:r>
      <w:r w:rsidR="003853F1" w:rsidRPr="00941FBD">
        <w:rPr>
          <w:rFonts w:ascii="Times" w:eastAsia="Times New Roman" w:hAnsi="Times" w:cs="Times New Roman"/>
          <w:color w:val="000000"/>
          <w:sz w:val="20"/>
          <w:szCs w:val="20"/>
          <w:u w:color="000000"/>
          <w:bdr w:val="nil"/>
          <w:lang w:val="en-GB" w:eastAsia="it-IT"/>
        </w:rPr>
        <w:t>context.</w:t>
      </w:r>
    </w:p>
    <w:p w14:paraId="751CAEDC" w14:textId="73AB5C2B"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2.</w:t>
      </w:r>
      <w:r w:rsidRPr="00941FBD">
        <w:rPr>
          <w:rFonts w:ascii="Times" w:eastAsia="Times New Roman" w:hAnsi="Times" w:cs="Times New Roman"/>
          <w:color w:val="000000"/>
          <w:sz w:val="20"/>
          <w:szCs w:val="20"/>
          <w:u w:color="000000"/>
          <w:bdr w:val="nil"/>
          <w:lang w:val="en-GB" w:eastAsia="it-IT"/>
        </w:rPr>
        <w:tab/>
        <w:t xml:space="preserve">apply their acquired knowledge to topics and problems not strictly related to the course; for example, analysing and comparing proposals for a change to a tax </w:t>
      </w:r>
      <w:r w:rsidR="003853F1" w:rsidRPr="00941FBD">
        <w:rPr>
          <w:rFonts w:ascii="Times" w:eastAsia="Times New Roman" w:hAnsi="Times" w:cs="Times New Roman"/>
          <w:color w:val="000000"/>
          <w:sz w:val="20"/>
          <w:szCs w:val="20"/>
          <w:u w:color="000000"/>
          <w:bdr w:val="nil"/>
          <w:lang w:val="en-GB" w:eastAsia="it-IT"/>
        </w:rPr>
        <w:t>system.</w:t>
      </w:r>
    </w:p>
    <w:p w14:paraId="686D18FE" w14:textId="4954DD9C"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3.</w:t>
      </w:r>
      <w:r w:rsidRPr="00941FBD">
        <w:rPr>
          <w:rFonts w:ascii="Times" w:eastAsia="Times New Roman" w:hAnsi="Times" w:cs="Times New Roman"/>
          <w:color w:val="000000"/>
          <w:sz w:val="20"/>
          <w:szCs w:val="20"/>
          <w:u w:color="000000"/>
          <w:bdr w:val="nil"/>
          <w:lang w:val="en-GB" w:eastAsia="it-IT"/>
        </w:rPr>
        <w:tab/>
        <w:t xml:space="preserve">express their personal judgments, even in the face of changing realities; for example, evaluating ex ante the possible effects of introducing a new tax or replacing one tax with </w:t>
      </w:r>
      <w:r w:rsidR="003853F1" w:rsidRPr="00941FBD">
        <w:rPr>
          <w:rFonts w:ascii="Times" w:eastAsia="Times New Roman" w:hAnsi="Times" w:cs="Times New Roman"/>
          <w:color w:val="000000"/>
          <w:sz w:val="20"/>
          <w:szCs w:val="20"/>
          <w:u w:color="000000"/>
          <w:bdr w:val="nil"/>
          <w:lang w:val="en-GB" w:eastAsia="it-IT"/>
        </w:rPr>
        <w:t>another.</w:t>
      </w:r>
    </w:p>
    <w:p w14:paraId="3C64B7D8" w14:textId="771D19D6"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4.</w:t>
      </w:r>
      <w:r w:rsidRPr="00941FBD">
        <w:rPr>
          <w:rFonts w:ascii="Times" w:eastAsia="Times New Roman" w:hAnsi="Times" w:cs="Times New Roman"/>
          <w:color w:val="000000"/>
          <w:sz w:val="20"/>
          <w:szCs w:val="20"/>
          <w:u w:color="000000"/>
          <w:bdr w:val="nil"/>
          <w:lang w:val="en-GB" w:eastAsia="it-IT"/>
        </w:rPr>
        <w:tab/>
        <w:t xml:space="preserve">clearly present the conclusions of their studies and analyses, using appropriate language with the interlocutors whom they'll meet from time to </w:t>
      </w:r>
      <w:r w:rsidR="003853F1" w:rsidRPr="00941FBD">
        <w:rPr>
          <w:rFonts w:ascii="Times" w:eastAsia="Times New Roman" w:hAnsi="Times" w:cs="Times New Roman"/>
          <w:color w:val="000000"/>
          <w:sz w:val="20"/>
          <w:szCs w:val="20"/>
          <w:u w:color="000000"/>
          <w:bdr w:val="nil"/>
          <w:lang w:val="en-GB" w:eastAsia="it-IT"/>
        </w:rPr>
        <w:t>time.</w:t>
      </w:r>
    </w:p>
    <w:p w14:paraId="7EED9EB3" w14:textId="77777777"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5.</w:t>
      </w:r>
      <w:r w:rsidRPr="00941FBD">
        <w:rPr>
          <w:rFonts w:ascii="Times" w:eastAsia="Times New Roman" w:hAnsi="Times" w:cs="Times New Roman"/>
          <w:color w:val="000000"/>
          <w:sz w:val="20"/>
          <w:szCs w:val="20"/>
          <w:u w:color="000000"/>
          <w:bdr w:val="nil"/>
          <w:lang w:val="en-GB" w:eastAsia="it-IT"/>
        </w:rPr>
        <w:tab/>
        <w:t>independently further their study on those taxation-related topics that interested and impassioned them the most during the course.</w:t>
      </w:r>
    </w:p>
    <w:p w14:paraId="7CEE32EF" w14:textId="77777777" w:rsidR="00283BED" w:rsidRPr="00941FBD" w:rsidRDefault="00283BED" w:rsidP="00283BED">
      <w:pPr>
        <w:tabs>
          <w:tab w:val="left" w:pos="284"/>
          <w:tab w:val="left" w:pos="2127"/>
        </w:tabs>
        <w:spacing w:before="240" w:after="120" w:line="240" w:lineRule="exact"/>
        <w:jc w:val="both"/>
        <w:rPr>
          <w:rFonts w:ascii="Times" w:eastAsia="Times New Roman" w:hAnsi="Times" w:cs="Times New Roman"/>
          <w:b/>
          <w:sz w:val="18"/>
          <w:szCs w:val="20"/>
          <w:lang w:val="en-GB" w:eastAsia="it-IT"/>
        </w:rPr>
      </w:pPr>
      <w:r w:rsidRPr="00941FBD">
        <w:rPr>
          <w:rFonts w:ascii="Times" w:eastAsia="Times New Roman" w:hAnsi="Times" w:cs="Times New Roman"/>
          <w:b/>
          <w:i/>
          <w:sz w:val="18"/>
          <w:szCs w:val="20"/>
          <w:lang w:val="en-GB" w:eastAsia="it-IT"/>
        </w:rPr>
        <w:lastRenderedPageBreak/>
        <w:t>COURSE CONTENT</w:t>
      </w:r>
    </w:p>
    <w:p w14:paraId="5924E90B" w14:textId="2D435639" w:rsidR="006C2095" w:rsidRPr="00941FBD" w:rsidRDefault="006C2095" w:rsidP="006C2095">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1.</w:t>
      </w:r>
      <w:r w:rsidRPr="00941FBD">
        <w:rPr>
          <w:rFonts w:ascii="Times" w:eastAsia="Times New Roman" w:hAnsi="Times" w:cs="Times New Roman"/>
          <w:color w:val="000000"/>
          <w:sz w:val="20"/>
          <w:szCs w:val="20"/>
          <w:u w:color="000000"/>
          <w:bdr w:val="nil"/>
          <w:lang w:val="en-GB" w:eastAsia="it-IT"/>
        </w:rPr>
        <w:tab/>
      </w:r>
      <w:r w:rsidR="004D5D10">
        <w:rPr>
          <w:rFonts w:ascii="Times" w:eastAsia="Times New Roman" w:hAnsi="Times" w:cs="Times New Roman"/>
          <w:color w:val="000000"/>
          <w:sz w:val="20"/>
          <w:szCs w:val="20"/>
          <w:u w:color="000000"/>
          <w:bdr w:val="nil"/>
          <w:lang w:val="en-GB" w:eastAsia="it-IT"/>
        </w:rPr>
        <w:t>F</w:t>
      </w:r>
      <w:r w:rsidR="00ED525A" w:rsidRPr="00941FBD">
        <w:rPr>
          <w:rFonts w:ascii="Times" w:eastAsia="Times New Roman" w:hAnsi="Times" w:cs="Times New Roman"/>
          <w:color w:val="000000"/>
          <w:sz w:val="20"/>
          <w:szCs w:val="20"/>
          <w:u w:color="000000"/>
          <w:bdr w:val="nil"/>
          <w:lang w:val="en-GB" w:eastAsia="it-IT"/>
        </w:rPr>
        <w:t>undamental elements for the analysis of the tax system.</w:t>
      </w:r>
    </w:p>
    <w:p w14:paraId="313FC127" w14:textId="76A543D8" w:rsidR="005D2C8F" w:rsidRPr="004D5D10" w:rsidRDefault="005D2C8F" w:rsidP="004D5D10">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4D5D10">
        <w:rPr>
          <w:rFonts w:ascii="Times" w:eastAsia="Times New Roman" w:hAnsi="Times" w:cs="Times New Roman"/>
          <w:color w:val="000000"/>
          <w:sz w:val="20"/>
          <w:szCs w:val="20"/>
          <w:u w:color="000000"/>
          <w:bdr w:val="nil"/>
          <w:lang w:val="en-GB" w:eastAsia="it-IT"/>
        </w:rPr>
        <w:t>2.</w:t>
      </w:r>
      <w:r w:rsidRPr="004D5D10">
        <w:rPr>
          <w:rFonts w:ascii="Times" w:eastAsia="Times New Roman" w:hAnsi="Times" w:cs="Times New Roman"/>
          <w:color w:val="000000"/>
          <w:sz w:val="20"/>
          <w:szCs w:val="20"/>
          <w:u w:color="000000"/>
          <w:bdr w:val="nil"/>
          <w:lang w:val="en-GB" w:eastAsia="it-IT"/>
        </w:rPr>
        <w:tab/>
      </w:r>
      <w:r w:rsidR="004D5D10" w:rsidRPr="004D5D10">
        <w:rPr>
          <w:rFonts w:ascii="Times" w:eastAsia="Times New Roman" w:hAnsi="Times" w:cs="Times New Roman"/>
          <w:color w:val="000000"/>
          <w:sz w:val="20"/>
          <w:szCs w:val="20"/>
          <w:u w:color="000000"/>
          <w:bdr w:val="nil"/>
          <w:lang w:val="en-GB" w:eastAsia="it-IT"/>
        </w:rPr>
        <w:t>Distortive effects of taxes.</w:t>
      </w:r>
    </w:p>
    <w:p w14:paraId="780D2C53" w14:textId="57A18419"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2.</w:t>
      </w:r>
      <w:r w:rsidRPr="00941FBD">
        <w:rPr>
          <w:rFonts w:ascii="Times" w:eastAsia="Times New Roman" w:hAnsi="Times" w:cs="Times New Roman"/>
          <w:color w:val="000000"/>
          <w:sz w:val="20"/>
          <w:szCs w:val="20"/>
          <w:u w:color="000000"/>
          <w:bdr w:val="nil"/>
          <w:lang w:val="en-GB" w:eastAsia="it-IT"/>
        </w:rPr>
        <w:tab/>
      </w:r>
      <w:r w:rsidR="00F9797C">
        <w:rPr>
          <w:rFonts w:ascii="Times" w:eastAsia="Times New Roman" w:hAnsi="Times" w:cs="Times New Roman"/>
          <w:color w:val="000000"/>
          <w:sz w:val="20"/>
          <w:szCs w:val="20"/>
          <w:u w:color="000000"/>
          <w:bdr w:val="nil"/>
          <w:lang w:val="en-GB" w:eastAsia="it-IT"/>
        </w:rPr>
        <w:t>Theory</w:t>
      </w:r>
      <w:r w:rsidR="00ED525A" w:rsidRPr="00941FBD">
        <w:rPr>
          <w:rFonts w:ascii="Times" w:eastAsia="Times New Roman" w:hAnsi="Times" w:cs="Times New Roman"/>
          <w:color w:val="000000"/>
          <w:sz w:val="20"/>
          <w:szCs w:val="20"/>
          <w:u w:color="000000"/>
          <w:bdr w:val="nil"/>
          <w:lang w:val="en-GB" w:eastAsia="it-IT"/>
        </w:rPr>
        <w:t xml:space="preserve"> of t</w:t>
      </w:r>
      <w:r w:rsidR="00C049E4" w:rsidRPr="00941FBD">
        <w:rPr>
          <w:rFonts w:ascii="Times" w:eastAsia="Times New Roman" w:hAnsi="Times" w:cs="Times New Roman"/>
          <w:color w:val="000000"/>
          <w:sz w:val="20"/>
          <w:szCs w:val="20"/>
          <w:u w:color="000000"/>
          <w:bdr w:val="nil"/>
          <w:lang w:val="en-GB" w:eastAsia="it-IT"/>
        </w:rPr>
        <w:t>a</w:t>
      </w:r>
      <w:r w:rsidR="00ED525A" w:rsidRPr="00941FBD">
        <w:rPr>
          <w:rFonts w:ascii="Times" w:eastAsia="Times New Roman" w:hAnsi="Times" w:cs="Times New Roman"/>
          <w:color w:val="000000"/>
          <w:sz w:val="20"/>
          <w:szCs w:val="20"/>
          <w:u w:color="000000"/>
          <w:bdr w:val="nil"/>
          <w:lang w:val="en-GB" w:eastAsia="it-IT"/>
        </w:rPr>
        <w:t>x incidence.</w:t>
      </w:r>
    </w:p>
    <w:p w14:paraId="2C6A6A7C" w14:textId="54F54B79"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3.</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 xml:space="preserve">The taxation of </w:t>
      </w:r>
      <w:r w:rsidR="00F9797C">
        <w:rPr>
          <w:rFonts w:ascii="Times" w:eastAsia="Times New Roman" w:hAnsi="Times" w:cs="Times New Roman"/>
          <w:color w:val="000000"/>
          <w:sz w:val="20"/>
          <w:szCs w:val="20"/>
          <w:u w:color="000000"/>
          <w:bdr w:val="nil"/>
          <w:lang w:val="en-GB" w:eastAsia="it-IT"/>
        </w:rPr>
        <w:t xml:space="preserve">individuals’ </w:t>
      </w:r>
      <w:r w:rsidR="00ED525A" w:rsidRPr="00941FBD">
        <w:rPr>
          <w:rFonts w:ascii="Times" w:eastAsia="Times New Roman" w:hAnsi="Times" w:cs="Times New Roman"/>
          <w:color w:val="000000"/>
          <w:sz w:val="20"/>
          <w:szCs w:val="20"/>
          <w:u w:color="000000"/>
          <w:bdr w:val="nil"/>
          <w:lang w:val="en-GB" w:eastAsia="it-IT"/>
        </w:rPr>
        <w:t xml:space="preserve">income: theory and practice. </w:t>
      </w:r>
    </w:p>
    <w:p w14:paraId="0983D41E" w14:textId="207992E2"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4.</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Indirect taxation</w:t>
      </w:r>
      <w:r w:rsidRPr="00941FBD">
        <w:rPr>
          <w:rFonts w:ascii="Times" w:eastAsia="Times New Roman" w:hAnsi="Times" w:cs="Times New Roman"/>
          <w:color w:val="000000"/>
          <w:sz w:val="20"/>
          <w:szCs w:val="20"/>
          <w:u w:color="000000"/>
          <w:bdr w:val="nil"/>
          <w:lang w:val="en-GB" w:eastAsia="it-IT"/>
        </w:rPr>
        <w:t>.</w:t>
      </w:r>
    </w:p>
    <w:p w14:paraId="216D37CD" w14:textId="718D50F6"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5.</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Taxation of corporate income and financial assets in Italy</w:t>
      </w:r>
      <w:r w:rsidR="005D2C8F">
        <w:rPr>
          <w:rFonts w:ascii="Times" w:eastAsia="Times New Roman" w:hAnsi="Times" w:cs="Times New Roman"/>
          <w:color w:val="000000"/>
          <w:sz w:val="20"/>
          <w:szCs w:val="20"/>
          <w:u w:color="000000"/>
          <w:bdr w:val="nil"/>
          <w:lang w:val="en-GB" w:eastAsia="it-IT"/>
        </w:rPr>
        <w:t xml:space="preserve">: </w:t>
      </w:r>
      <w:r w:rsidR="005D2C8F" w:rsidRPr="004D5D10">
        <w:rPr>
          <w:rFonts w:ascii="Times" w:eastAsia="Times New Roman" w:hAnsi="Times" w:cs="Times New Roman"/>
          <w:color w:val="000000"/>
          <w:sz w:val="20"/>
          <w:szCs w:val="20"/>
          <w:u w:color="000000"/>
          <w:bdr w:val="nil"/>
          <w:lang w:val="en-GB" w:eastAsia="it-IT"/>
        </w:rPr>
        <w:t xml:space="preserve">Ires </w:t>
      </w:r>
      <w:r w:rsidR="004D5D10" w:rsidRPr="004D5D10">
        <w:rPr>
          <w:rFonts w:ascii="Times" w:eastAsia="Times New Roman" w:hAnsi="Times" w:cs="Times New Roman"/>
          <w:color w:val="000000"/>
          <w:sz w:val="20"/>
          <w:szCs w:val="20"/>
          <w:u w:color="000000"/>
          <w:bdr w:val="nil"/>
          <w:lang w:val="en-GB" w:eastAsia="it-IT"/>
        </w:rPr>
        <w:t>and</w:t>
      </w:r>
      <w:r w:rsidR="005D2C8F" w:rsidRPr="004D5D10">
        <w:rPr>
          <w:rFonts w:ascii="Times" w:eastAsia="Times New Roman" w:hAnsi="Times" w:cs="Times New Roman"/>
          <w:color w:val="000000"/>
          <w:sz w:val="20"/>
          <w:szCs w:val="20"/>
          <w:u w:color="000000"/>
          <w:bdr w:val="nil"/>
          <w:lang w:val="en-GB" w:eastAsia="it-IT"/>
        </w:rPr>
        <w:t xml:space="preserve"> Irap</w:t>
      </w:r>
      <w:r w:rsidR="00ED525A" w:rsidRPr="004D5D10">
        <w:rPr>
          <w:rFonts w:ascii="Times" w:eastAsia="Times New Roman" w:hAnsi="Times" w:cs="Times New Roman"/>
          <w:color w:val="000000"/>
          <w:sz w:val="20"/>
          <w:szCs w:val="20"/>
          <w:u w:color="000000"/>
          <w:bdr w:val="nil"/>
          <w:lang w:val="en-GB" w:eastAsia="it-IT"/>
        </w:rPr>
        <w:t>.</w:t>
      </w:r>
    </w:p>
    <w:p w14:paraId="76027016" w14:textId="0E156A45"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6.</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Taxation of corporate income and financial assets</w:t>
      </w:r>
      <w:r w:rsidRPr="00941FBD">
        <w:rPr>
          <w:rFonts w:ascii="Times" w:eastAsia="Times New Roman" w:hAnsi="Times" w:cs="Times New Roman"/>
          <w:color w:val="000000"/>
          <w:sz w:val="20"/>
          <w:szCs w:val="20"/>
          <w:u w:color="000000"/>
          <w:bdr w:val="nil"/>
          <w:lang w:val="en-GB" w:eastAsia="it-IT"/>
        </w:rPr>
        <w:t xml:space="preserve"> in t</w:t>
      </w:r>
      <w:r w:rsidR="00ED525A" w:rsidRPr="00941FBD">
        <w:rPr>
          <w:rFonts w:ascii="Times" w:eastAsia="Times New Roman" w:hAnsi="Times" w:cs="Times New Roman"/>
          <w:color w:val="000000"/>
          <w:sz w:val="20"/>
          <w:szCs w:val="20"/>
          <w:u w:color="000000"/>
          <w:bdr w:val="nil"/>
          <w:lang w:val="en-GB" w:eastAsia="it-IT"/>
        </w:rPr>
        <w:t>h</w:t>
      </w:r>
      <w:r w:rsidRPr="00941FBD">
        <w:rPr>
          <w:rFonts w:ascii="Times" w:eastAsia="Times New Roman" w:hAnsi="Times" w:cs="Times New Roman"/>
          <w:color w:val="000000"/>
          <w:sz w:val="20"/>
          <w:szCs w:val="20"/>
          <w:u w:color="000000"/>
          <w:bdr w:val="nil"/>
          <w:lang w:val="en-GB" w:eastAsia="it-IT"/>
        </w:rPr>
        <w:t>eor</w:t>
      </w:r>
      <w:r w:rsidR="00ED525A" w:rsidRPr="00941FBD">
        <w:rPr>
          <w:rFonts w:ascii="Times" w:eastAsia="Times New Roman" w:hAnsi="Times" w:cs="Times New Roman"/>
          <w:color w:val="000000"/>
          <w:sz w:val="20"/>
          <w:szCs w:val="20"/>
          <w:u w:color="000000"/>
          <w:bdr w:val="nil"/>
          <w:lang w:val="en-GB" w:eastAsia="it-IT"/>
        </w:rPr>
        <w:t>y</w:t>
      </w:r>
      <w:r w:rsidRPr="00941FBD">
        <w:rPr>
          <w:rFonts w:ascii="Times" w:eastAsia="Times New Roman" w:hAnsi="Times" w:cs="Times New Roman"/>
          <w:color w:val="000000"/>
          <w:sz w:val="20"/>
          <w:szCs w:val="20"/>
          <w:u w:color="000000"/>
          <w:bdr w:val="nil"/>
          <w:lang w:val="en-GB" w:eastAsia="it-IT"/>
        </w:rPr>
        <w:t>.</w:t>
      </w:r>
    </w:p>
    <w:p w14:paraId="5692FA2C" w14:textId="3CCFF7F9"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7.</w:t>
      </w:r>
      <w:r w:rsidRPr="00941FBD">
        <w:rPr>
          <w:rFonts w:ascii="Times" w:eastAsia="Times New Roman" w:hAnsi="Times" w:cs="Times New Roman"/>
          <w:color w:val="000000"/>
          <w:sz w:val="20"/>
          <w:szCs w:val="20"/>
          <w:u w:color="000000"/>
          <w:bdr w:val="nil"/>
          <w:lang w:val="en-GB" w:eastAsia="it-IT"/>
        </w:rPr>
        <w:tab/>
        <w:t>Ta</w:t>
      </w:r>
      <w:r w:rsidR="00ED525A" w:rsidRPr="00941FBD">
        <w:rPr>
          <w:rFonts w:ascii="Times" w:eastAsia="Times New Roman" w:hAnsi="Times" w:cs="Times New Roman"/>
          <w:color w:val="000000"/>
          <w:sz w:val="20"/>
          <w:szCs w:val="20"/>
          <w:u w:color="000000"/>
          <w:bdr w:val="nil"/>
          <w:lang w:val="en-GB" w:eastAsia="it-IT"/>
        </w:rPr>
        <w:t xml:space="preserve">xation of profits and </w:t>
      </w:r>
      <w:r w:rsidR="00F9797C">
        <w:rPr>
          <w:rFonts w:ascii="Times" w:eastAsia="Times New Roman" w:hAnsi="Times" w:cs="Times New Roman"/>
          <w:color w:val="000000"/>
          <w:sz w:val="20"/>
          <w:szCs w:val="20"/>
          <w:u w:color="000000"/>
          <w:bdr w:val="nil"/>
          <w:lang w:val="en-GB" w:eastAsia="it-IT"/>
        </w:rPr>
        <w:t>firms’</w:t>
      </w:r>
      <w:r w:rsidR="00ED525A" w:rsidRPr="00941FBD">
        <w:rPr>
          <w:rFonts w:ascii="Times" w:eastAsia="Times New Roman" w:hAnsi="Times" w:cs="Times New Roman"/>
          <w:color w:val="000000"/>
          <w:sz w:val="20"/>
          <w:szCs w:val="20"/>
          <w:u w:color="000000"/>
          <w:bdr w:val="nil"/>
          <w:lang w:val="en-GB" w:eastAsia="it-IT"/>
        </w:rPr>
        <w:t xml:space="preserve"> behaviour.</w:t>
      </w:r>
    </w:p>
    <w:p w14:paraId="5F943F53" w14:textId="62E0F50B"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8.</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Taxation of investment income in an international context.</w:t>
      </w:r>
    </w:p>
    <w:p w14:paraId="554E4F15" w14:textId="06FE4F6F"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9.</w:t>
      </w:r>
      <w:r w:rsidRPr="00941FBD">
        <w:rPr>
          <w:rFonts w:ascii="Times" w:eastAsia="Times New Roman" w:hAnsi="Times" w:cs="Times New Roman"/>
          <w:color w:val="000000"/>
          <w:sz w:val="20"/>
          <w:szCs w:val="20"/>
          <w:u w:color="000000"/>
          <w:bdr w:val="nil"/>
          <w:lang w:val="en-GB" w:eastAsia="it-IT"/>
        </w:rPr>
        <w:tab/>
      </w:r>
      <w:r w:rsidR="003247BD" w:rsidRPr="00941FBD">
        <w:rPr>
          <w:rFonts w:ascii="Times" w:eastAsia="Times New Roman" w:hAnsi="Times" w:cs="Times New Roman"/>
          <w:color w:val="000000"/>
          <w:sz w:val="20"/>
          <w:szCs w:val="20"/>
          <w:u w:color="000000"/>
          <w:bdr w:val="nil"/>
          <w:lang w:val="en-GB" w:eastAsia="it-IT"/>
        </w:rPr>
        <w:t xml:space="preserve">Tax competition and </w:t>
      </w:r>
      <w:r w:rsidR="00F9797C">
        <w:rPr>
          <w:rFonts w:ascii="Times" w:eastAsia="Times New Roman" w:hAnsi="Times" w:cs="Times New Roman"/>
          <w:color w:val="000000"/>
          <w:sz w:val="20"/>
          <w:szCs w:val="20"/>
          <w:u w:color="000000"/>
          <w:bdr w:val="nil"/>
          <w:lang w:val="en-GB" w:eastAsia="it-IT"/>
        </w:rPr>
        <w:t>EU</w:t>
      </w:r>
      <w:r w:rsidR="003247BD" w:rsidRPr="00941FBD">
        <w:rPr>
          <w:rFonts w:ascii="Times" w:eastAsia="Times New Roman" w:hAnsi="Times" w:cs="Times New Roman"/>
          <w:color w:val="000000"/>
          <w:sz w:val="20"/>
          <w:szCs w:val="20"/>
          <w:u w:color="000000"/>
          <w:bdr w:val="nil"/>
          <w:lang w:val="en-GB" w:eastAsia="it-IT"/>
        </w:rPr>
        <w:t xml:space="preserve"> work</w:t>
      </w:r>
      <w:r w:rsidR="00F9797C">
        <w:rPr>
          <w:rFonts w:ascii="Times" w:eastAsia="Times New Roman" w:hAnsi="Times" w:cs="Times New Roman"/>
          <w:color w:val="000000"/>
          <w:sz w:val="20"/>
          <w:szCs w:val="20"/>
          <w:u w:color="000000"/>
          <w:bdr w:val="nil"/>
          <w:lang w:val="en-GB" w:eastAsia="it-IT"/>
        </w:rPr>
        <w:t>s</w:t>
      </w:r>
      <w:r w:rsidR="003247BD" w:rsidRPr="00941FBD">
        <w:rPr>
          <w:rFonts w:ascii="Times" w:eastAsia="Times New Roman" w:hAnsi="Times" w:cs="Times New Roman"/>
          <w:color w:val="000000"/>
          <w:sz w:val="20"/>
          <w:szCs w:val="20"/>
          <w:u w:color="000000"/>
          <w:bdr w:val="nil"/>
          <w:lang w:val="en-GB" w:eastAsia="it-IT"/>
        </w:rPr>
        <w:t xml:space="preserve"> on capital taxation</w:t>
      </w:r>
      <w:r w:rsidRPr="00941FBD">
        <w:rPr>
          <w:rFonts w:ascii="Times" w:eastAsia="Times New Roman" w:hAnsi="Times" w:cs="Times New Roman"/>
          <w:color w:val="000000"/>
          <w:sz w:val="20"/>
          <w:szCs w:val="20"/>
          <w:u w:color="000000"/>
          <w:bdr w:val="nil"/>
          <w:lang w:val="en-GB" w:eastAsia="it-IT"/>
        </w:rPr>
        <w:t>.</w:t>
      </w:r>
    </w:p>
    <w:p w14:paraId="383CC31A" w14:textId="77777777" w:rsidR="00283BED" w:rsidRPr="00941FBD" w:rsidRDefault="00283BED" w:rsidP="006C2095">
      <w:pPr>
        <w:tabs>
          <w:tab w:val="left" w:pos="284"/>
          <w:tab w:val="left" w:pos="2127"/>
        </w:tabs>
        <w:spacing w:before="240" w:after="120" w:line="24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READING LIST</w:t>
      </w:r>
    </w:p>
    <w:p w14:paraId="0E159A8F" w14:textId="7C56EA53" w:rsidR="00CD76E6" w:rsidRPr="00941FBD" w:rsidRDefault="00CD76E6" w:rsidP="00CD76E6">
      <w:pPr>
        <w:pStyle w:val="Testo2"/>
        <w:ind w:firstLine="0"/>
        <w:rPr>
          <w:noProof w:val="0"/>
          <w:lang w:val="en-GB"/>
        </w:rPr>
      </w:pPr>
      <w:r w:rsidRPr="00941FBD">
        <w:rPr>
          <w:noProof w:val="0"/>
          <w:lang w:val="en-GB"/>
        </w:rPr>
        <w:t xml:space="preserve">The definitive reading list is communicated to the students at the beginning of the course </w:t>
      </w:r>
      <w:r w:rsidR="00F9797C" w:rsidRPr="00941FBD">
        <w:rPr>
          <w:noProof w:val="0"/>
          <w:lang w:val="en-GB"/>
        </w:rPr>
        <w:t>to</w:t>
      </w:r>
      <w:r w:rsidRPr="00941FBD">
        <w:rPr>
          <w:noProof w:val="0"/>
          <w:lang w:val="en-GB"/>
        </w:rPr>
        <w:t xml:space="preserve"> take into account any updates of the texts used and new editorial proposals. </w:t>
      </w:r>
    </w:p>
    <w:p w14:paraId="6DD718D1" w14:textId="77777777" w:rsidR="00CD76E6" w:rsidRPr="00941FBD" w:rsidRDefault="00CD76E6" w:rsidP="00CD76E6">
      <w:pPr>
        <w:pStyle w:val="Testo2"/>
        <w:ind w:firstLine="0"/>
        <w:rPr>
          <w:noProof w:val="0"/>
          <w:lang w:val="en-GB"/>
        </w:rPr>
      </w:pPr>
      <w:r w:rsidRPr="00941FBD">
        <w:rPr>
          <w:noProof w:val="0"/>
          <w:lang w:val="en-GB"/>
        </w:rPr>
        <w:t xml:space="preserve">The reference manual is: </w:t>
      </w:r>
    </w:p>
    <w:p w14:paraId="6FE004F5" w14:textId="77777777" w:rsidR="00CD76E6" w:rsidRPr="00941FBD" w:rsidRDefault="00CD76E6" w:rsidP="00CD76E6">
      <w:pPr>
        <w:pStyle w:val="Testo2"/>
        <w:spacing w:line="240" w:lineRule="atLeast"/>
        <w:ind w:left="284" w:hanging="284"/>
        <w:rPr>
          <w:noProof w:val="0"/>
          <w:lang w:val="en-GB"/>
        </w:rPr>
      </w:pPr>
      <w:r w:rsidRPr="00941FBD">
        <w:rPr>
          <w:smallCaps/>
          <w:noProof w:val="0"/>
          <w:sz w:val="16"/>
          <w:lang w:val="en-GB"/>
        </w:rPr>
        <w:t>E. Longobardi,</w:t>
      </w:r>
      <w:r w:rsidRPr="00941FBD">
        <w:rPr>
          <w:i/>
          <w:noProof w:val="0"/>
          <w:lang w:val="en-GB"/>
        </w:rPr>
        <w:t xml:space="preserve"> Economia tributaria,</w:t>
      </w:r>
      <w:r w:rsidRPr="00941FBD">
        <w:rPr>
          <w:noProof w:val="0"/>
          <w:lang w:val="en-GB"/>
        </w:rPr>
        <w:t xml:space="preserve"> Mc Graw Hill, Milan, latest edition available, of which only some chapters must be studied, which will be specified at the beginning of the course.  </w:t>
      </w:r>
    </w:p>
    <w:p w14:paraId="002B0EBD" w14:textId="77777777" w:rsidR="00CD76E6" w:rsidRPr="00941FBD" w:rsidRDefault="00CD76E6" w:rsidP="00CD76E6">
      <w:pPr>
        <w:pStyle w:val="Testo2"/>
        <w:ind w:firstLine="0"/>
        <w:rPr>
          <w:noProof w:val="0"/>
          <w:lang w:val="en-GB"/>
        </w:rPr>
      </w:pPr>
      <w:r w:rsidRPr="00941FBD">
        <w:rPr>
          <w:noProof w:val="0"/>
          <w:lang w:val="en-GB"/>
        </w:rPr>
        <w:t>The lectures will explore the issues arising from the following texts:</w:t>
      </w:r>
    </w:p>
    <w:p w14:paraId="0EE11326" w14:textId="77777777" w:rsidR="00CD76E6" w:rsidRPr="00CE1F31" w:rsidRDefault="00CD76E6" w:rsidP="00CD76E6">
      <w:pPr>
        <w:pStyle w:val="Testo2"/>
        <w:spacing w:line="240" w:lineRule="atLeast"/>
        <w:ind w:left="284" w:hanging="284"/>
        <w:rPr>
          <w:noProof w:val="0"/>
        </w:rPr>
      </w:pPr>
      <w:r w:rsidRPr="00CE1F31">
        <w:rPr>
          <w:smallCaps/>
          <w:noProof w:val="0"/>
          <w:sz w:val="16"/>
        </w:rPr>
        <w:t>R. Artoni,</w:t>
      </w:r>
      <w:r w:rsidRPr="00CE1F31">
        <w:rPr>
          <w:i/>
          <w:noProof w:val="0"/>
        </w:rPr>
        <w:t xml:space="preserve"> Elementi di Scienza delle finanze,</w:t>
      </w:r>
      <w:r w:rsidRPr="00CE1F31">
        <w:rPr>
          <w:noProof w:val="0"/>
        </w:rPr>
        <w:t xml:space="preserve"> Il Mulino, Bologna, latest edition available. </w:t>
      </w:r>
    </w:p>
    <w:p w14:paraId="6BA84BE8" w14:textId="647FFF6D" w:rsidR="006C2095" w:rsidRPr="00CE1F31" w:rsidRDefault="000027A9" w:rsidP="006C2095">
      <w:pPr>
        <w:pStyle w:val="Testo2"/>
        <w:spacing w:line="240" w:lineRule="atLeast"/>
        <w:ind w:left="284" w:hanging="284"/>
        <w:rPr>
          <w:rFonts w:ascii="Times New Roman" w:hAnsi="Times New Roman"/>
          <w:noProof w:val="0"/>
          <w:spacing w:val="-5"/>
          <w:szCs w:val="18"/>
        </w:rPr>
      </w:pPr>
      <w:r w:rsidRPr="00F9797C">
        <w:rPr>
          <w:rFonts w:ascii="Times New Roman" w:hAnsi="Times New Roman"/>
          <w:smallCaps/>
          <w:noProof w:val="0"/>
          <w:spacing w:val="-5"/>
          <w:sz w:val="16"/>
          <w:szCs w:val="16"/>
        </w:rPr>
        <w:t>P. Bosi e-C.</w:t>
      </w:r>
      <w:r w:rsidR="006C2095" w:rsidRPr="00F9797C">
        <w:rPr>
          <w:rFonts w:ascii="Times New Roman" w:hAnsi="Times New Roman"/>
          <w:smallCaps/>
          <w:noProof w:val="0"/>
          <w:spacing w:val="-5"/>
          <w:sz w:val="16"/>
          <w:szCs w:val="16"/>
        </w:rPr>
        <w:t>M. Guerra</w:t>
      </w:r>
      <w:r w:rsidR="006C2095" w:rsidRPr="00CE1F31">
        <w:rPr>
          <w:rFonts w:ascii="Times New Roman" w:hAnsi="Times New Roman"/>
          <w:noProof w:val="0"/>
          <w:spacing w:val="-5"/>
          <w:szCs w:val="18"/>
        </w:rPr>
        <w:t xml:space="preserve">, </w:t>
      </w:r>
      <w:r w:rsidR="006C2095" w:rsidRPr="00CE1F31">
        <w:rPr>
          <w:rFonts w:ascii="Times New Roman" w:hAnsi="Times New Roman"/>
          <w:i/>
          <w:iCs/>
          <w:noProof w:val="0"/>
          <w:spacing w:val="-5"/>
          <w:szCs w:val="18"/>
        </w:rPr>
        <w:t>I tributi nell’economia italiana</w:t>
      </w:r>
      <w:r w:rsidR="006C2095" w:rsidRPr="00CE1F31">
        <w:rPr>
          <w:rFonts w:ascii="Times New Roman" w:hAnsi="Times New Roman"/>
          <w:noProof w:val="0"/>
          <w:spacing w:val="-5"/>
          <w:szCs w:val="18"/>
        </w:rPr>
        <w:t xml:space="preserve">, Il Mulino, </w:t>
      </w:r>
      <w:r w:rsidR="00ED525A" w:rsidRPr="00CE1F31">
        <w:rPr>
          <w:rFonts w:ascii="Times New Roman" w:hAnsi="Times New Roman"/>
          <w:noProof w:val="0"/>
          <w:spacing w:val="-5"/>
          <w:szCs w:val="18"/>
        </w:rPr>
        <w:t>latest available edition.</w:t>
      </w:r>
    </w:p>
    <w:p w14:paraId="3274E6D8" w14:textId="77777777" w:rsidR="00CD76E6" w:rsidRPr="00941FBD" w:rsidRDefault="00CD76E6" w:rsidP="00CD76E6">
      <w:pPr>
        <w:pStyle w:val="Testo2"/>
        <w:spacing w:line="240" w:lineRule="atLeast"/>
        <w:ind w:left="284" w:hanging="284"/>
        <w:rPr>
          <w:noProof w:val="0"/>
        </w:rPr>
      </w:pPr>
      <w:r w:rsidRPr="00CE1F31">
        <w:rPr>
          <w:smallCaps/>
          <w:noProof w:val="0"/>
          <w:sz w:val="16"/>
        </w:rPr>
        <w:t>M. Ambrosanio et al,</w:t>
      </w:r>
      <w:r w:rsidRPr="00CE1F31">
        <w:rPr>
          <w:i/>
          <w:noProof w:val="0"/>
        </w:rPr>
        <w:t xml:space="preserve"> Lezioni di teoria delle imposte,</w:t>
      </w:r>
      <w:r w:rsidRPr="00CE1F31">
        <w:rPr>
          <w:noProof w:val="0"/>
        </w:rPr>
        <w:t xml:space="preserve"> EtasLibri</w:t>
      </w:r>
      <w:r w:rsidRPr="00941FBD">
        <w:rPr>
          <w:noProof w:val="0"/>
        </w:rPr>
        <w:t xml:space="preserve">, 1997. </w:t>
      </w:r>
    </w:p>
    <w:p w14:paraId="49C8B72C" w14:textId="77777777" w:rsidR="00CD76E6" w:rsidRPr="00941FBD" w:rsidRDefault="00CD76E6" w:rsidP="00CD76E6">
      <w:pPr>
        <w:pStyle w:val="Testo2"/>
        <w:spacing w:line="240" w:lineRule="atLeast"/>
        <w:ind w:left="284" w:hanging="284"/>
        <w:rPr>
          <w:noProof w:val="0"/>
          <w:lang w:val="en-GB"/>
        </w:rPr>
      </w:pPr>
      <w:r w:rsidRPr="00941FBD">
        <w:rPr>
          <w:noProof w:val="0"/>
          <w:lang w:val="en-GB"/>
        </w:rPr>
        <w:t>Other materials, such as lecture notes or slides, are made available to students through the Blackboard platform.</w:t>
      </w:r>
    </w:p>
    <w:p w14:paraId="3427F07F" w14:textId="77777777" w:rsidR="00283BED" w:rsidRPr="00941FBD" w:rsidRDefault="00283BED" w:rsidP="00283BED">
      <w:pPr>
        <w:tabs>
          <w:tab w:val="left" w:pos="284"/>
          <w:tab w:val="left" w:pos="2127"/>
        </w:tabs>
        <w:spacing w:before="240" w:after="120" w:line="22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TEACHING METHOD</w:t>
      </w:r>
    </w:p>
    <w:p w14:paraId="7B4205FC" w14:textId="77777777" w:rsidR="00283BED" w:rsidRPr="00941FBD" w:rsidRDefault="00283BED" w:rsidP="00283BED">
      <w:pPr>
        <w:tabs>
          <w:tab w:val="left" w:pos="2127"/>
        </w:tabs>
        <w:spacing w:after="0" w:line="220" w:lineRule="exact"/>
        <w:ind w:firstLine="284"/>
        <w:jc w:val="both"/>
        <w:rPr>
          <w:rFonts w:ascii="Times" w:hAnsi="Times" w:cs="Times"/>
          <w:sz w:val="18"/>
          <w:lang w:val="en-GB"/>
        </w:rPr>
      </w:pPr>
      <w:r w:rsidRPr="00941FBD">
        <w:rPr>
          <w:rFonts w:ascii="Times" w:hAnsi="Times" w:cs="Times"/>
          <w:sz w:val="18"/>
          <w:lang w:val="en-GB"/>
        </w:rPr>
        <w:t xml:space="preserve">Lectures and possibly practical classes. </w:t>
      </w:r>
    </w:p>
    <w:p w14:paraId="2EEC8A30" w14:textId="77777777" w:rsidR="00270409" w:rsidRPr="00941FBD" w:rsidRDefault="00270409" w:rsidP="00270409">
      <w:pPr>
        <w:tabs>
          <w:tab w:val="left" w:pos="284"/>
          <w:tab w:val="left" w:pos="2127"/>
        </w:tabs>
        <w:spacing w:before="240" w:after="120" w:line="22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ASSESSMENT METHOD AND CRITERIA</w:t>
      </w:r>
    </w:p>
    <w:p w14:paraId="437E0DCF" w14:textId="375B7720" w:rsidR="00254E58" w:rsidRDefault="006C2095" w:rsidP="007C4554">
      <w:pPr>
        <w:pStyle w:val="Testo2"/>
        <w:rPr>
          <w:lang w:val="en-GB"/>
        </w:rPr>
      </w:pPr>
      <w:r w:rsidRPr="00CE1F31">
        <w:rPr>
          <w:rFonts w:ascii="Times New Roman" w:hAnsi="Times New Roman"/>
          <w:lang w:val="en-US"/>
        </w:rPr>
        <w:t>E</w:t>
      </w:r>
      <w:r w:rsidR="00BE7D91" w:rsidRPr="00CE1F31">
        <w:rPr>
          <w:rFonts w:ascii="Times New Roman" w:hAnsi="Times New Roman"/>
          <w:lang w:val="en-US"/>
        </w:rPr>
        <w:t>xam in written form</w:t>
      </w:r>
      <w:r w:rsidR="005D2C8F">
        <w:rPr>
          <w:rFonts w:ascii="Times New Roman" w:hAnsi="Times New Roman"/>
          <w:lang w:val="en-US"/>
        </w:rPr>
        <w:t>:</w:t>
      </w:r>
      <w:r w:rsidR="00BE7D91" w:rsidRPr="00CE1F31">
        <w:rPr>
          <w:rFonts w:ascii="Times New Roman" w:hAnsi="Times New Roman"/>
          <w:lang w:val="en-US"/>
        </w:rPr>
        <w:t xml:space="preserve"> </w:t>
      </w:r>
      <w:r w:rsidR="004D5D10" w:rsidRPr="004D5D10">
        <w:rPr>
          <w:rFonts w:ascii="Times New Roman" w:hAnsi="Times New Roman"/>
          <w:szCs w:val="18"/>
        </w:rPr>
        <w:t>the first part (10 points) consists of ten short answer questions (1 point for correct answer; 0.5 for incomplete answer; 0 for incorrect or missing answerthe second part consists of two questions (choice out of three; max 10 points per answer) with a detailed answer</w:t>
      </w:r>
      <w:r w:rsidR="004D5D10">
        <w:rPr>
          <w:rFonts w:ascii="Times New Roman" w:hAnsi="Times New Roman"/>
          <w:szCs w:val="18"/>
        </w:rPr>
        <w:t xml:space="preserve">. </w:t>
      </w:r>
      <w:r w:rsidR="00283BED" w:rsidRPr="00941FBD">
        <w:rPr>
          <w:noProof w:val="0"/>
          <w:lang w:val="en-GB"/>
        </w:rPr>
        <w:t>A mid-</w:t>
      </w:r>
      <w:r w:rsidR="00EC29B9" w:rsidRPr="00941FBD">
        <w:rPr>
          <w:noProof w:val="0"/>
          <w:lang w:val="en-GB"/>
        </w:rPr>
        <w:t>term</w:t>
      </w:r>
      <w:r w:rsidR="00283BED" w:rsidRPr="00941FBD">
        <w:rPr>
          <w:noProof w:val="0"/>
          <w:lang w:val="en-GB"/>
        </w:rPr>
        <w:t xml:space="preserve"> </w:t>
      </w:r>
      <w:r w:rsidR="00EC29B9" w:rsidRPr="00941FBD">
        <w:rPr>
          <w:noProof w:val="0"/>
          <w:lang w:val="en-GB"/>
        </w:rPr>
        <w:t>exam</w:t>
      </w:r>
      <w:r w:rsidR="00283BED" w:rsidRPr="00941FBD">
        <w:rPr>
          <w:noProof w:val="0"/>
          <w:lang w:val="en-GB"/>
        </w:rPr>
        <w:t xml:space="preserve"> is planne</w:t>
      </w:r>
      <w:r w:rsidR="004D5D10">
        <w:rPr>
          <w:noProof w:val="0"/>
          <w:lang w:val="en-GB"/>
        </w:rPr>
        <w:t>d and</w:t>
      </w:r>
      <w:r w:rsidR="00EC29B9" w:rsidRPr="005D2C8F">
        <w:rPr>
          <w:noProof w:val="0"/>
          <w:color w:val="FF0000"/>
          <w:lang w:val="en-GB"/>
        </w:rPr>
        <w:t xml:space="preserve"> </w:t>
      </w:r>
      <w:r w:rsidR="00EC29B9" w:rsidRPr="00941FBD">
        <w:rPr>
          <w:noProof w:val="0"/>
          <w:lang w:val="en-GB"/>
        </w:rPr>
        <w:t xml:space="preserve">it is </w:t>
      </w:r>
      <w:r w:rsidR="00283BED" w:rsidRPr="00941FBD">
        <w:rPr>
          <w:noProof w:val="0"/>
          <w:lang w:val="en-GB"/>
        </w:rPr>
        <w:t xml:space="preserve">structured in the same way as the </w:t>
      </w:r>
      <w:r w:rsidR="000430DD" w:rsidRPr="00941FBD">
        <w:rPr>
          <w:noProof w:val="0"/>
          <w:lang w:val="en-GB"/>
        </w:rPr>
        <w:t xml:space="preserve">final </w:t>
      </w:r>
      <w:r w:rsidR="00283BED" w:rsidRPr="00941FBD">
        <w:rPr>
          <w:noProof w:val="0"/>
          <w:lang w:val="en-GB"/>
        </w:rPr>
        <w:t>exa</w:t>
      </w:r>
      <w:r w:rsidR="005D2C8F">
        <w:rPr>
          <w:noProof w:val="0"/>
          <w:lang w:val="en-GB"/>
        </w:rPr>
        <w:t xml:space="preserve">m </w:t>
      </w:r>
      <w:r w:rsidR="005D2C8F" w:rsidRPr="00BF3630">
        <w:rPr>
          <w:rFonts w:ascii="Times New Roman" w:hAnsi="Times New Roman"/>
          <w:szCs w:val="18"/>
        </w:rPr>
        <w:t>(</w:t>
      </w:r>
      <w:r w:rsidR="004D5D10" w:rsidRPr="004D5D10">
        <w:rPr>
          <w:rFonts w:ascii="Times New Roman" w:hAnsi="Times New Roman"/>
          <w:szCs w:val="18"/>
        </w:rPr>
        <w:t>5 short questions and one question, chosen from two</w:t>
      </w:r>
      <w:r w:rsidR="005D2C8F" w:rsidRPr="00BF3630">
        <w:rPr>
          <w:rFonts w:ascii="Times New Roman" w:hAnsi="Times New Roman"/>
          <w:szCs w:val="18"/>
        </w:rPr>
        <w:t>)</w:t>
      </w:r>
      <w:r w:rsidR="00283BED" w:rsidRPr="00941FBD">
        <w:rPr>
          <w:noProof w:val="0"/>
          <w:lang w:val="en-GB"/>
        </w:rPr>
        <w:t xml:space="preserve">. The students </w:t>
      </w:r>
      <w:r w:rsidR="00F9797C" w:rsidRPr="00941FBD">
        <w:rPr>
          <w:noProof w:val="0"/>
          <w:lang w:val="en-GB"/>
        </w:rPr>
        <w:t>who</w:t>
      </w:r>
      <w:r w:rsidR="00EC29B9" w:rsidRPr="00941FBD">
        <w:rPr>
          <w:noProof w:val="0"/>
          <w:lang w:val="en-GB"/>
        </w:rPr>
        <w:t xml:space="preserve"> </w:t>
      </w:r>
      <w:r w:rsidR="00283BED" w:rsidRPr="00941FBD">
        <w:rPr>
          <w:noProof w:val="0"/>
          <w:lang w:val="en-GB"/>
        </w:rPr>
        <w:t xml:space="preserve">pass the </w:t>
      </w:r>
      <w:r w:rsidR="00EC29B9" w:rsidRPr="00941FBD">
        <w:rPr>
          <w:noProof w:val="0"/>
          <w:lang w:val="en-GB"/>
        </w:rPr>
        <w:t xml:space="preserve">mid-term exam </w:t>
      </w:r>
      <w:r w:rsidR="00EE40B6" w:rsidRPr="00941FBD">
        <w:rPr>
          <w:noProof w:val="0"/>
          <w:lang w:val="en-GB"/>
        </w:rPr>
        <w:t xml:space="preserve">may </w:t>
      </w:r>
      <w:r w:rsidR="00283BED" w:rsidRPr="00941FBD">
        <w:rPr>
          <w:noProof w:val="0"/>
          <w:lang w:val="en-GB"/>
        </w:rPr>
        <w:t xml:space="preserve">complete the exam </w:t>
      </w:r>
      <w:r w:rsidR="00EE40B6" w:rsidRPr="00941FBD">
        <w:rPr>
          <w:noProof w:val="0"/>
          <w:lang w:val="en-GB"/>
        </w:rPr>
        <w:t xml:space="preserve">in </w:t>
      </w:r>
      <w:r w:rsidR="00283BED" w:rsidRPr="00941FBD">
        <w:rPr>
          <w:noProof w:val="0"/>
          <w:lang w:val="en-GB"/>
        </w:rPr>
        <w:t>one o</w:t>
      </w:r>
      <w:r w:rsidR="00EE40B6" w:rsidRPr="00941FBD">
        <w:rPr>
          <w:noProof w:val="0"/>
          <w:lang w:val="en-GB"/>
        </w:rPr>
        <w:t xml:space="preserve">f the three official exam dates </w:t>
      </w:r>
      <w:r w:rsidR="002E0E82" w:rsidRPr="00941FBD">
        <w:rPr>
          <w:noProof w:val="0"/>
          <w:lang w:val="en-GB"/>
        </w:rPr>
        <w:t>–</w:t>
      </w:r>
      <w:r w:rsidR="00283BED" w:rsidRPr="00941FBD">
        <w:rPr>
          <w:noProof w:val="0"/>
          <w:lang w:val="en-GB"/>
        </w:rPr>
        <w:t xml:space="preserve"> </w:t>
      </w:r>
      <w:r w:rsidR="002E0E82" w:rsidRPr="00941FBD">
        <w:rPr>
          <w:noProof w:val="0"/>
          <w:lang w:val="en-GB"/>
        </w:rPr>
        <w:t>their own choice</w:t>
      </w:r>
      <w:r w:rsidR="00283BED" w:rsidRPr="00941FBD">
        <w:rPr>
          <w:lang w:val="en-GB"/>
        </w:rPr>
        <w:t xml:space="preserve"> </w:t>
      </w:r>
      <w:r w:rsidR="002E0E82" w:rsidRPr="00941FBD">
        <w:rPr>
          <w:lang w:val="en-GB"/>
        </w:rPr>
        <w:t>–</w:t>
      </w:r>
      <w:r w:rsidR="00283BED" w:rsidRPr="00941FBD">
        <w:rPr>
          <w:lang w:val="en-GB"/>
        </w:rPr>
        <w:t xml:space="preserve"> </w:t>
      </w:r>
      <w:r w:rsidR="002E0E82" w:rsidRPr="00941FBD">
        <w:rPr>
          <w:lang w:val="en-GB"/>
        </w:rPr>
        <w:t xml:space="preserve">at the </w:t>
      </w:r>
      <w:r w:rsidR="00283BED" w:rsidRPr="00941FBD">
        <w:rPr>
          <w:lang w:val="en-GB"/>
        </w:rPr>
        <w:t xml:space="preserve">end of the course. The final mark </w:t>
      </w:r>
      <w:r w:rsidR="002E0E82" w:rsidRPr="00941FBD">
        <w:rPr>
          <w:lang w:val="en-GB"/>
        </w:rPr>
        <w:t>(</w:t>
      </w:r>
      <w:r w:rsidR="00283BED" w:rsidRPr="00941FBD">
        <w:rPr>
          <w:lang w:val="en-GB"/>
        </w:rPr>
        <w:t xml:space="preserve">for </w:t>
      </w:r>
      <w:r w:rsidR="002E0E82" w:rsidRPr="00941FBD">
        <w:rPr>
          <w:lang w:val="en-GB"/>
        </w:rPr>
        <w:t xml:space="preserve">the </w:t>
      </w:r>
      <w:r w:rsidR="00283BED" w:rsidRPr="00941FBD">
        <w:rPr>
          <w:lang w:val="en-GB"/>
        </w:rPr>
        <w:t>students wh</w:t>
      </w:r>
      <w:r w:rsidR="002E0E82" w:rsidRPr="00941FBD">
        <w:rPr>
          <w:lang w:val="en-GB"/>
        </w:rPr>
        <w:t>ich pass the mid-term</w:t>
      </w:r>
      <w:r w:rsidR="00283BED" w:rsidRPr="00941FBD">
        <w:rPr>
          <w:lang w:val="en-GB"/>
        </w:rPr>
        <w:t xml:space="preserve"> test</w:t>
      </w:r>
      <w:r w:rsidR="002E0E82" w:rsidRPr="00941FBD">
        <w:rPr>
          <w:lang w:val="en-GB"/>
        </w:rPr>
        <w:t>,</w:t>
      </w:r>
      <w:r w:rsidR="00283BED" w:rsidRPr="00941FBD">
        <w:rPr>
          <w:lang w:val="en-GB"/>
        </w:rPr>
        <w:t xml:space="preserve"> will be the </w:t>
      </w:r>
      <w:r w:rsidR="004D5D10">
        <w:rPr>
          <w:lang w:val="en-GB"/>
        </w:rPr>
        <w:t>sum</w:t>
      </w:r>
      <w:r w:rsidR="005D2C8F" w:rsidRPr="005D2C8F">
        <w:rPr>
          <w:lang w:val="en-GB"/>
        </w:rPr>
        <w:t xml:space="preserve"> </w:t>
      </w:r>
      <w:r w:rsidR="002E0E82" w:rsidRPr="00941FBD">
        <w:rPr>
          <w:lang w:val="en-GB"/>
        </w:rPr>
        <w:t xml:space="preserve">of the </w:t>
      </w:r>
      <w:r w:rsidR="00283BED" w:rsidRPr="00941FBD">
        <w:rPr>
          <w:lang w:val="en-GB"/>
        </w:rPr>
        <w:t>mid-</w:t>
      </w:r>
      <w:r w:rsidR="002E0E82" w:rsidRPr="00941FBD">
        <w:rPr>
          <w:lang w:val="en-GB"/>
        </w:rPr>
        <w:t>term and final exam marks</w:t>
      </w:r>
      <w:r w:rsidR="00F9797C">
        <w:rPr>
          <w:lang w:val="en-GB"/>
        </w:rPr>
        <w:t>)</w:t>
      </w:r>
      <w:r w:rsidR="00283BED" w:rsidRPr="00941FBD">
        <w:rPr>
          <w:lang w:val="en-GB"/>
        </w:rPr>
        <w:t xml:space="preserve">. </w:t>
      </w:r>
      <w:r w:rsidR="002E0E82" w:rsidRPr="00941FBD">
        <w:rPr>
          <w:lang w:val="en-GB"/>
        </w:rPr>
        <w:t xml:space="preserve">The professor may opt for oral exams if only very few </w:t>
      </w:r>
      <w:r w:rsidR="00283BED" w:rsidRPr="00941FBD">
        <w:rPr>
          <w:lang w:val="en-GB"/>
        </w:rPr>
        <w:t>stu</w:t>
      </w:r>
      <w:r w:rsidR="002E0E82" w:rsidRPr="00941FBD">
        <w:rPr>
          <w:lang w:val="en-GB"/>
        </w:rPr>
        <w:t xml:space="preserve">dents are </w:t>
      </w:r>
      <w:r w:rsidR="00574025" w:rsidRPr="00941FBD">
        <w:rPr>
          <w:lang w:val="en-GB"/>
        </w:rPr>
        <w:t>registered for the exam</w:t>
      </w:r>
      <w:r w:rsidR="002E0E82" w:rsidRPr="00941FBD">
        <w:rPr>
          <w:lang w:val="en-GB"/>
        </w:rPr>
        <w:t>.</w:t>
      </w:r>
      <w:r w:rsidR="00283BED" w:rsidRPr="00941FBD">
        <w:rPr>
          <w:lang w:val="en-GB"/>
        </w:rPr>
        <w:t xml:space="preserve"> The examination procedures are the same for all students, regardless of whether they are attending or non-attending students.</w:t>
      </w:r>
    </w:p>
    <w:p w14:paraId="272DB51E" w14:textId="77777777" w:rsidR="00E248BF" w:rsidRPr="00941FBD" w:rsidRDefault="00E248BF" w:rsidP="00E248BF">
      <w:pPr>
        <w:tabs>
          <w:tab w:val="left" w:pos="284"/>
          <w:tab w:val="left" w:pos="2127"/>
        </w:tabs>
        <w:spacing w:before="240" w:after="120" w:line="22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lastRenderedPageBreak/>
        <w:t>NOTES AND PREREQUISITES</w:t>
      </w:r>
    </w:p>
    <w:p w14:paraId="0FED7AA1" w14:textId="77777777" w:rsidR="00E248BF" w:rsidRPr="0076066D" w:rsidRDefault="00E248BF" w:rsidP="00E248BF">
      <w:pPr>
        <w:pStyle w:val="Testo2"/>
        <w:spacing w:before="120"/>
        <w:rPr>
          <w:lang w:val="en-US"/>
        </w:rPr>
      </w:pPr>
      <w:r w:rsidRPr="00941FBD">
        <w:rPr>
          <w:lang w:val="en-US"/>
        </w:rPr>
        <w:t>Further information can be found on the lecturer's webpage at http://docenti.unicatt.it/web/searchByName.do?language=ENG, or on the Faculty notice board.</w:t>
      </w:r>
    </w:p>
    <w:sectPr w:rsidR="00E248BF" w:rsidRPr="0076066D" w:rsidSect="0048123B">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ED"/>
    <w:rsid w:val="000027A9"/>
    <w:rsid w:val="00035E3D"/>
    <w:rsid w:val="000430DD"/>
    <w:rsid w:val="000747A4"/>
    <w:rsid w:val="000A79A0"/>
    <w:rsid w:val="000E1693"/>
    <w:rsid w:val="00254E58"/>
    <w:rsid w:val="00270409"/>
    <w:rsid w:val="00283BED"/>
    <w:rsid w:val="002B552F"/>
    <w:rsid w:val="002E0E82"/>
    <w:rsid w:val="002E5C4E"/>
    <w:rsid w:val="003247BD"/>
    <w:rsid w:val="0035490D"/>
    <w:rsid w:val="003853F1"/>
    <w:rsid w:val="0048123B"/>
    <w:rsid w:val="004D5D10"/>
    <w:rsid w:val="005300A1"/>
    <w:rsid w:val="005362E9"/>
    <w:rsid w:val="00566E99"/>
    <w:rsid w:val="00574025"/>
    <w:rsid w:val="00585002"/>
    <w:rsid w:val="005D2C8F"/>
    <w:rsid w:val="006C2095"/>
    <w:rsid w:val="006E6898"/>
    <w:rsid w:val="007C4554"/>
    <w:rsid w:val="007F4282"/>
    <w:rsid w:val="00941FBD"/>
    <w:rsid w:val="0094730A"/>
    <w:rsid w:val="00995DEE"/>
    <w:rsid w:val="009A70E0"/>
    <w:rsid w:val="00A3333D"/>
    <w:rsid w:val="00AD6E6C"/>
    <w:rsid w:val="00B432EE"/>
    <w:rsid w:val="00BE7D91"/>
    <w:rsid w:val="00C049E4"/>
    <w:rsid w:val="00CD76E6"/>
    <w:rsid w:val="00CE1F31"/>
    <w:rsid w:val="00D65AED"/>
    <w:rsid w:val="00E046C5"/>
    <w:rsid w:val="00E248BF"/>
    <w:rsid w:val="00EC29B9"/>
    <w:rsid w:val="00ED525A"/>
    <w:rsid w:val="00EE40B6"/>
    <w:rsid w:val="00F979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C32D"/>
  <w15:docId w15:val="{1E474409-C557-4309-82C3-50F1F0AE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5D2C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next w:val="Normale"/>
    <w:link w:val="Titolo3Carattere"/>
    <w:qFormat/>
    <w:rsid w:val="005300A1"/>
    <w:pPr>
      <w:spacing w:before="240" w:after="120" w:line="240" w:lineRule="exact"/>
      <w:ind w:left="284" w:hanging="284"/>
      <w:jc w:val="both"/>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qFormat/>
    <w:rsid w:val="00254E58"/>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270409"/>
    <w:pPr>
      <w:spacing w:before="120" w:after="0" w:line="220" w:lineRule="exact"/>
      <w:ind w:left="284" w:hanging="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7C4554"/>
    <w:rPr>
      <w:color w:val="0000FF" w:themeColor="hyperlink"/>
      <w:u w:val="single"/>
    </w:rPr>
  </w:style>
  <w:style w:type="character" w:customStyle="1" w:styleId="Testo2Carattere">
    <w:name w:val="Testo 2 Carattere"/>
    <w:link w:val="Testo2"/>
    <w:locked/>
    <w:rsid w:val="00995DEE"/>
    <w:rPr>
      <w:rFonts w:ascii="Times" w:eastAsia="Times New Roman" w:hAnsi="Times" w:cs="Times New Roman"/>
      <w:noProof/>
      <w:sz w:val="18"/>
      <w:szCs w:val="20"/>
      <w:lang w:eastAsia="it-IT"/>
    </w:rPr>
  </w:style>
  <w:style w:type="paragraph" w:styleId="Testofumetto">
    <w:name w:val="Balloon Text"/>
    <w:basedOn w:val="Normale"/>
    <w:link w:val="TestofumettoCarattere"/>
    <w:uiPriority w:val="99"/>
    <w:semiHidden/>
    <w:unhideWhenUsed/>
    <w:rsid w:val="006C20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2095"/>
    <w:rPr>
      <w:rFonts w:ascii="Segoe UI" w:hAnsi="Segoe UI" w:cs="Segoe UI"/>
      <w:sz w:val="18"/>
      <w:szCs w:val="18"/>
    </w:rPr>
  </w:style>
  <w:style w:type="character" w:customStyle="1" w:styleId="Titolo3Carattere">
    <w:name w:val="Titolo 3 Carattere"/>
    <w:basedOn w:val="Carpredefinitoparagrafo"/>
    <w:link w:val="Titolo3"/>
    <w:rsid w:val="005300A1"/>
    <w:rPr>
      <w:rFonts w:ascii="Times" w:eastAsia="Times New Roman" w:hAnsi="Times" w:cs="Times New Roman"/>
      <w:i/>
      <w:caps/>
      <w:noProof/>
      <w:sz w:val="18"/>
      <w:szCs w:val="20"/>
      <w:lang w:eastAsia="it-IT"/>
    </w:rPr>
  </w:style>
  <w:style w:type="character" w:customStyle="1" w:styleId="Titolo2Carattere">
    <w:name w:val="Titolo 2 Carattere"/>
    <w:basedOn w:val="Carpredefinitoparagrafo"/>
    <w:link w:val="Titolo2"/>
    <w:uiPriority w:val="9"/>
    <w:semiHidden/>
    <w:rsid w:val="005D2C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Ambrosanio Maria</dc:creator>
  <cp:lastModifiedBy>Bisello Stefano</cp:lastModifiedBy>
  <cp:revision>4</cp:revision>
  <dcterms:created xsi:type="dcterms:W3CDTF">2023-09-26T08:17:00Z</dcterms:created>
  <dcterms:modified xsi:type="dcterms:W3CDTF">2024-01-09T15:02:00Z</dcterms:modified>
</cp:coreProperties>
</file>