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D5CA4" w14:textId="77777777" w:rsidR="006F1772" w:rsidRPr="00D136CB" w:rsidRDefault="0021707E">
      <w:pPr>
        <w:pStyle w:val="Titolo1"/>
        <w:rPr>
          <w:noProof w:val="0"/>
          <w:lang w:val="en-GB"/>
        </w:rPr>
      </w:pPr>
      <w:r w:rsidRPr="00D136CB">
        <w:rPr>
          <w:noProof w:val="0"/>
          <w:lang w:val="en-US"/>
        </w:rPr>
        <w:t>C</w:t>
      </w:r>
      <w:proofErr w:type="spellStart"/>
      <w:r w:rsidRPr="00D136CB">
        <w:rPr>
          <w:noProof w:val="0"/>
          <w:lang w:val="en-GB"/>
        </w:rPr>
        <w:t>orporate</w:t>
      </w:r>
      <w:proofErr w:type="spellEnd"/>
      <w:r w:rsidRPr="00D136CB">
        <w:rPr>
          <w:noProof w:val="0"/>
          <w:lang w:val="en-GB"/>
        </w:rPr>
        <w:t xml:space="preserve"> Finance (</w:t>
      </w:r>
      <w:r w:rsidR="00EB6D61" w:rsidRPr="00D136CB">
        <w:rPr>
          <w:noProof w:val="0"/>
          <w:lang w:val="en-GB"/>
        </w:rPr>
        <w:t>extraordinary transactions and business valuation</w:t>
      </w:r>
      <w:r w:rsidRPr="00D136CB">
        <w:rPr>
          <w:noProof w:val="0"/>
          <w:lang w:val="en-GB"/>
        </w:rPr>
        <w:t>)</w:t>
      </w:r>
    </w:p>
    <w:p w14:paraId="7F57F091" w14:textId="77777777" w:rsidR="009504D4" w:rsidRPr="00D136CB" w:rsidRDefault="0021707E" w:rsidP="009504D4">
      <w:pPr>
        <w:pStyle w:val="Titolo2"/>
        <w:rPr>
          <w:noProof w:val="0"/>
          <w:lang w:val="en-GB"/>
        </w:rPr>
      </w:pPr>
      <w:r w:rsidRPr="00D136CB">
        <w:rPr>
          <w:noProof w:val="0"/>
        </w:rPr>
        <w:t>Prof</w:t>
      </w:r>
      <w:r w:rsidR="00852EF9" w:rsidRPr="00D136CB">
        <w:rPr>
          <w:noProof w:val="0"/>
        </w:rPr>
        <w:t>.</w:t>
      </w:r>
      <w:r w:rsidR="009504D4" w:rsidRPr="00D136CB">
        <w:rPr>
          <w:noProof w:val="0"/>
        </w:rPr>
        <w:t xml:space="preserve"> Alfonso Del Giudice; </w:t>
      </w:r>
      <w:r w:rsidRPr="00D136CB">
        <w:rPr>
          <w:noProof w:val="0"/>
        </w:rPr>
        <w:t>Prof</w:t>
      </w:r>
      <w:r w:rsidR="00852EF9" w:rsidRPr="00D136CB">
        <w:rPr>
          <w:noProof w:val="0"/>
        </w:rPr>
        <w:t>.</w:t>
      </w:r>
      <w:r w:rsidR="009504D4" w:rsidRPr="00D136CB">
        <w:rPr>
          <w:noProof w:val="0"/>
        </w:rPr>
        <w:t xml:space="preserve"> </w:t>
      </w:r>
      <w:r w:rsidR="009504D4" w:rsidRPr="00D136CB">
        <w:rPr>
          <w:noProof w:val="0"/>
          <w:lang w:val="en-GB"/>
        </w:rPr>
        <w:t>Dante Ravagnan</w:t>
      </w:r>
    </w:p>
    <w:p w14:paraId="1625112E" w14:textId="77777777" w:rsidR="000A60DA" w:rsidRPr="00D136CB" w:rsidRDefault="000A60DA" w:rsidP="000A60DA">
      <w:pPr>
        <w:spacing w:before="240" w:after="120"/>
        <w:rPr>
          <w:b/>
          <w:i/>
          <w:sz w:val="18"/>
          <w:lang w:val="en-GB"/>
        </w:rPr>
      </w:pPr>
      <w:r w:rsidRPr="00D136CB">
        <w:rPr>
          <w:b/>
          <w:i/>
          <w:sz w:val="18"/>
          <w:lang w:val="en-GB"/>
        </w:rPr>
        <w:t xml:space="preserve">COURSE AIMS AND INTENDED LEARNING OUTCOMES </w:t>
      </w:r>
    </w:p>
    <w:p w14:paraId="2710C14B" w14:textId="77777777" w:rsidR="0090402D" w:rsidRPr="00D136CB" w:rsidRDefault="0021707E" w:rsidP="0090402D">
      <w:pPr>
        <w:rPr>
          <w:rFonts w:ascii="Times New Roman" w:hAnsi="Times New Roman"/>
          <w:lang w:val="en-GB"/>
        </w:rPr>
      </w:pPr>
      <w:r w:rsidRPr="00D136CB">
        <w:rPr>
          <w:lang w:val="en-GB"/>
        </w:rPr>
        <w:t>The course takes an in-depth look at specific corporate-finance topics needed for professional positions directly or indirectly involved in a company's financial management, including positions as consultants.</w:t>
      </w:r>
      <w:r w:rsidR="000A60DA" w:rsidRPr="00D136CB">
        <w:rPr>
          <w:rFonts w:ascii="Times New Roman" w:hAnsi="Times New Roman"/>
          <w:lang w:val="en-GB"/>
        </w:rPr>
        <w:t xml:space="preserve"> </w:t>
      </w:r>
      <w:r w:rsidR="0090402D" w:rsidRPr="00D136CB">
        <w:rPr>
          <w:rFonts w:ascii="Times New Roman" w:hAnsi="Times New Roman"/>
          <w:lang w:val="en-GB"/>
        </w:rPr>
        <w:t>At the end of the course, students will be able to:</w:t>
      </w:r>
    </w:p>
    <w:p w14:paraId="48D41AD6" w14:textId="77777777" w:rsidR="0090402D" w:rsidRPr="00D136CB" w:rsidRDefault="0090402D" w:rsidP="0090402D">
      <w:pPr>
        <w:tabs>
          <w:tab w:val="clear" w:pos="284"/>
        </w:tabs>
        <w:ind w:left="284" w:hanging="284"/>
        <w:rPr>
          <w:rFonts w:ascii="Times New Roman" w:hAnsi="Times New Roman"/>
          <w:lang w:val="en-GB"/>
        </w:rPr>
      </w:pPr>
      <w:r w:rsidRPr="00D136CB">
        <w:rPr>
          <w:rFonts w:ascii="Times New Roman" w:hAnsi="Times New Roman"/>
          <w:lang w:val="en-GB"/>
        </w:rPr>
        <w:t>1.</w:t>
      </w:r>
      <w:r w:rsidRPr="00D136CB">
        <w:rPr>
          <w:rFonts w:ascii="Times New Roman" w:hAnsi="Times New Roman"/>
          <w:lang w:val="en-GB"/>
        </w:rPr>
        <w:tab/>
        <w:t>know and understand the basic concepts of the subject, which can be used to interpret extraordinary corporate financial decisions.</w:t>
      </w:r>
    </w:p>
    <w:p w14:paraId="0C164D40" w14:textId="77777777" w:rsidR="0090402D" w:rsidRPr="00D136CB" w:rsidRDefault="0090402D" w:rsidP="0090402D">
      <w:pPr>
        <w:tabs>
          <w:tab w:val="clear" w:pos="284"/>
        </w:tabs>
        <w:ind w:left="284" w:hanging="284"/>
        <w:rPr>
          <w:rFonts w:ascii="Times New Roman" w:hAnsi="Times New Roman"/>
          <w:lang w:val="en-GB"/>
        </w:rPr>
      </w:pPr>
      <w:r w:rsidRPr="00D136CB">
        <w:rPr>
          <w:rFonts w:ascii="Times New Roman" w:hAnsi="Times New Roman"/>
          <w:lang w:val="en-GB"/>
        </w:rPr>
        <w:t>2.</w:t>
      </w:r>
      <w:r w:rsidRPr="00D136CB">
        <w:rPr>
          <w:rFonts w:ascii="Times New Roman" w:hAnsi="Times New Roman"/>
          <w:lang w:val="en-GB"/>
        </w:rPr>
        <w:tab/>
        <w:t>apply this knowledge in order to achieve, in a simplified context, the fundamental steps of a company valuation and extraordinary finance.</w:t>
      </w:r>
    </w:p>
    <w:p w14:paraId="4E9E4AFE" w14:textId="77777777" w:rsidR="0090402D" w:rsidRPr="00D136CB" w:rsidRDefault="0090402D" w:rsidP="0090402D">
      <w:pPr>
        <w:tabs>
          <w:tab w:val="clear" w:pos="284"/>
        </w:tabs>
        <w:ind w:left="284" w:hanging="284"/>
        <w:rPr>
          <w:rFonts w:ascii="Times New Roman" w:hAnsi="Times New Roman"/>
          <w:lang w:val="en-GB"/>
        </w:rPr>
      </w:pPr>
      <w:r w:rsidRPr="00D136CB">
        <w:rPr>
          <w:rFonts w:ascii="Times New Roman" w:hAnsi="Times New Roman"/>
          <w:lang w:val="en-GB"/>
        </w:rPr>
        <w:t>3.</w:t>
      </w:r>
      <w:r w:rsidRPr="00D136CB">
        <w:rPr>
          <w:rFonts w:ascii="Times New Roman" w:hAnsi="Times New Roman"/>
          <w:lang w:val="en-GB"/>
        </w:rPr>
        <w:tab/>
        <w:t>collect and interpret data deemed useful as a basis for investment and financing decisions, and to make independent judgments in this area.</w:t>
      </w:r>
    </w:p>
    <w:p w14:paraId="29AFDBB3" w14:textId="77777777" w:rsidR="0090402D" w:rsidRPr="00D136CB" w:rsidRDefault="0090402D" w:rsidP="0090402D">
      <w:pPr>
        <w:tabs>
          <w:tab w:val="clear" w:pos="284"/>
        </w:tabs>
        <w:ind w:left="284" w:hanging="284"/>
        <w:rPr>
          <w:rFonts w:ascii="Times New Roman" w:hAnsi="Times New Roman"/>
          <w:lang w:val="en-GB"/>
        </w:rPr>
      </w:pPr>
      <w:r w:rsidRPr="00D136CB">
        <w:rPr>
          <w:rFonts w:ascii="Times New Roman" w:hAnsi="Times New Roman"/>
          <w:lang w:val="en-GB"/>
        </w:rPr>
        <w:t>4.</w:t>
      </w:r>
      <w:r w:rsidRPr="00D136CB">
        <w:rPr>
          <w:rFonts w:ascii="Times New Roman" w:hAnsi="Times New Roman"/>
          <w:lang w:val="en-GB"/>
        </w:rPr>
        <w:tab/>
        <w:t>use a technical language that allows them to communicate their acquired knowledge clearly and effectively.</w:t>
      </w:r>
    </w:p>
    <w:p w14:paraId="5A8C2B4E" w14:textId="77777777" w:rsidR="0090402D" w:rsidRPr="00D136CB" w:rsidRDefault="0090402D" w:rsidP="0090402D">
      <w:pPr>
        <w:tabs>
          <w:tab w:val="clear" w:pos="284"/>
        </w:tabs>
        <w:ind w:left="284" w:hanging="284"/>
        <w:rPr>
          <w:rFonts w:ascii="Times New Roman" w:hAnsi="Times New Roman"/>
          <w:lang w:val="en-GB"/>
        </w:rPr>
      </w:pPr>
      <w:r w:rsidRPr="00D136CB">
        <w:rPr>
          <w:rFonts w:ascii="Times New Roman" w:hAnsi="Times New Roman"/>
          <w:lang w:val="en-GB"/>
        </w:rPr>
        <w:t>5.</w:t>
      </w:r>
      <w:r w:rsidRPr="00D136CB">
        <w:rPr>
          <w:rFonts w:ascii="Times New Roman" w:hAnsi="Times New Roman"/>
          <w:lang w:val="en-GB"/>
        </w:rPr>
        <w:tab/>
        <w:t>possess the learning skills needed to study further, whether in another master's degree course or in a professional context, with a high degree of autonomy.</w:t>
      </w:r>
    </w:p>
    <w:p w14:paraId="43FB0A58" w14:textId="77777777" w:rsidR="009504D4" w:rsidRPr="007264C5" w:rsidRDefault="0021707E" w:rsidP="007264C5">
      <w:pPr>
        <w:spacing w:before="240" w:after="120"/>
        <w:rPr>
          <w:b/>
          <w:i/>
          <w:sz w:val="18"/>
          <w:lang w:val="en-GB"/>
        </w:rPr>
      </w:pPr>
      <w:r w:rsidRPr="00D136CB">
        <w:rPr>
          <w:b/>
          <w:i/>
          <w:sz w:val="18"/>
          <w:lang w:val="en-GB"/>
        </w:rPr>
        <w:t>COURSE CONTENT</w:t>
      </w:r>
    </w:p>
    <w:p w14:paraId="10C89A21" w14:textId="77777777" w:rsidR="0021707E" w:rsidRPr="00D136CB" w:rsidRDefault="0021707E" w:rsidP="0021707E">
      <w:pPr>
        <w:rPr>
          <w:lang w:val="en-GB"/>
        </w:rPr>
      </w:pPr>
      <w:r w:rsidRPr="00D136CB">
        <w:rPr>
          <w:lang w:val="en-GB"/>
        </w:rPr>
        <w:t>The course will examine and discuss a series of applications significant for company financial management.</w:t>
      </w:r>
    </w:p>
    <w:p w14:paraId="7ACD9464" w14:textId="77777777" w:rsidR="0021707E" w:rsidRPr="00D136CB" w:rsidRDefault="0021707E" w:rsidP="0021707E">
      <w:pPr>
        <w:widowControl w:val="0"/>
        <w:spacing w:before="120"/>
        <w:ind w:left="284" w:hanging="284"/>
        <w:rPr>
          <w:lang w:val="en-GB"/>
        </w:rPr>
      </w:pPr>
      <w:r w:rsidRPr="00D136CB">
        <w:rPr>
          <w:lang w:val="en-GB"/>
        </w:rPr>
        <w:t>1.</w:t>
      </w:r>
      <w:r w:rsidRPr="00D136CB">
        <w:rPr>
          <w:lang w:val="en-GB"/>
        </w:rPr>
        <w:tab/>
      </w:r>
      <w:r w:rsidRPr="00D136CB">
        <w:rPr>
          <w:i/>
          <w:iCs/>
          <w:lang w:val="en-GB"/>
        </w:rPr>
        <w:t xml:space="preserve">Business valuation. </w:t>
      </w:r>
      <w:r w:rsidRPr="00D136CB">
        <w:rPr>
          <w:lang w:val="en-GB"/>
        </w:rPr>
        <w:t xml:space="preserve">The free cash flow valuation. The </w:t>
      </w:r>
      <w:r w:rsidRPr="00D136CB">
        <w:rPr>
          <w:iCs/>
          <w:lang w:val="en-GB"/>
        </w:rPr>
        <w:t>equity premium</w:t>
      </w:r>
      <w:r w:rsidRPr="00D136CB">
        <w:rPr>
          <w:lang w:val="en-GB"/>
        </w:rPr>
        <w:t xml:space="preserve"> and the cost of capital. The use of multiples in valuation. The valuation with a changing capital structure. The capacity for indebtedness in financing acquisitions. The valuation of entry/exit options. Valuation in mergers and acquisitions. Valuations in M&amp;A transactions with differences of opinions between participants. Special structures: price guarantees and </w:t>
      </w:r>
      <w:r w:rsidRPr="00D136CB">
        <w:rPr>
          <w:iCs/>
          <w:lang w:val="en-GB"/>
        </w:rPr>
        <w:t>collars</w:t>
      </w:r>
      <w:r w:rsidRPr="00D136CB">
        <w:rPr>
          <w:lang w:val="en-GB"/>
        </w:rPr>
        <w:t xml:space="preserve">. Valuation in </w:t>
      </w:r>
      <w:r w:rsidRPr="00D136CB">
        <w:rPr>
          <w:iCs/>
          <w:lang w:val="en-GB"/>
        </w:rPr>
        <w:t>leveraged buyouts</w:t>
      </w:r>
      <w:r w:rsidRPr="00D136CB">
        <w:rPr>
          <w:lang w:val="en-GB"/>
        </w:rPr>
        <w:t>.</w:t>
      </w:r>
    </w:p>
    <w:p w14:paraId="3BC2A735" w14:textId="77777777" w:rsidR="00EF5428" w:rsidRPr="00D136CB" w:rsidRDefault="0021707E" w:rsidP="000C01AD">
      <w:pPr>
        <w:tabs>
          <w:tab w:val="clear" w:pos="284"/>
        </w:tabs>
        <w:spacing w:before="120"/>
        <w:ind w:left="284" w:hanging="283"/>
        <w:rPr>
          <w:rFonts w:ascii="Times New Roman" w:hAnsi="Times New Roman"/>
          <w:lang w:val="en-GB"/>
        </w:rPr>
      </w:pPr>
      <w:r w:rsidRPr="00D136CB">
        <w:rPr>
          <w:lang w:val="en-GB"/>
        </w:rPr>
        <w:t>2.</w:t>
      </w:r>
      <w:r w:rsidRPr="00D136CB">
        <w:rPr>
          <w:lang w:val="en-GB"/>
        </w:rPr>
        <w:tab/>
      </w:r>
      <w:r w:rsidRPr="00D136CB">
        <w:rPr>
          <w:i/>
          <w:lang w:val="en-GB"/>
        </w:rPr>
        <w:t>Extraordinary transactions</w:t>
      </w:r>
      <w:r w:rsidRPr="00D136CB">
        <w:rPr>
          <w:lang w:val="en-GB"/>
        </w:rPr>
        <w:t xml:space="preserve">. Types of extraordinary transactions (M&amp;A): mergers and acquisitions (through the outright purchase of shares or the pooling of interests). Vertical and horizontal integration; integration of at a conglomerate level. Legal restrictions on acquisitions. Friendly and hostile acquisitions; the defences against hostile takeovers. Acquisitions involving the stock exchange and acquisitions outside of the stock exchange: public purchase offers and public offers for the exchange of shares. Equity price movements at </w:t>
      </w:r>
      <w:r w:rsidRPr="00D136CB">
        <w:rPr>
          <w:lang w:val="en-GB"/>
        </w:rPr>
        <w:lastRenderedPageBreak/>
        <w:t>the time of offers for publicly traded securities and investor behaviour. Accounting and tax aspects. Leveraged Buy-Outs, Management Buy-Outs, Going Private. Divestiture transactions. Reasons for acquisitions: creation and destruction of value through extraordinary transactions; possibilities for transferring wealth. Empirical evidence about the results of extraordinary transactions. Analysis of actual M&amp;A cases</w:t>
      </w:r>
      <w:r w:rsidR="00557378" w:rsidRPr="00D136CB">
        <w:rPr>
          <w:lang w:val="en-GB"/>
        </w:rPr>
        <w:t>.</w:t>
      </w:r>
      <w:r w:rsidR="00EF5428" w:rsidRPr="00D136CB">
        <w:rPr>
          <w:rFonts w:ascii="Times New Roman" w:hAnsi="Times New Roman"/>
          <w:lang w:val="en-GB"/>
        </w:rPr>
        <w:t xml:space="preserve"> </w:t>
      </w:r>
      <w:r w:rsidR="001D4C8B" w:rsidRPr="00D136CB">
        <w:rPr>
          <w:rFonts w:ascii="Times New Roman" w:hAnsi="Times New Roman"/>
          <w:lang w:val="en-GB"/>
        </w:rPr>
        <w:t>Innovative financing for development</w:t>
      </w:r>
      <w:r w:rsidR="00EF5428" w:rsidRPr="00D136CB">
        <w:rPr>
          <w:rFonts w:ascii="Times New Roman" w:hAnsi="Times New Roman"/>
          <w:lang w:val="en-GB"/>
        </w:rPr>
        <w:t xml:space="preserve">: mini-bond </w:t>
      </w:r>
      <w:r w:rsidR="001D4C8B" w:rsidRPr="00D136CB">
        <w:rPr>
          <w:rFonts w:ascii="Times New Roman" w:hAnsi="Times New Roman"/>
          <w:lang w:val="en-GB"/>
        </w:rPr>
        <w:t>and</w:t>
      </w:r>
      <w:r w:rsidR="00EF5428" w:rsidRPr="00D136CB">
        <w:rPr>
          <w:rFonts w:ascii="Times New Roman" w:hAnsi="Times New Roman"/>
          <w:lang w:val="en-GB"/>
        </w:rPr>
        <w:t xml:space="preserve"> </w:t>
      </w:r>
      <w:r w:rsidR="00EF5428" w:rsidRPr="00D136CB">
        <w:rPr>
          <w:rFonts w:ascii="Times New Roman" w:hAnsi="Times New Roman"/>
          <w:i/>
          <w:lang w:val="en-GB"/>
        </w:rPr>
        <w:t>social impact bond</w:t>
      </w:r>
      <w:r w:rsidR="00EF5428" w:rsidRPr="00D136CB">
        <w:rPr>
          <w:rFonts w:ascii="Times New Roman" w:hAnsi="Times New Roman"/>
          <w:lang w:val="en-GB"/>
        </w:rPr>
        <w:t>.</w:t>
      </w:r>
    </w:p>
    <w:p w14:paraId="35955EDE" w14:textId="77777777" w:rsidR="00EE5F65" w:rsidRPr="00D136CB" w:rsidRDefault="00D93045" w:rsidP="00532DB4">
      <w:pPr>
        <w:widowControl w:val="0"/>
        <w:spacing w:before="120"/>
        <w:ind w:left="284" w:hanging="284"/>
        <w:rPr>
          <w:lang w:val="en-GB"/>
        </w:rPr>
      </w:pPr>
      <w:r w:rsidRPr="00D136CB">
        <w:rPr>
          <w:lang w:val="en-GB"/>
        </w:rPr>
        <w:t>3.</w:t>
      </w:r>
      <w:r w:rsidRPr="00D136CB">
        <w:rPr>
          <w:lang w:val="en-GB"/>
        </w:rPr>
        <w:tab/>
      </w:r>
      <w:r w:rsidR="00EE5F65" w:rsidRPr="00D136CB">
        <w:rPr>
          <w:i/>
          <w:lang w:val="en-GB"/>
        </w:rPr>
        <w:t>Initial public offerings (IPO)</w:t>
      </w:r>
      <w:r w:rsidR="00EE5F65" w:rsidRPr="00D136CB">
        <w:rPr>
          <w:lang w:val="en-GB"/>
        </w:rPr>
        <w:t xml:space="preserve">. The reasons why businesses seek capital from the market: from the firm's perspective; from the shareholders' perspective. Overview of competitive structure of the exchange industry with regard to the equity markets. Market access: alternative trading venues (regulated markets, multilateral trading facilities, systematic </w:t>
      </w:r>
      <w:proofErr w:type="spellStart"/>
      <w:r w:rsidR="00EE5F65" w:rsidRPr="00D136CB">
        <w:rPr>
          <w:lang w:val="en-GB"/>
        </w:rPr>
        <w:t>internalisers</w:t>
      </w:r>
      <w:proofErr w:type="spellEnd"/>
      <w:r w:rsidR="00EE5F65" w:rsidRPr="00D136CB">
        <w:rPr>
          <w:lang w:val="en-GB"/>
        </w:rPr>
        <w:t xml:space="preserve">); the function </w:t>
      </w:r>
      <w:r w:rsidR="00532DB4" w:rsidRPr="00D136CB">
        <w:rPr>
          <w:lang w:val="en-GB"/>
        </w:rPr>
        <w:t xml:space="preserve">of </w:t>
      </w:r>
      <w:r w:rsidR="00EE5F65" w:rsidRPr="00D136CB">
        <w:rPr>
          <w:lang w:val="en-GB"/>
        </w:rPr>
        <w:t xml:space="preserve">listing </w:t>
      </w:r>
      <w:r w:rsidR="00532DB4" w:rsidRPr="00D136CB">
        <w:rPr>
          <w:lang w:val="en-GB"/>
        </w:rPr>
        <w:t>the securities exchanges</w:t>
      </w:r>
      <w:r w:rsidR="00EE5F65" w:rsidRPr="00D136CB">
        <w:rPr>
          <w:lang w:val="en-GB"/>
        </w:rPr>
        <w:t>; international</w:t>
      </w:r>
      <w:r w:rsidR="00532DB4" w:rsidRPr="00D136CB">
        <w:rPr>
          <w:lang w:val="en-GB"/>
        </w:rPr>
        <w:t xml:space="preserve"> perspective</w:t>
      </w:r>
      <w:r w:rsidR="00EE5F65" w:rsidRPr="00D136CB">
        <w:rPr>
          <w:lang w:val="en-GB"/>
        </w:rPr>
        <w:t xml:space="preserve">: the shopping </w:t>
      </w:r>
      <w:r w:rsidR="00532DB4" w:rsidRPr="00D136CB">
        <w:rPr>
          <w:lang w:val="en-GB"/>
        </w:rPr>
        <w:t>of jurisdictions for incorporation</w:t>
      </w:r>
      <w:r w:rsidR="00EE5F65" w:rsidRPr="00D136CB">
        <w:rPr>
          <w:lang w:val="en-GB"/>
        </w:rPr>
        <w:t xml:space="preserve"> and </w:t>
      </w:r>
      <w:r w:rsidR="00532DB4" w:rsidRPr="00D136CB">
        <w:rPr>
          <w:lang w:val="en-GB"/>
        </w:rPr>
        <w:t xml:space="preserve">of </w:t>
      </w:r>
      <w:r w:rsidR="00EE5F65" w:rsidRPr="00D136CB">
        <w:rPr>
          <w:lang w:val="en-GB"/>
        </w:rPr>
        <w:t xml:space="preserve">markets </w:t>
      </w:r>
      <w:r w:rsidR="00532DB4" w:rsidRPr="00D136CB">
        <w:rPr>
          <w:lang w:val="en-GB"/>
        </w:rPr>
        <w:t>for a listing</w:t>
      </w:r>
      <w:r w:rsidR="00EE5F65" w:rsidRPr="00D136CB">
        <w:rPr>
          <w:lang w:val="en-GB"/>
        </w:rPr>
        <w:t>; the</w:t>
      </w:r>
      <w:r w:rsidR="00532DB4" w:rsidRPr="00D136CB">
        <w:rPr>
          <w:lang w:val="en-GB"/>
        </w:rPr>
        <w:t xml:space="preserve"> segmentation</w:t>
      </w:r>
      <w:r w:rsidR="00EE5F65" w:rsidRPr="00D136CB">
        <w:rPr>
          <w:lang w:val="en-GB"/>
        </w:rPr>
        <w:t xml:space="preserve"> </w:t>
      </w:r>
      <w:r w:rsidR="00532DB4" w:rsidRPr="00D136CB">
        <w:rPr>
          <w:lang w:val="en-GB"/>
        </w:rPr>
        <w:t xml:space="preserve">of the </w:t>
      </w:r>
      <w:proofErr w:type="spellStart"/>
      <w:r w:rsidR="00EE5F65" w:rsidRPr="00D136CB">
        <w:rPr>
          <w:lang w:val="en-GB"/>
        </w:rPr>
        <w:t>Borsa</w:t>
      </w:r>
      <w:proofErr w:type="spellEnd"/>
      <w:r w:rsidR="00EE5F65" w:rsidRPr="00D136CB">
        <w:rPr>
          <w:lang w:val="en-GB"/>
        </w:rPr>
        <w:t xml:space="preserve"> </w:t>
      </w:r>
      <w:proofErr w:type="spellStart"/>
      <w:r w:rsidR="00EE5F65" w:rsidRPr="00D136CB">
        <w:rPr>
          <w:lang w:val="en-GB"/>
        </w:rPr>
        <w:t>Italiana</w:t>
      </w:r>
      <w:proofErr w:type="spellEnd"/>
      <w:r w:rsidR="00EE5F65" w:rsidRPr="00D136CB">
        <w:rPr>
          <w:lang w:val="en-GB"/>
        </w:rPr>
        <w:t xml:space="preserve"> and </w:t>
      </w:r>
      <w:r w:rsidR="00532DB4" w:rsidRPr="00D136CB">
        <w:rPr>
          <w:lang w:val="en-GB"/>
        </w:rPr>
        <w:t>London Stock Exchange markets</w:t>
      </w:r>
      <w:r w:rsidR="00EE5F65" w:rsidRPr="00D136CB">
        <w:rPr>
          <w:lang w:val="en-GB"/>
        </w:rPr>
        <w:t xml:space="preserve">; </w:t>
      </w:r>
      <w:r w:rsidR="00532DB4" w:rsidRPr="00D136CB">
        <w:rPr>
          <w:lang w:val="en-GB"/>
        </w:rPr>
        <w:t>Italian regulations on market access</w:t>
      </w:r>
      <w:r w:rsidR="00EE5F65" w:rsidRPr="00D136CB">
        <w:rPr>
          <w:lang w:val="en-GB"/>
        </w:rPr>
        <w:t xml:space="preserve">. </w:t>
      </w:r>
      <w:r w:rsidR="00532DB4" w:rsidRPr="00D136CB">
        <w:rPr>
          <w:lang w:val="en-GB"/>
        </w:rPr>
        <w:t xml:space="preserve">Listing </w:t>
      </w:r>
      <w:r w:rsidR="00EE5F65" w:rsidRPr="00D136CB">
        <w:rPr>
          <w:lang w:val="en-GB"/>
        </w:rPr>
        <w:t xml:space="preserve">and corporate governance: the </w:t>
      </w:r>
      <w:r w:rsidR="00532DB4" w:rsidRPr="00D136CB">
        <w:rPr>
          <w:lang w:val="en-GB"/>
        </w:rPr>
        <w:t>listing as a mechanism to separate ownership</w:t>
      </w:r>
      <w:r w:rsidR="00EE5F65" w:rsidRPr="00D136CB">
        <w:rPr>
          <w:lang w:val="en-GB"/>
        </w:rPr>
        <w:t xml:space="preserve"> and control. </w:t>
      </w:r>
      <w:r w:rsidR="00532DB4" w:rsidRPr="00D136CB">
        <w:rPr>
          <w:lang w:val="en-GB"/>
        </w:rPr>
        <w:t xml:space="preserve">Institutional investors </w:t>
      </w:r>
      <w:r w:rsidR="00EE5F65" w:rsidRPr="00D136CB">
        <w:rPr>
          <w:lang w:val="en-GB"/>
        </w:rPr>
        <w:t xml:space="preserve">and </w:t>
      </w:r>
      <w:r w:rsidR="00532DB4" w:rsidRPr="00D136CB">
        <w:rPr>
          <w:lang w:val="en-GB"/>
        </w:rPr>
        <w:t>shareholder</w:t>
      </w:r>
      <w:r w:rsidR="00EE5F65" w:rsidRPr="00D136CB">
        <w:rPr>
          <w:lang w:val="en-GB"/>
        </w:rPr>
        <w:t xml:space="preserve"> activism</w:t>
      </w:r>
      <w:r w:rsidR="00532DB4" w:rsidRPr="00D136CB">
        <w:rPr>
          <w:lang w:val="en-GB"/>
        </w:rPr>
        <w:t>. Economics</w:t>
      </w:r>
      <w:r w:rsidR="00EE5F65" w:rsidRPr="00D136CB">
        <w:rPr>
          <w:lang w:val="en-GB"/>
        </w:rPr>
        <w:t xml:space="preserve"> </w:t>
      </w:r>
      <w:r w:rsidR="00532DB4" w:rsidRPr="00D136CB">
        <w:rPr>
          <w:lang w:val="en-GB"/>
        </w:rPr>
        <w:t xml:space="preserve">of the primary </w:t>
      </w:r>
      <w:r w:rsidR="00EE5F65" w:rsidRPr="00D136CB">
        <w:rPr>
          <w:lang w:val="en-GB"/>
        </w:rPr>
        <w:t xml:space="preserve">market: the system </w:t>
      </w:r>
      <w:r w:rsidR="00532DB4" w:rsidRPr="00D136CB">
        <w:rPr>
          <w:lang w:val="en-GB"/>
        </w:rPr>
        <w:t xml:space="preserve">of incentives for </w:t>
      </w:r>
      <w:r w:rsidR="00EE5F65" w:rsidRPr="00D136CB">
        <w:rPr>
          <w:lang w:val="en-GB"/>
        </w:rPr>
        <w:t>intermediari</w:t>
      </w:r>
      <w:r w:rsidR="00532DB4" w:rsidRPr="00D136CB">
        <w:rPr>
          <w:lang w:val="en-GB"/>
        </w:rPr>
        <w:t>es</w:t>
      </w:r>
      <w:r w:rsidR="00EE5F65" w:rsidRPr="00D136CB">
        <w:rPr>
          <w:lang w:val="en-GB"/>
        </w:rPr>
        <w:t xml:space="preserve"> </w:t>
      </w:r>
      <w:r w:rsidR="00532DB4" w:rsidRPr="00D136CB">
        <w:rPr>
          <w:lang w:val="en-GB"/>
        </w:rPr>
        <w:t xml:space="preserve">involved in placement </w:t>
      </w:r>
      <w:r w:rsidR="00EE5F65" w:rsidRPr="00D136CB">
        <w:rPr>
          <w:lang w:val="en-GB"/>
        </w:rPr>
        <w:t xml:space="preserve">and the </w:t>
      </w:r>
      <w:r w:rsidR="00532DB4" w:rsidRPr="00D136CB">
        <w:rPr>
          <w:lang w:val="en-GB"/>
        </w:rPr>
        <w:t xml:space="preserve">phenomenon of </w:t>
      </w:r>
      <w:proofErr w:type="spellStart"/>
      <w:r w:rsidR="00EE5F65" w:rsidRPr="00D136CB">
        <w:rPr>
          <w:lang w:val="en-GB"/>
        </w:rPr>
        <w:t>underpricing</w:t>
      </w:r>
      <w:proofErr w:type="spellEnd"/>
      <w:r w:rsidR="00532DB4" w:rsidRPr="00D136CB">
        <w:rPr>
          <w:lang w:val="en-GB"/>
        </w:rPr>
        <w:t>; analy</w:t>
      </w:r>
      <w:r w:rsidR="00EE5F65" w:rsidRPr="00D136CB">
        <w:rPr>
          <w:lang w:val="en-GB"/>
        </w:rPr>
        <w:t>si</w:t>
      </w:r>
      <w:r w:rsidR="00532DB4" w:rsidRPr="00D136CB">
        <w:rPr>
          <w:lang w:val="en-GB"/>
        </w:rPr>
        <w:t>s</w:t>
      </w:r>
      <w:r w:rsidR="00EE5F65" w:rsidRPr="00D136CB">
        <w:rPr>
          <w:lang w:val="en-GB"/>
        </w:rPr>
        <w:t xml:space="preserve"> </w:t>
      </w:r>
      <w:r w:rsidR="00532DB4" w:rsidRPr="00D136CB">
        <w:rPr>
          <w:lang w:val="en-GB"/>
        </w:rPr>
        <w:t>of the economic reasons underlying offering techniques:</w:t>
      </w:r>
      <w:r w:rsidR="00EE5F65" w:rsidRPr="00D136CB">
        <w:rPr>
          <w:lang w:val="en-GB"/>
        </w:rPr>
        <w:t xml:space="preserve"> fixed price </w:t>
      </w:r>
      <w:r w:rsidR="00532DB4" w:rsidRPr="00D136CB">
        <w:rPr>
          <w:lang w:val="en-GB"/>
        </w:rPr>
        <w:t>versus</w:t>
      </w:r>
      <w:r w:rsidR="00EE5F65" w:rsidRPr="00D136CB">
        <w:rPr>
          <w:lang w:val="en-GB"/>
        </w:rPr>
        <w:t xml:space="preserve"> open price; winner’s curse approach; </w:t>
      </w:r>
      <w:proofErr w:type="spellStart"/>
      <w:r w:rsidR="00EE5F65" w:rsidRPr="00D136CB">
        <w:rPr>
          <w:lang w:val="en-GB"/>
        </w:rPr>
        <w:t>bookbuilding</w:t>
      </w:r>
      <w:proofErr w:type="spellEnd"/>
      <w:r w:rsidR="00EE5F65" w:rsidRPr="00D136CB">
        <w:rPr>
          <w:lang w:val="en-GB"/>
        </w:rPr>
        <w:t xml:space="preserve"> </w:t>
      </w:r>
      <w:r w:rsidR="00532DB4" w:rsidRPr="00D136CB">
        <w:rPr>
          <w:lang w:val="en-GB"/>
        </w:rPr>
        <w:t>versus</w:t>
      </w:r>
      <w:r w:rsidR="00EE5F65" w:rsidRPr="00D136CB">
        <w:rPr>
          <w:lang w:val="en-GB"/>
        </w:rPr>
        <w:t xml:space="preserve"> auction; allotment; </w:t>
      </w:r>
      <w:r w:rsidR="00532DB4" w:rsidRPr="00D136CB">
        <w:rPr>
          <w:lang w:val="en-GB"/>
        </w:rPr>
        <w:t xml:space="preserve">and </w:t>
      </w:r>
      <w:proofErr w:type="spellStart"/>
      <w:r w:rsidR="00EE5F65" w:rsidRPr="00D136CB">
        <w:rPr>
          <w:lang w:val="en-GB"/>
        </w:rPr>
        <w:t>greenshoe</w:t>
      </w:r>
      <w:proofErr w:type="spellEnd"/>
      <w:r w:rsidR="00EE5F65" w:rsidRPr="00D136CB">
        <w:rPr>
          <w:lang w:val="en-GB"/>
        </w:rPr>
        <w:t xml:space="preserve">. The IPO </w:t>
      </w:r>
      <w:r w:rsidR="00532DB4" w:rsidRPr="00D136CB">
        <w:rPr>
          <w:lang w:val="en-GB"/>
        </w:rPr>
        <w:t>process from the intermediary's point of view</w:t>
      </w:r>
      <w:r w:rsidR="00EE5F65" w:rsidRPr="00D136CB">
        <w:rPr>
          <w:lang w:val="en-GB"/>
        </w:rPr>
        <w:t>: pitch and mandate; pricing</w:t>
      </w:r>
      <w:r w:rsidR="00532DB4" w:rsidRPr="00D136CB">
        <w:rPr>
          <w:lang w:val="en-GB"/>
        </w:rPr>
        <w:t xml:space="preserve"> process</w:t>
      </w:r>
      <w:r w:rsidR="00EE5F65" w:rsidRPr="00D136CB">
        <w:rPr>
          <w:lang w:val="en-GB"/>
        </w:rPr>
        <w:t xml:space="preserve">; the definition </w:t>
      </w:r>
      <w:r w:rsidR="00532DB4" w:rsidRPr="00D136CB">
        <w:rPr>
          <w:lang w:val="en-GB"/>
        </w:rPr>
        <w:t xml:space="preserve">of the </w:t>
      </w:r>
      <w:r w:rsidR="00EE5F65" w:rsidRPr="00D136CB">
        <w:rPr>
          <w:lang w:val="en-GB"/>
        </w:rPr>
        <w:t xml:space="preserve">structure </w:t>
      </w:r>
      <w:r w:rsidR="00532DB4" w:rsidRPr="00D136CB">
        <w:rPr>
          <w:lang w:val="en-GB"/>
        </w:rPr>
        <w:t xml:space="preserve">of the offering </w:t>
      </w:r>
      <w:r w:rsidR="00EE5F65" w:rsidRPr="00D136CB">
        <w:rPr>
          <w:lang w:val="en-GB"/>
        </w:rPr>
        <w:t>(</w:t>
      </w:r>
      <w:r w:rsidR="00532DB4" w:rsidRPr="00D136CB">
        <w:rPr>
          <w:lang w:val="en-GB"/>
        </w:rPr>
        <w:t>public sale offer versus</w:t>
      </w:r>
      <w:r w:rsidR="00EE5F65" w:rsidRPr="00D136CB">
        <w:rPr>
          <w:lang w:val="en-GB"/>
        </w:rPr>
        <w:t xml:space="preserve"> </w:t>
      </w:r>
      <w:r w:rsidR="00532DB4" w:rsidRPr="00D136CB">
        <w:rPr>
          <w:lang w:val="en-GB"/>
        </w:rPr>
        <w:t>public exchange offer</w:t>
      </w:r>
      <w:r w:rsidR="00EE5F65" w:rsidRPr="00D136CB">
        <w:rPr>
          <w:lang w:val="en-GB"/>
        </w:rPr>
        <w:t xml:space="preserve">); </w:t>
      </w:r>
      <w:r w:rsidR="00532DB4" w:rsidRPr="00D136CB">
        <w:rPr>
          <w:lang w:val="en-GB"/>
        </w:rPr>
        <w:t>the offering memorandum</w:t>
      </w:r>
      <w:r w:rsidR="00EE5F65" w:rsidRPr="00D136CB">
        <w:rPr>
          <w:lang w:val="en-GB"/>
        </w:rPr>
        <w:t xml:space="preserve">; the </w:t>
      </w:r>
      <w:r w:rsidR="00532DB4" w:rsidRPr="00D136CB">
        <w:rPr>
          <w:lang w:val="en-GB"/>
        </w:rPr>
        <w:t>creation of consortia</w:t>
      </w:r>
      <w:r w:rsidR="00EE5F65" w:rsidRPr="00D136CB">
        <w:rPr>
          <w:lang w:val="en-GB"/>
        </w:rPr>
        <w:t>; roadshow</w:t>
      </w:r>
      <w:r w:rsidR="00532DB4" w:rsidRPr="00D136CB">
        <w:rPr>
          <w:lang w:val="en-GB"/>
        </w:rPr>
        <w:t>s</w:t>
      </w:r>
      <w:r w:rsidR="00EE5F65" w:rsidRPr="00D136CB">
        <w:rPr>
          <w:lang w:val="en-GB"/>
        </w:rPr>
        <w:t xml:space="preserve"> and </w:t>
      </w:r>
      <w:r w:rsidR="00532DB4" w:rsidRPr="00D136CB">
        <w:rPr>
          <w:lang w:val="en-GB"/>
        </w:rPr>
        <w:t>offerings</w:t>
      </w:r>
      <w:r w:rsidR="00EE5F65" w:rsidRPr="00D136CB">
        <w:rPr>
          <w:lang w:val="en-GB"/>
        </w:rPr>
        <w:t xml:space="preserve">; the economics </w:t>
      </w:r>
      <w:r w:rsidR="00532DB4" w:rsidRPr="00D136CB">
        <w:rPr>
          <w:lang w:val="en-GB"/>
        </w:rPr>
        <w:t>of the transaction (commissions</w:t>
      </w:r>
      <w:r w:rsidR="00EE5F65" w:rsidRPr="00D136CB">
        <w:rPr>
          <w:lang w:val="en-GB"/>
        </w:rPr>
        <w:t xml:space="preserve">). </w:t>
      </w:r>
      <w:r w:rsidR="00532DB4" w:rsidRPr="00D136CB">
        <w:rPr>
          <w:lang w:val="en-GB"/>
        </w:rPr>
        <w:t>F</w:t>
      </w:r>
      <w:r w:rsidR="00EE5F65" w:rsidRPr="00D136CB">
        <w:rPr>
          <w:lang w:val="en-GB"/>
        </w:rPr>
        <w:t>inancial</w:t>
      </w:r>
      <w:r w:rsidR="00532DB4" w:rsidRPr="00D136CB">
        <w:rPr>
          <w:lang w:val="en-GB"/>
        </w:rPr>
        <w:t xml:space="preserve"> analysts</w:t>
      </w:r>
      <w:r w:rsidR="00EE5F65" w:rsidRPr="00D136CB">
        <w:rPr>
          <w:lang w:val="en-GB"/>
        </w:rPr>
        <w:t xml:space="preserve"> and IPO</w:t>
      </w:r>
      <w:r w:rsidR="00532DB4" w:rsidRPr="00D136CB">
        <w:rPr>
          <w:lang w:val="en-GB"/>
        </w:rPr>
        <w:t>s</w:t>
      </w:r>
      <w:r w:rsidR="00EE5F65" w:rsidRPr="00D136CB">
        <w:rPr>
          <w:lang w:val="en-GB"/>
        </w:rPr>
        <w:t xml:space="preserve">: the </w:t>
      </w:r>
      <w:r w:rsidR="00532DB4" w:rsidRPr="00D136CB">
        <w:rPr>
          <w:lang w:val="en-GB"/>
        </w:rPr>
        <w:t xml:space="preserve">activity of </w:t>
      </w:r>
      <w:r w:rsidR="00EE5F65" w:rsidRPr="00D136CB">
        <w:rPr>
          <w:lang w:val="en-GB"/>
        </w:rPr>
        <w:t>financial</w:t>
      </w:r>
      <w:r w:rsidR="00532DB4" w:rsidRPr="00D136CB">
        <w:rPr>
          <w:lang w:val="en-GB"/>
        </w:rPr>
        <w:t xml:space="preserve"> analysts</w:t>
      </w:r>
      <w:r w:rsidR="00EE5F65" w:rsidRPr="00D136CB">
        <w:rPr>
          <w:lang w:val="en-GB"/>
        </w:rPr>
        <w:t xml:space="preserve">; models </w:t>
      </w:r>
      <w:r w:rsidR="00532DB4" w:rsidRPr="00D136CB">
        <w:rPr>
          <w:lang w:val="en-GB"/>
        </w:rPr>
        <w:t xml:space="preserve">used for valuation </w:t>
      </w:r>
      <w:r w:rsidR="00EE5F65" w:rsidRPr="00D136CB">
        <w:rPr>
          <w:lang w:val="en-GB"/>
        </w:rPr>
        <w:t xml:space="preserve">and </w:t>
      </w:r>
      <w:r w:rsidR="00532DB4" w:rsidRPr="00D136CB">
        <w:rPr>
          <w:lang w:val="en-GB"/>
        </w:rPr>
        <w:t>sources of data</w:t>
      </w:r>
      <w:r w:rsidR="00EE5F65" w:rsidRPr="00D136CB">
        <w:rPr>
          <w:lang w:val="en-GB"/>
        </w:rPr>
        <w:t xml:space="preserve">; </w:t>
      </w:r>
      <w:r w:rsidR="00532DB4" w:rsidRPr="00D136CB">
        <w:rPr>
          <w:lang w:val="en-GB"/>
        </w:rPr>
        <w:t xml:space="preserve">conflicts of interest in </w:t>
      </w:r>
      <w:r w:rsidR="00EE5F65" w:rsidRPr="00D136CB">
        <w:rPr>
          <w:lang w:val="en-GB"/>
        </w:rPr>
        <w:t>equity research</w:t>
      </w:r>
      <w:r w:rsidR="00532DB4" w:rsidRPr="00D136CB">
        <w:rPr>
          <w:lang w:val="en-GB"/>
        </w:rPr>
        <w:t xml:space="preserve"> activity</w:t>
      </w:r>
      <w:r w:rsidR="00EE5F65" w:rsidRPr="00D136CB">
        <w:rPr>
          <w:lang w:val="en-GB"/>
        </w:rPr>
        <w:t xml:space="preserve">; </w:t>
      </w:r>
      <w:r w:rsidR="00532DB4" w:rsidRPr="00D136CB">
        <w:rPr>
          <w:lang w:val="en-GB"/>
        </w:rPr>
        <w:t>regulation</w:t>
      </w:r>
      <w:r w:rsidR="00EE5F65" w:rsidRPr="00D136CB">
        <w:rPr>
          <w:lang w:val="en-GB"/>
        </w:rPr>
        <w:t xml:space="preserve">. </w:t>
      </w:r>
      <w:r w:rsidR="00532DB4" w:rsidRPr="00D136CB">
        <w:rPr>
          <w:lang w:val="en-GB"/>
        </w:rPr>
        <w:t>Analy</w:t>
      </w:r>
      <w:r w:rsidR="00EE5F65" w:rsidRPr="00D136CB">
        <w:rPr>
          <w:lang w:val="en-GB"/>
        </w:rPr>
        <w:t>si</w:t>
      </w:r>
      <w:r w:rsidR="00532DB4" w:rsidRPr="00D136CB">
        <w:rPr>
          <w:lang w:val="en-GB"/>
        </w:rPr>
        <w:t>s</w:t>
      </w:r>
      <w:r w:rsidR="00EE5F65" w:rsidRPr="00D136CB">
        <w:rPr>
          <w:lang w:val="en-GB"/>
        </w:rPr>
        <w:t xml:space="preserve"> </w:t>
      </w:r>
      <w:r w:rsidR="00532DB4" w:rsidRPr="00D136CB">
        <w:rPr>
          <w:lang w:val="en-GB"/>
        </w:rPr>
        <w:t xml:space="preserve">of an </w:t>
      </w:r>
      <w:r w:rsidR="00EE5F65" w:rsidRPr="00D136CB">
        <w:rPr>
          <w:lang w:val="en-GB"/>
        </w:rPr>
        <w:t>IPO</w:t>
      </w:r>
      <w:r w:rsidR="00532DB4" w:rsidRPr="00D136CB">
        <w:rPr>
          <w:lang w:val="en-GB"/>
        </w:rPr>
        <w:t xml:space="preserve"> case</w:t>
      </w:r>
      <w:r w:rsidR="00EE5F65" w:rsidRPr="00D136CB">
        <w:rPr>
          <w:lang w:val="en-GB"/>
        </w:rPr>
        <w:t>.</w:t>
      </w:r>
    </w:p>
    <w:p w14:paraId="3E65307B" w14:textId="77777777" w:rsidR="009504D4" w:rsidRPr="00D136CB" w:rsidRDefault="0021707E" w:rsidP="00C27FC5">
      <w:pPr>
        <w:spacing w:before="240" w:after="120" w:line="220" w:lineRule="exact"/>
        <w:rPr>
          <w:b/>
          <w:i/>
          <w:sz w:val="18"/>
          <w:lang w:val="en-GB"/>
        </w:rPr>
      </w:pPr>
      <w:r w:rsidRPr="00D136CB">
        <w:rPr>
          <w:b/>
          <w:i/>
          <w:sz w:val="18"/>
          <w:lang w:val="en-GB"/>
        </w:rPr>
        <w:t>READING LIST</w:t>
      </w:r>
    </w:p>
    <w:p w14:paraId="4B01C39D" w14:textId="77777777" w:rsidR="002253C8" w:rsidRPr="00D136CB" w:rsidRDefault="009504D4" w:rsidP="002253C8">
      <w:pPr>
        <w:pStyle w:val="Testo1"/>
        <w:spacing w:line="240" w:lineRule="atLeast"/>
        <w:rPr>
          <w:noProof w:val="0"/>
          <w:spacing w:val="-5"/>
          <w:lang w:val="en-GB"/>
        </w:rPr>
      </w:pPr>
      <w:proofErr w:type="spellStart"/>
      <w:r w:rsidRPr="00D136CB">
        <w:rPr>
          <w:smallCaps/>
          <w:noProof w:val="0"/>
          <w:spacing w:val="-5"/>
          <w:sz w:val="16"/>
          <w:lang w:val="en-GB"/>
        </w:rPr>
        <w:t>Arzac</w:t>
      </w:r>
      <w:proofErr w:type="spellEnd"/>
      <w:r w:rsidRPr="00D136CB">
        <w:rPr>
          <w:smallCaps/>
          <w:noProof w:val="0"/>
          <w:spacing w:val="-5"/>
          <w:sz w:val="16"/>
          <w:lang w:val="en-GB"/>
        </w:rPr>
        <w:t>,</w:t>
      </w:r>
      <w:r w:rsidRPr="00D136CB">
        <w:rPr>
          <w:i/>
          <w:noProof w:val="0"/>
          <w:spacing w:val="-5"/>
          <w:lang w:val="en-GB"/>
        </w:rPr>
        <w:t xml:space="preserve"> Valuation for mergers,</w:t>
      </w:r>
      <w:r w:rsidRPr="00D136CB">
        <w:rPr>
          <w:noProof w:val="0"/>
          <w:spacing w:val="-5"/>
          <w:lang w:val="en-GB"/>
        </w:rPr>
        <w:t xml:space="preserve"> </w:t>
      </w:r>
      <w:r w:rsidRPr="00D136CB">
        <w:rPr>
          <w:i/>
          <w:noProof w:val="0"/>
          <w:spacing w:val="-5"/>
          <w:lang w:val="en-GB"/>
        </w:rPr>
        <w:t>buyouts, and restructuring,</w:t>
      </w:r>
      <w:r w:rsidRPr="00D136CB">
        <w:rPr>
          <w:noProof w:val="0"/>
          <w:spacing w:val="-5"/>
          <w:lang w:val="en-GB"/>
        </w:rPr>
        <w:t xml:space="preserve"> John Wiley &amp; Sons, 2005 </w:t>
      </w:r>
      <w:r w:rsidR="002253C8" w:rsidRPr="00D136CB">
        <w:rPr>
          <w:noProof w:val="0"/>
          <w:spacing w:val="-5"/>
          <w:lang w:val="en-GB"/>
        </w:rPr>
        <w:t>(Chapters and sections indicated in class).</w:t>
      </w:r>
    </w:p>
    <w:p w14:paraId="1DBA2B37" w14:textId="77777777" w:rsidR="002253C8" w:rsidRPr="00D136CB" w:rsidRDefault="002253C8" w:rsidP="002253C8">
      <w:pPr>
        <w:pStyle w:val="Testo1"/>
        <w:rPr>
          <w:noProof w:val="0"/>
          <w:lang w:val="en-GB"/>
        </w:rPr>
      </w:pPr>
      <w:r w:rsidRPr="00D136CB">
        <w:rPr>
          <w:noProof w:val="0"/>
          <w:lang w:val="en-GB"/>
        </w:rPr>
        <w:t>Lecture notes, reading references, and support materials will be indicated periodically in class.</w:t>
      </w:r>
    </w:p>
    <w:p w14:paraId="0A1893E8" w14:textId="77777777" w:rsidR="002253C8" w:rsidRPr="00D136CB" w:rsidRDefault="002253C8" w:rsidP="002253C8">
      <w:pPr>
        <w:pStyle w:val="Testo1"/>
        <w:spacing w:line="240" w:lineRule="atLeast"/>
        <w:rPr>
          <w:noProof w:val="0"/>
          <w:lang w:val="en-GB"/>
        </w:rPr>
      </w:pPr>
      <w:r w:rsidRPr="00D136CB">
        <w:rPr>
          <w:noProof w:val="0"/>
          <w:lang w:val="en-GB"/>
        </w:rPr>
        <w:t>It should be noted that most of the reading material is in the English language</w:t>
      </w:r>
      <w:r w:rsidRPr="00D136CB">
        <w:rPr>
          <w:noProof w:val="0"/>
          <w:spacing w:val="-5"/>
          <w:lang w:val="en-GB"/>
        </w:rPr>
        <w:t>.</w:t>
      </w:r>
    </w:p>
    <w:p w14:paraId="6BEEE439" w14:textId="77777777" w:rsidR="009504D4" w:rsidRPr="00D136CB" w:rsidRDefault="0021707E" w:rsidP="009504D4">
      <w:pPr>
        <w:spacing w:before="240" w:after="120" w:line="220" w:lineRule="exact"/>
        <w:rPr>
          <w:b/>
          <w:i/>
          <w:sz w:val="18"/>
          <w:lang w:val="en-GB"/>
        </w:rPr>
      </w:pPr>
      <w:r w:rsidRPr="00D136CB">
        <w:rPr>
          <w:b/>
          <w:i/>
          <w:sz w:val="18"/>
          <w:lang w:val="en-GB"/>
        </w:rPr>
        <w:t>TEACHING METHOD</w:t>
      </w:r>
    </w:p>
    <w:p w14:paraId="46B660B5" w14:textId="6BFAF195" w:rsidR="0090402D" w:rsidRPr="00D136CB" w:rsidRDefault="0090402D" w:rsidP="0090402D">
      <w:pPr>
        <w:spacing w:line="220" w:lineRule="exact"/>
        <w:ind w:firstLine="284"/>
        <w:rPr>
          <w:sz w:val="18"/>
          <w:lang w:val="en-GB"/>
        </w:rPr>
      </w:pPr>
      <w:r w:rsidRPr="00D136CB">
        <w:rPr>
          <w:sz w:val="18"/>
          <w:lang w:val="en-GB"/>
        </w:rPr>
        <w:lastRenderedPageBreak/>
        <w:t xml:space="preserve">Frontal lectures (60 hours, divided into 5 </w:t>
      </w:r>
      <w:r w:rsidR="00D136CB" w:rsidRPr="00D136CB">
        <w:rPr>
          <w:sz w:val="18"/>
          <w:lang w:val="en-GB"/>
        </w:rPr>
        <w:t>hours’</w:t>
      </w:r>
      <w:r w:rsidRPr="00D136CB">
        <w:rPr>
          <w:sz w:val="18"/>
          <w:lang w:val="en-GB"/>
        </w:rPr>
        <w:t xml:space="preserve"> x 12 weeks). The lectures include theoretical presentations and tutorials aimed at demonstrating practical applications. </w:t>
      </w:r>
    </w:p>
    <w:p w14:paraId="5DA8DF49" w14:textId="77777777" w:rsidR="000A60DA" w:rsidRPr="00D136CB" w:rsidRDefault="000A60DA" w:rsidP="000A60DA">
      <w:pPr>
        <w:spacing w:before="240" w:after="120" w:line="220" w:lineRule="exact"/>
        <w:rPr>
          <w:b/>
          <w:i/>
          <w:sz w:val="18"/>
          <w:lang w:val="en-GB"/>
        </w:rPr>
      </w:pPr>
      <w:r w:rsidRPr="00D136CB">
        <w:rPr>
          <w:b/>
          <w:i/>
          <w:sz w:val="18"/>
          <w:lang w:val="en-GB"/>
        </w:rPr>
        <w:t>ASSESSMENT METHOD AND CRITERIA</w:t>
      </w:r>
    </w:p>
    <w:p w14:paraId="328AE410" w14:textId="77777777" w:rsidR="0090402D" w:rsidRPr="00D136CB" w:rsidRDefault="0090402D" w:rsidP="0090402D">
      <w:pPr>
        <w:spacing w:line="220" w:lineRule="exact"/>
        <w:ind w:firstLine="284"/>
        <w:rPr>
          <w:sz w:val="18"/>
          <w:lang w:val="en-GB"/>
        </w:rPr>
      </w:pPr>
      <w:r w:rsidRPr="00D136CB">
        <w:rPr>
          <w:sz w:val="18"/>
          <w:lang w:val="en-GB"/>
        </w:rPr>
        <w:t>A written exam during the official exam period, divided into two exercises that require calculations, and a "theoretical", probably open-ended, question; the "theoretical" question may also require some simple calculations. The exercises and questions will carry the same general weight in the overall exam assessment. Interim tests are not foreseen.</w:t>
      </w:r>
    </w:p>
    <w:p w14:paraId="155C0CE9" w14:textId="77777777" w:rsidR="000A60DA" w:rsidRPr="00D136CB" w:rsidRDefault="000A60DA" w:rsidP="000A60DA">
      <w:pPr>
        <w:spacing w:before="240" w:after="120"/>
        <w:rPr>
          <w:b/>
          <w:i/>
          <w:sz w:val="18"/>
          <w:lang w:val="en-GB"/>
        </w:rPr>
      </w:pPr>
      <w:r w:rsidRPr="00D136CB">
        <w:rPr>
          <w:b/>
          <w:i/>
          <w:sz w:val="18"/>
          <w:lang w:val="en-GB"/>
        </w:rPr>
        <w:t>NOTES AND PREREQUISITES</w:t>
      </w:r>
    </w:p>
    <w:p w14:paraId="07680AFC" w14:textId="77777777" w:rsidR="0090402D" w:rsidRPr="00D136CB" w:rsidRDefault="0090402D" w:rsidP="0090402D">
      <w:pPr>
        <w:tabs>
          <w:tab w:val="clear" w:pos="284"/>
        </w:tabs>
        <w:spacing w:line="240" w:lineRule="auto"/>
        <w:ind w:firstLine="284"/>
        <w:rPr>
          <w:rFonts w:ascii="Times New Roman" w:hAnsi="Times New Roman"/>
          <w:i/>
          <w:sz w:val="18"/>
          <w:lang w:val="en-GB"/>
        </w:rPr>
      </w:pPr>
      <w:r w:rsidRPr="00D136CB">
        <w:rPr>
          <w:rFonts w:ascii="Times New Roman" w:hAnsi="Times New Roman"/>
          <w:i/>
          <w:sz w:val="18"/>
          <w:lang w:val="en-GB"/>
        </w:rPr>
        <w:t>Notes and Prerequisites</w:t>
      </w:r>
    </w:p>
    <w:p w14:paraId="3D7A0BD6" w14:textId="5596FEAF" w:rsidR="0090402D" w:rsidRPr="00D136CB" w:rsidRDefault="0090402D" w:rsidP="0090402D">
      <w:pPr>
        <w:spacing w:line="220" w:lineRule="exact"/>
        <w:ind w:firstLine="284"/>
        <w:rPr>
          <w:sz w:val="18"/>
          <w:lang w:val="en-GB"/>
        </w:rPr>
      </w:pPr>
      <w:r w:rsidRPr="00D136CB">
        <w:rPr>
          <w:sz w:val="18"/>
          <w:lang w:val="en-GB"/>
        </w:rPr>
        <w:t>Regular attendance at lectures, accompanied by gradual study (and the execution of the exercises indicated in class</w:t>
      </w:r>
      <w:r w:rsidR="00714A4F" w:rsidRPr="00D136CB">
        <w:rPr>
          <w:sz w:val="18"/>
          <w:lang w:val="en-GB"/>
        </w:rPr>
        <w:t>)</w:t>
      </w:r>
      <w:r w:rsidRPr="00D136CB">
        <w:rPr>
          <w:sz w:val="18"/>
          <w:lang w:val="en-GB"/>
        </w:rPr>
        <w:t>, renders both learning for and passing the exam much easier. Attending students are given the opportunity to discuss case studies in class. For this reason, students are strongly encouraged to take this fact into account when planning their study activities.</w:t>
      </w:r>
    </w:p>
    <w:p w14:paraId="0E24E39E" w14:textId="77777777" w:rsidR="0090402D" w:rsidRPr="00D136CB" w:rsidRDefault="0090402D" w:rsidP="0090402D">
      <w:pPr>
        <w:spacing w:line="220" w:lineRule="exact"/>
        <w:ind w:firstLine="284"/>
        <w:rPr>
          <w:sz w:val="18"/>
          <w:lang w:val="en-GB"/>
        </w:rPr>
      </w:pPr>
      <w:r w:rsidRPr="00D136CB">
        <w:rPr>
          <w:sz w:val="18"/>
          <w:lang w:val="en-GB"/>
        </w:rPr>
        <w:t xml:space="preserve">Support material, including the most recent exam topics (with solutions), is available on </w:t>
      </w:r>
      <w:r w:rsidRPr="00D136CB">
        <w:rPr>
          <w:i/>
          <w:sz w:val="18"/>
          <w:lang w:val="en-GB"/>
        </w:rPr>
        <w:t>Blackboard</w:t>
      </w:r>
      <w:r w:rsidRPr="00D136CB">
        <w:rPr>
          <w:sz w:val="18"/>
          <w:lang w:val="en-GB"/>
        </w:rPr>
        <w:t>.</w:t>
      </w:r>
    </w:p>
    <w:p w14:paraId="383CD3D4" w14:textId="77777777" w:rsidR="0090402D" w:rsidRPr="00D136CB" w:rsidRDefault="0090402D" w:rsidP="0090402D">
      <w:pPr>
        <w:tabs>
          <w:tab w:val="clear" w:pos="284"/>
        </w:tabs>
        <w:spacing w:before="120" w:line="240" w:lineRule="auto"/>
        <w:ind w:firstLine="284"/>
        <w:rPr>
          <w:rFonts w:ascii="Times New Roman" w:hAnsi="Times New Roman"/>
          <w:i/>
          <w:sz w:val="18"/>
          <w:lang w:val="en-GB"/>
        </w:rPr>
      </w:pPr>
      <w:r w:rsidRPr="00D136CB">
        <w:rPr>
          <w:rFonts w:ascii="Times New Roman" w:hAnsi="Times New Roman"/>
          <w:i/>
          <w:sz w:val="18"/>
          <w:lang w:val="en-GB"/>
        </w:rPr>
        <w:t>Prerequisites</w:t>
      </w:r>
    </w:p>
    <w:p w14:paraId="10974509" w14:textId="77777777" w:rsidR="00852EF9" w:rsidRPr="00D136CB" w:rsidRDefault="00852EF9" w:rsidP="00852EF9">
      <w:pPr>
        <w:pStyle w:val="Testo2"/>
        <w:rPr>
          <w:noProof w:val="0"/>
          <w:lang w:val="en-GB"/>
        </w:rPr>
      </w:pPr>
      <w:r w:rsidRPr="00D136CB">
        <w:rPr>
          <w:noProof w:val="0"/>
          <w:lang w:val="en-GB"/>
        </w:rPr>
        <w:t>The course deals with the application of concepts presented in Corporate Finance and Corporate Finance (Advanced Course); successful completion of both courses is a prerequisite for this course. In order to follow the lessons, students taking this course should have also successfully completed the course entitled Models for Financial Markets - Derivatives Instruments; such course is a</w:t>
      </w:r>
      <w:r w:rsidR="00416ACE" w:rsidRPr="00D136CB">
        <w:rPr>
          <w:noProof w:val="0"/>
          <w:lang w:val="en-GB"/>
        </w:rPr>
        <w:t>n important</w:t>
      </w:r>
      <w:r w:rsidRPr="00D136CB">
        <w:rPr>
          <w:noProof w:val="0"/>
          <w:lang w:val="en-GB"/>
        </w:rPr>
        <w:t xml:space="preserve"> requirement for those students earning a degree in Corporate Finance.</w:t>
      </w:r>
    </w:p>
    <w:p w14:paraId="164015A8" w14:textId="77777777" w:rsidR="009504D4" w:rsidRPr="00A81633" w:rsidRDefault="0021707E" w:rsidP="005E5603">
      <w:pPr>
        <w:pStyle w:val="Testo2"/>
        <w:spacing w:before="120"/>
        <w:rPr>
          <w:lang w:val="en-US"/>
        </w:rPr>
      </w:pPr>
      <w:r w:rsidRPr="00D136CB">
        <w:rPr>
          <w:lang w:val="en-US"/>
        </w:rPr>
        <w:t>Further information can be found on the lecturer's webpage at http://docenti.unicatt.it/web/searchByName.do?language=ENG, or on the Faculty notice board.</w:t>
      </w:r>
    </w:p>
    <w:sectPr w:rsidR="009504D4" w:rsidRPr="00A8163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D4"/>
    <w:rsid w:val="00007BBC"/>
    <w:rsid w:val="000A60DA"/>
    <w:rsid w:val="000A69F6"/>
    <w:rsid w:val="000B3B96"/>
    <w:rsid w:val="000C01AD"/>
    <w:rsid w:val="000C6D88"/>
    <w:rsid w:val="000E74F0"/>
    <w:rsid w:val="0013044E"/>
    <w:rsid w:val="001B05D8"/>
    <w:rsid w:val="001B1331"/>
    <w:rsid w:val="001D4C8B"/>
    <w:rsid w:val="0021707E"/>
    <w:rsid w:val="002253C8"/>
    <w:rsid w:val="002344E9"/>
    <w:rsid w:val="0028199B"/>
    <w:rsid w:val="003834A6"/>
    <w:rsid w:val="003A5142"/>
    <w:rsid w:val="003B2F18"/>
    <w:rsid w:val="00416ACE"/>
    <w:rsid w:val="004D1217"/>
    <w:rsid w:val="004D6008"/>
    <w:rsid w:val="00532DB4"/>
    <w:rsid w:val="005532E3"/>
    <w:rsid w:val="00557378"/>
    <w:rsid w:val="005E5603"/>
    <w:rsid w:val="006F1772"/>
    <w:rsid w:val="00714A4F"/>
    <w:rsid w:val="007264C5"/>
    <w:rsid w:val="007A1E5B"/>
    <w:rsid w:val="00852EF9"/>
    <w:rsid w:val="008B034E"/>
    <w:rsid w:val="0090402D"/>
    <w:rsid w:val="00940DA2"/>
    <w:rsid w:val="009504D4"/>
    <w:rsid w:val="00A11670"/>
    <w:rsid w:val="00A81633"/>
    <w:rsid w:val="00A97D23"/>
    <w:rsid w:val="00B97638"/>
    <w:rsid w:val="00C27FC5"/>
    <w:rsid w:val="00D136CB"/>
    <w:rsid w:val="00D33B72"/>
    <w:rsid w:val="00D93045"/>
    <w:rsid w:val="00EB6D61"/>
    <w:rsid w:val="00EE5F65"/>
    <w:rsid w:val="00EF5428"/>
    <w:rsid w:val="00F173D5"/>
    <w:rsid w:val="00F404B2"/>
    <w:rsid w:val="00FC29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E3EA7"/>
  <w15:docId w15:val="{EF67592E-1498-4C59-82A4-31D69BF9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D93045"/>
    <w:pPr>
      <w:spacing w:line="240" w:lineRule="auto"/>
    </w:pPr>
    <w:rPr>
      <w:rFonts w:ascii="Tahoma" w:hAnsi="Tahoma" w:cs="Tahoma"/>
      <w:sz w:val="16"/>
      <w:szCs w:val="1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fumettoCarattere">
    <w:name w:val="Testo fumetto Carattere"/>
    <w:basedOn w:val="Carpredefinitoparagrafo"/>
    <w:link w:val="Testofumetto"/>
    <w:rsid w:val="00D93045"/>
    <w:rPr>
      <w:rFonts w:ascii="Tahoma" w:hAnsi="Tahoma" w:cs="Tahoma"/>
      <w:sz w:val="16"/>
      <w:szCs w:val="16"/>
    </w:rPr>
  </w:style>
  <w:style w:type="character" w:customStyle="1" w:styleId="Titolo3Carattere">
    <w:name w:val="Titolo 3 Carattere"/>
    <w:link w:val="Titolo3"/>
    <w:rsid w:val="00A81633"/>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956</Words>
  <Characters>5451</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2003-03-27T09:42:00Z</cp:lastPrinted>
  <dcterms:created xsi:type="dcterms:W3CDTF">2023-05-04T12:28:00Z</dcterms:created>
  <dcterms:modified xsi:type="dcterms:W3CDTF">2023-05-04T12:28:00Z</dcterms:modified>
</cp:coreProperties>
</file>