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A110" w14:textId="77777777" w:rsidR="0010095B" w:rsidRDefault="00817C40">
      <w:pPr>
        <w:pStyle w:val="Titolo1"/>
      </w:pPr>
      <w:proofErr w:type="spellStart"/>
      <w:r>
        <w:t>Macroeconomics</w:t>
      </w:r>
      <w:proofErr w:type="spellEnd"/>
    </w:p>
    <w:p w14:paraId="62A8CE7C" w14:textId="77777777" w:rsidR="0010095B" w:rsidRDefault="00817C40">
      <w:pPr>
        <w:pStyle w:val="Titolo2"/>
        <w:rPr>
          <w:lang w:val="en-GB"/>
        </w:rPr>
      </w:pPr>
      <w:r>
        <w:t xml:space="preserve">Prof. Giorgio Ricchiuti; Prof. </w:t>
      </w:r>
      <w:r>
        <w:rPr>
          <w:lang w:val="en-GB"/>
        </w:rPr>
        <w:t xml:space="preserve">Erica </w:t>
      </w:r>
      <w:proofErr w:type="spellStart"/>
      <w:r>
        <w:rPr>
          <w:lang w:val="en-GB"/>
        </w:rPr>
        <w:t>Perego</w:t>
      </w:r>
      <w:proofErr w:type="spellEnd"/>
    </w:p>
    <w:p w14:paraId="01064590" w14:textId="77777777" w:rsidR="0010095B" w:rsidRDefault="00817C40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 xml:space="preserve">COURSE AIMS AND INTENDED LEARNING OUTCOMES </w:t>
      </w:r>
    </w:p>
    <w:p w14:paraId="68A768F8" w14:textId="77777777" w:rsidR="0010095B" w:rsidRDefault="00817C40">
      <w:pPr>
        <w:rPr>
          <w:rFonts w:cs="Times"/>
          <w:lang w:val="en-GB"/>
        </w:rPr>
      </w:pPr>
      <w:r>
        <w:rPr>
          <w:rFonts w:cs="Times"/>
          <w:lang w:val="en-GB"/>
        </w:rPr>
        <w:t xml:space="preserve">During the Macroeconomics course, the main models of modern macroeconomic analysis will be presented </w:t>
      </w:r>
      <w:proofErr w:type="gramStart"/>
      <w:r>
        <w:rPr>
          <w:rFonts w:cs="Times"/>
          <w:lang w:val="en-GB"/>
        </w:rPr>
        <w:t>in order to</w:t>
      </w:r>
      <w:proofErr w:type="gramEnd"/>
      <w:r>
        <w:rPr>
          <w:rFonts w:cs="Times"/>
          <w:lang w:val="en-GB"/>
        </w:rPr>
        <w:t xml:space="preserve"> enable students to analyse past and </w:t>
      </w:r>
      <w:r>
        <w:rPr>
          <w:rFonts w:cs="Times"/>
          <w:lang w:val="en-GB"/>
        </w:rPr>
        <w:t xml:space="preserve">current economic realities. The use of models and the understanding of their logical structure will allow us to examine questions in different macroeconomic areas: monetary and fiscal economics, financial </w:t>
      </w:r>
      <w:proofErr w:type="gramStart"/>
      <w:r>
        <w:rPr>
          <w:rFonts w:cs="Times"/>
          <w:lang w:val="en-GB"/>
        </w:rPr>
        <w:t>markets</w:t>
      </w:r>
      <w:proofErr w:type="gramEnd"/>
      <w:r>
        <w:rPr>
          <w:rFonts w:cs="Times"/>
          <w:lang w:val="en-GB"/>
        </w:rPr>
        <w:t xml:space="preserve"> and international economics.</w:t>
      </w:r>
    </w:p>
    <w:p w14:paraId="7972F31E" w14:textId="77777777" w:rsidR="0010095B" w:rsidRDefault="00817C40">
      <w:pPr>
        <w:rPr>
          <w:rFonts w:cs="Times"/>
          <w:lang w:val="en-GB"/>
        </w:rPr>
      </w:pPr>
      <w:r>
        <w:rPr>
          <w:rFonts w:cs="Times"/>
          <w:lang w:val="en-GB"/>
        </w:rPr>
        <w:t xml:space="preserve">At the end of </w:t>
      </w:r>
      <w:r>
        <w:rPr>
          <w:rFonts w:cs="Times"/>
          <w:lang w:val="en-GB"/>
        </w:rPr>
        <w:t>the course, students will be able to:</w:t>
      </w:r>
    </w:p>
    <w:p w14:paraId="49E5C953" w14:textId="77777777" w:rsidR="0010095B" w:rsidRDefault="00817C4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cs="Times"/>
          <w:lang w:val="en-GB"/>
        </w:rPr>
      </w:pPr>
      <w:r>
        <w:rPr>
          <w:rFonts w:cs="Times"/>
          <w:lang w:val="en-GB"/>
        </w:rPr>
        <w:t xml:space="preserve">know and understand the main macroeconomic analysis </w:t>
      </w:r>
      <w:proofErr w:type="gramStart"/>
      <w:r>
        <w:rPr>
          <w:rFonts w:cs="Times"/>
          <w:lang w:val="en-GB"/>
        </w:rPr>
        <w:t>models;</w:t>
      </w:r>
      <w:proofErr w:type="gramEnd"/>
    </w:p>
    <w:p w14:paraId="0F693FB6" w14:textId="77777777" w:rsidR="0010095B" w:rsidRDefault="00817C4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cs="Times"/>
          <w:lang w:val="en-GB"/>
        </w:rPr>
      </w:pPr>
      <w:r>
        <w:rPr>
          <w:rFonts w:cs="Times"/>
          <w:lang w:val="en-GB"/>
        </w:rPr>
        <w:t xml:space="preserve">possess the skills needed to understand the current economic </w:t>
      </w:r>
      <w:proofErr w:type="gramStart"/>
      <w:r>
        <w:rPr>
          <w:rFonts w:cs="Times"/>
          <w:lang w:val="en-GB"/>
        </w:rPr>
        <w:t>debate;</w:t>
      </w:r>
      <w:proofErr w:type="gramEnd"/>
    </w:p>
    <w:p w14:paraId="53BDD254" w14:textId="77777777" w:rsidR="0010095B" w:rsidRDefault="00817C4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cs="Times"/>
          <w:lang w:val="en-GB"/>
        </w:rPr>
      </w:pPr>
      <w:r>
        <w:rPr>
          <w:rFonts w:cs="Times"/>
          <w:lang w:val="en-GB"/>
        </w:rPr>
        <w:t>critically judge the various economics topics, often complex and characterised by limited</w:t>
      </w:r>
      <w:r>
        <w:rPr>
          <w:rFonts w:cs="Times"/>
          <w:lang w:val="en-GB"/>
        </w:rPr>
        <w:t xml:space="preserve"> information, through the use of </w:t>
      </w:r>
      <w:proofErr w:type="gramStart"/>
      <w:r>
        <w:rPr>
          <w:rFonts w:cs="Times"/>
          <w:lang w:val="en-GB"/>
        </w:rPr>
        <w:t>models;</w:t>
      </w:r>
      <w:proofErr w:type="gramEnd"/>
    </w:p>
    <w:p w14:paraId="343AB69C" w14:textId="77777777" w:rsidR="0010095B" w:rsidRDefault="00817C4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cs="Times"/>
          <w:lang w:val="en-GB"/>
        </w:rPr>
      </w:pPr>
      <w:r>
        <w:rPr>
          <w:rFonts w:cs="Times"/>
          <w:lang w:val="en-GB"/>
        </w:rPr>
        <w:t xml:space="preserve">use a technical language that allows them to communicate the concepts learned with clarity and effectiveness and to intervene in economic </w:t>
      </w:r>
      <w:proofErr w:type="gramStart"/>
      <w:r>
        <w:rPr>
          <w:rFonts w:cs="Times"/>
          <w:lang w:val="en-GB"/>
        </w:rPr>
        <w:t>debates;</w:t>
      </w:r>
      <w:proofErr w:type="gramEnd"/>
    </w:p>
    <w:p w14:paraId="4B7C4D32" w14:textId="77777777" w:rsidR="0010095B" w:rsidRDefault="00817C40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cs="Times"/>
          <w:lang w:val="en-GB"/>
        </w:rPr>
      </w:pPr>
      <w:r>
        <w:rPr>
          <w:rFonts w:cs="Times"/>
          <w:lang w:val="en-GB"/>
        </w:rPr>
        <w:t xml:space="preserve">possess the necessary tools for carrying out macroeconomic analyses </w:t>
      </w:r>
      <w:r>
        <w:rPr>
          <w:rFonts w:cs="Times"/>
          <w:lang w:val="en-GB"/>
        </w:rPr>
        <w:t>independently.</w:t>
      </w:r>
    </w:p>
    <w:p w14:paraId="7AAA5EC9" w14:textId="77777777" w:rsidR="0010095B" w:rsidRDefault="00817C40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COURSE CONTENT</w:t>
      </w:r>
    </w:p>
    <w:p w14:paraId="75034D3C" w14:textId="77777777" w:rsidR="0010095B" w:rsidRDefault="00817C40">
      <w:pPr>
        <w:rPr>
          <w:rFonts w:cs="Times"/>
          <w:lang w:val="en-GB"/>
        </w:rPr>
      </w:pPr>
      <w:r>
        <w:rPr>
          <w:rFonts w:cs="Times"/>
          <w:lang w:val="en-GB"/>
        </w:rPr>
        <w:t>The course is structured around two modules:</w:t>
      </w:r>
    </w:p>
    <w:p w14:paraId="1AB6FFB2" w14:textId="77777777" w:rsidR="0010095B" w:rsidRDefault="00817C40">
      <w:pPr>
        <w:spacing w:before="120"/>
        <w:rPr>
          <w:smallCaps/>
          <w:sz w:val="18"/>
          <w:lang w:val="en-GB"/>
        </w:rPr>
      </w:pPr>
      <w:r>
        <w:rPr>
          <w:smallCaps/>
          <w:sz w:val="18"/>
          <w:lang w:val="en-GB"/>
        </w:rPr>
        <w:t xml:space="preserve">Module 1 - </w:t>
      </w:r>
      <w:r>
        <w:rPr>
          <w:i/>
          <w:lang w:val="en-GB"/>
        </w:rPr>
        <w:t xml:space="preserve">Prof. Giorgio </w:t>
      </w:r>
      <w:proofErr w:type="spellStart"/>
      <w:r>
        <w:rPr>
          <w:i/>
          <w:lang w:val="en-GB"/>
        </w:rPr>
        <w:t>Ricchiuti</w:t>
      </w:r>
      <w:proofErr w:type="spellEnd"/>
    </w:p>
    <w:p w14:paraId="797BFDBE" w14:textId="77777777" w:rsidR="0010095B" w:rsidRDefault="00817C40">
      <w:pPr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  <w:t>Introduction to modern macroeconomics.</w:t>
      </w:r>
    </w:p>
    <w:p w14:paraId="24C25710" w14:textId="77777777" w:rsidR="0010095B" w:rsidRDefault="00817C40">
      <w:pPr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  <w:t xml:space="preserve">Macro-dynamic models, </w:t>
      </w:r>
      <w:proofErr w:type="gramStart"/>
      <w:r>
        <w:rPr>
          <w:lang w:val="en-GB"/>
        </w:rPr>
        <w:t>expectations</w:t>
      </w:r>
      <w:proofErr w:type="gramEnd"/>
      <w:r>
        <w:rPr>
          <w:lang w:val="en-GB"/>
        </w:rPr>
        <w:t xml:space="preserve"> and growth models. </w:t>
      </w:r>
    </w:p>
    <w:p w14:paraId="4E92D029" w14:textId="77777777" w:rsidR="0010095B" w:rsidRDefault="00817C40">
      <w:pPr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  <w:t>Micro-foundation of Consumption/ saving, in</w:t>
      </w:r>
      <w:r>
        <w:rPr>
          <w:lang w:val="en-GB"/>
        </w:rPr>
        <w:t xml:space="preserve">vestment. </w:t>
      </w:r>
    </w:p>
    <w:p w14:paraId="71489C71" w14:textId="77777777" w:rsidR="0010095B" w:rsidRDefault="00817C40">
      <w:pPr>
        <w:spacing w:before="120"/>
        <w:rPr>
          <w:smallCaps/>
          <w:sz w:val="18"/>
          <w:lang w:val="en-GB"/>
        </w:rPr>
      </w:pPr>
      <w:r>
        <w:rPr>
          <w:smallCaps/>
          <w:sz w:val="18"/>
          <w:lang w:val="en-GB"/>
        </w:rPr>
        <w:t xml:space="preserve">Module II - </w:t>
      </w:r>
      <w:r>
        <w:rPr>
          <w:i/>
          <w:lang w:val="en-GB"/>
        </w:rPr>
        <w:t xml:space="preserve">Prof. Erica </w:t>
      </w:r>
      <w:proofErr w:type="spellStart"/>
      <w:r>
        <w:rPr>
          <w:i/>
          <w:lang w:val="en-GB"/>
        </w:rPr>
        <w:t>Perego</w:t>
      </w:r>
      <w:proofErr w:type="spellEnd"/>
    </w:p>
    <w:p w14:paraId="09A69C4E" w14:textId="77777777" w:rsidR="0010095B" w:rsidRDefault="00817C40">
      <w:pPr>
        <w:rPr>
          <w:lang w:val="en-GB"/>
        </w:rPr>
      </w:pPr>
      <w:r>
        <w:rPr>
          <w:lang w:val="en-GB"/>
        </w:rPr>
        <w:t>4.</w:t>
      </w:r>
      <w:r>
        <w:rPr>
          <w:lang w:val="en-GB"/>
        </w:rPr>
        <w:tab/>
        <w:t>Monopolistic competition, price stickiness and the New Keynesian model.</w:t>
      </w:r>
    </w:p>
    <w:p w14:paraId="57C71C8C" w14:textId="77777777" w:rsidR="0010095B" w:rsidRDefault="00817C40">
      <w:pPr>
        <w:rPr>
          <w:lang w:val="en-GB"/>
        </w:rPr>
      </w:pPr>
      <w:r>
        <w:rPr>
          <w:lang w:val="en-GB"/>
        </w:rPr>
        <w:t>5.</w:t>
      </w:r>
      <w:r>
        <w:rPr>
          <w:lang w:val="en-GB"/>
        </w:rPr>
        <w:tab/>
        <w:t xml:space="preserve">Financial frictions and financial accelerator. </w:t>
      </w:r>
    </w:p>
    <w:p w14:paraId="0C9F1A41" w14:textId="77777777" w:rsidR="0010095B" w:rsidRDefault="00817C40">
      <w:pPr>
        <w:rPr>
          <w:lang w:val="en-GB"/>
        </w:rPr>
      </w:pPr>
      <w:r>
        <w:rPr>
          <w:lang w:val="en-GB"/>
        </w:rPr>
        <w:t>6.</w:t>
      </w:r>
      <w:r>
        <w:rPr>
          <w:lang w:val="en-GB"/>
        </w:rPr>
        <w:tab/>
        <w:t>Monetary and macro-prudential policies.</w:t>
      </w:r>
    </w:p>
    <w:p w14:paraId="4EBED899" w14:textId="77777777" w:rsidR="0010095B" w:rsidRDefault="00817C40">
      <w:pPr>
        <w:keepNext/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READING LIST</w:t>
      </w:r>
    </w:p>
    <w:p w14:paraId="0A884D23" w14:textId="77777777" w:rsidR="0010095B" w:rsidRDefault="00817C40">
      <w:pPr>
        <w:pStyle w:val="Testo1"/>
        <w:rPr>
          <w:lang w:val="en-GB"/>
        </w:rPr>
      </w:pPr>
      <w:r>
        <w:rPr>
          <w:lang w:val="en-GB"/>
        </w:rPr>
        <w:t>The material on which the lectur</w:t>
      </w:r>
      <w:r>
        <w:rPr>
          <w:lang w:val="en-GB"/>
        </w:rPr>
        <w:t>es will be based will be made available on the lecturers' web pages. In-depth material based on articles and research papers will be indicated for each topic addressed.</w:t>
      </w:r>
    </w:p>
    <w:p w14:paraId="2A03EC3E" w14:textId="77777777" w:rsidR="0010095B" w:rsidRDefault="00817C40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TEACHING METHOD</w:t>
      </w:r>
    </w:p>
    <w:p w14:paraId="738AC6A9" w14:textId="77777777" w:rsidR="0010095B" w:rsidRDefault="00817C40">
      <w:pPr>
        <w:pStyle w:val="Testo2"/>
        <w:rPr>
          <w:lang w:val="en-GB"/>
        </w:rPr>
      </w:pPr>
      <w:r>
        <w:rPr>
          <w:lang w:val="en-GB"/>
        </w:rPr>
        <w:lastRenderedPageBreak/>
        <w:t>Lectures.</w:t>
      </w:r>
    </w:p>
    <w:p w14:paraId="2DF42DD1" w14:textId="77777777" w:rsidR="0010095B" w:rsidRDefault="00817C40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 AND CRITERIA</w:t>
      </w:r>
    </w:p>
    <w:p w14:paraId="0B8E7E79" w14:textId="77777777" w:rsidR="0010095B" w:rsidRDefault="00817C40">
      <w:pPr>
        <w:spacing w:line="220" w:lineRule="exact"/>
        <w:ind w:firstLine="284"/>
        <w:rPr>
          <w:sz w:val="18"/>
          <w:lang w:val="en-GB"/>
        </w:rPr>
      </w:pPr>
      <w:r>
        <w:rPr>
          <w:sz w:val="18"/>
          <w:lang w:val="en-GB"/>
        </w:rPr>
        <w:t xml:space="preserve">A written exam, </w:t>
      </w:r>
      <w:r>
        <w:rPr>
          <w:sz w:val="18"/>
          <w:lang w:val="en-GB"/>
        </w:rPr>
        <w:t>including theoretical and numerical exercises, covering the whole course programme.</w:t>
      </w:r>
    </w:p>
    <w:p w14:paraId="7496AFBC" w14:textId="77777777" w:rsidR="0010095B" w:rsidRDefault="00817C40">
      <w:pPr>
        <w:spacing w:line="220" w:lineRule="exact"/>
        <w:ind w:firstLine="284"/>
        <w:rPr>
          <w:sz w:val="18"/>
          <w:lang w:val="en-GB"/>
        </w:rPr>
      </w:pPr>
      <w:r>
        <w:rPr>
          <w:i/>
          <w:sz w:val="18"/>
          <w:lang w:val="en-GB"/>
        </w:rPr>
        <w:t>For attending</w:t>
      </w:r>
      <w:r>
        <w:rPr>
          <w:sz w:val="18"/>
          <w:lang w:val="en-GB"/>
        </w:rPr>
        <w:t xml:space="preserve"> </w:t>
      </w:r>
      <w:r>
        <w:rPr>
          <w:i/>
          <w:sz w:val="18"/>
          <w:lang w:val="en-GB"/>
        </w:rPr>
        <w:t xml:space="preserve">students: </w:t>
      </w:r>
      <w:r>
        <w:rPr>
          <w:sz w:val="18"/>
          <w:lang w:val="en-GB"/>
        </w:rPr>
        <w:t>there is an interim test on the first module at the end of the first teaching cycle and a pre-appeal, at the end of the course, on the material of t</w:t>
      </w:r>
      <w:r>
        <w:rPr>
          <w:sz w:val="18"/>
          <w:lang w:val="en-GB"/>
        </w:rPr>
        <w:t>he second module.</w:t>
      </w:r>
    </w:p>
    <w:p w14:paraId="53E0BFF3" w14:textId="77777777" w:rsidR="0010095B" w:rsidRDefault="00817C40">
      <w:pPr>
        <w:spacing w:before="240" w:after="120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NOTES AND PREREQUISITES</w:t>
      </w:r>
    </w:p>
    <w:p w14:paraId="7030A278" w14:textId="77777777" w:rsidR="0010095B" w:rsidRDefault="00817C40">
      <w:pPr>
        <w:spacing w:line="220" w:lineRule="exact"/>
        <w:ind w:firstLine="284"/>
        <w:rPr>
          <w:sz w:val="18"/>
          <w:lang w:val="en-GB"/>
        </w:rPr>
      </w:pPr>
      <w:r>
        <w:rPr>
          <w:sz w:val="18"/>
          <w:lang w:val="en-GB"/>
        </w:rPr>
        <w:t>The knowledge acquired from an introductory macroeconomics course (such as one you'll find in any manual recommended for the Political Economics II course) is required. For a full understanding of the technical asp</w:t>
      </w:r>
      <w:r>
        <w:rPr>
          <w:sz w:val="18"/>
          <w:lang w:val="en-GB"/>
        </w:rPr>
        <w:t xml:space="preserve">ects, it is recommended having taken, or taking in parallel, the </w:t>
      </w:r>
      <w:proofErr w:type="gramStart"/>
      <w:r>
        <w:rPr>
          <w:sz w:val="18"/>
          <w:lang w:val="en-GB"/>
        </w:rPr>
        <w:t>Mathematics</w:t>
      </w:r>
      <w:proofErr w:type="gramEnd"/>
      <w:r>
        <w:rPr>
          <w:sz w:val="18"/>
          <w:lang w:val="en-GB"/>
        </w:rPr>
        <w:t xml:space="preserve"> course for economic and financial applications.</w:t>
      </w:r>
    </w:p>
    <w:p w14:paraId="7315A74F" w14:textId="29C2E56A" w:rsidR="0010095B" w:rsidRPr="00817C40" w:rsidRDefault="00817C40" w:rsidP="00817C40">
      <w:pPr>
        <w:spacing w:before="120"/>
        <w:rPr>
          <w:bCs/>
          <w:i/>
          <w:sz w:val="18"/>
          <w:lang w:val="en-GB"/>
        </w:rPr>
      </w:pPr>
      <w:r>
        <w:rPr>
          <w:bCs/>
          <w:i/>
          <w:sz w:val="18"/>
          <w:lang w:val="en-GB"/>
        </w:rPr>
        <w:tab/>
      </w:r>
      <w:r w:rsidRPr="00817C40">
        <w:rPr>
          <w:bCs/>
          <w:i/>
          <w:sz w:val="18"/>
          <w:lang w:val="en-GB"/>
        </w:rPr>
        <w:t xml:space="preserve">Office hours </w:t>
      </w:r>
    </w:p>
    <w:p w14:paraId="20C07F95" w14:textId="77777777" w:rsidR="0010095B" w:rsidRDefault="00817C40">
      <w:pPr>
        <w:spacing w:before="120"/>
        <w:ind w:firstLine="284"/>
        <w:rPr>
          <w:sz w:val="18"/>
          <w:szCs w:val="18"/>
          <w:lang w:val="en-GB" w:eastAsia="ar-SA"/>
        </w:rPr>
      </w:pPr>
      <w:proofErr w:type="gramStart"/>
      <w:r>
        <w:rPr>
          <w:sz w:val="18"/>
          <w:szCs w:val="18"/>
          <w:lang w:val="en-GB" w:eastAsia="ar-SA"/>
        </w:rPr>
        <w:t>In order to</w:t>
      </w:r>
      <w:proofErr w:type="gramEnd"/>
      <w:r>
        <w:rPr>
          <w:sz w:val="18"/>
          <w:szCs w:val="18"/>
          <w:lang w:val="en-GB" w:eastAsia="ar-SA"/>
        </w:rPr>
        <w:t xml:space="preserve"> encounter </w:t>
      </w:r>
      <w:proofErr w:type="spellStart"/>
      <w:r>
        <w:rPr>
          <w:sz w:val="18"/>
          <w:szCs w:val="18"/>
          <w:lang w:val="en-GB" w:eastAsia="ar-SA"/>
        </w:rPr>
        <w:t>s</w:t>
      </w:r>
      <w:r>
        <w:rPr>
          <w:sz w:val="18"/>
          <w:szCs w:val="18"/>
          <w:lang w:val="en-GB" w:eastAsia="ar-SA"/>
        </w:rPr>
        <w:t>tudents</w:t>
      </w:r>
      <w:proofErr w:type="spellEnd"/>
      <w:r>
        <w:rPr>
          <w:sz w:val="18"/>
          <w:szCs w:val="18"/>
          <w:lang w:val="en-GB" w:eastAsia="ar-SA"/>
        </w:rPr>
        <w:t xml:space="preserve"> needs, the office hours may be fixed sending an email to a professor. It will be online through Teams.</w:t>
      </w:r>
    </w:p>
    <w:p w14:paraId="1A3FEBEF" w14:textId="54998921" w:rsidR="00817C40" w:rsidRPr="00817C40" w:rsidRDefault="00817C40" w:rsidP="00817C40">
      <w:pPr>
        <w:pStyle w:val="Testo2"/>
        <w:spacing w:before="120"/>
        <w:rPr>
          <w:lang w:val="en-GB"/>
        </w:rPr>
      </w:pPr>
      <w:r>
        <w:rPr>
          <w:lang w:val="en-GB"/>
        </w:rPr>
        <w:t xml:space="preserve">Further information can be found on the lecturer's webpage at http://docenti.unicatt.it/web/searchByName.do?language=ENG or on the </w:t>
      </w:r>
      <w:proofErr w:type="gramStart"/>
      <w:r>
        <w:rPr>
          <w:lang w:val="en-GB"/>
        </w:rPr>
        <w:t>Faculty</w:t>
      </w:r>
      <w:proofErr w:type="gramEnd"/>
      <w:r>
        <w:rPr>
          <w:lang w:val="en-GB"/>
        </w:rPr>
        <w:t xml:space="preserve"> notice board.</w:t>
      </w:r>
    </w:p>
    <w:p w14:paraId="13EB309A" w14:textId="77777777" w:rsidR="0010095B" w:rsidRDefault="0010095B">
      <w:pPr>
        <w:pStyle w:val="Testo2"/>
        <w:spacing w:before="120"/>
        <w:rPr>
          <w:lang w:val="en-GB"/>
        </w:rPr>
      </w:pPr>
    </w:p>
    <w:sectPr w:rsidR="0010095B">
      <w:pgSz w:w="11906" w:h="16838"/>
      <w:pgMar w:top="3515" w:right="2608" w:bottom="3515" w:left="2608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1A2"/>
    <w:multiLevelType w:val="multilevel"/>
    <w:tmpl w:val="128AA5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724B9B"/>
    <w:multiLevelType w:val="multilevel"/>
    <w:tmpl w:val="5D808E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88892729">
    <w:abstractNumId w:val="1"/>
  </w:num>
  <w:num w:numId="2" w16cid:durableId="116956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95B"/>
    <w:rsid w:val="0010095B"/>
    <w:rsid w:val="0081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86D3"/>
  <w15:docId w15:val="{0DC065F2-0076-4E88-921F-D01FEA44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0D36BA"/>
    <w:rPr>
      <w:color w:val="0000FF"/>
      <w:u w:val="single"/>
    </w:rPr>
  </w:style>
  <w:style w:type="character" w:styleId="Enfasigrassetto">
    <w:name w:val="Strong"/>
    <w:qFormat/>
    <w:rsid w:val="00C75450"/>
    <w:rPr>
      <w:b/>
      <w:bCs/>
    </w:rPr>
  </w:style>
  <w:style w:type="character" w:customStyle="1" w:styleId="Titolo2Carattere">
    <w:name w:val="Titolo 2 Carattere"/>
    <w:link w:val="Titolo2"/>
    <w:qFormat/>
    <w:rsid w:val="003F3F8A"/>
    <w:rPr>
      <w:rFonts w:ascii="Times" w:hAnsi="Times"/>
      <w:smallCaps/>
      <w:sz w:val="18"/>
    </w:rPr>
  </w:style>
  <w:style w:type="character" w:customStyle="1" w:styleId="Testo1Carattere">
    <w:name w:val="Testo 1 Carattere"/>
    <w:link w:val="Testo1"/>
    <w:qFormat/>
    <w:rsid w:val="00F92C2B"/>
    <w:rPr>
      <w:rFonts w:ascii="Times" w:hAnsi="Times"/>
      <w:sz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semiHidden/>
    <w:rsid w:val="002336CB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link w:val="Testo1Carattere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customStyle="1" w:styleId="testo10">
    <w:name w:val="testo1"/>
    <w:basedOn w:val="Normale"/>
    <w:qFormat/>
    <w:rsid w:val="00D23FC8"/>
    <w:pPr>
      <w:tabs>
        <w:tab w:val="clear" w:pos="284"/>
      </w:tabs>
      <w:spacing w:line="220" w:lineRule="atLeast"/>
      <w:ind w:left="284" w:hanging="284"/>
    </w:pPr>
    <w:rPr>
      <w:rFonts w:cs="Times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93515"/>
    <w:pPr>
      <w:ind w:left="720"/>
      <w:contextualSpacing/>
    </w:pPr>
  </w:style>
  <w:style w:type="paragraph" w:styleId="NormaleWeb">
    <w:name w:val="Normal (Web)"/>
    <w:basedOn w:val="Normale"/>
    <w:semiHidden/>
    <w:unhideWhenUsed/>
    <w:qFormat/>
    <w:rsid w:val="00E1110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2309</Characters>
  <Application>Microsoft Office Word</Application>
  <DocSecurity>4</DocSecurity>
  <Lines>19</Lines>
  <Paragraphs>5</Paragraphs>
  <ScaleCrop>false</ScaleCrop>
  <Company>U.C.S.C. MILANO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subject/>
  <dc:creator>admin_ins</dc:creator>
  <dc:description/>
  <cp:lastModifiedBy>Bisello Stefano</cp:lastModifiedBy>
  <cp:revision>2</cp:revision>
  <cp:lastPrinted>2010-05-11T12:53:00Z</cp:lastPrinted>
  <dcterms:created xsi:type="dcterms:W3CDTF">2023-05-24T14:04:00Z</dcterms:created>
  <dcterms:modified xsi:type="dcterms:W3CDTF">2023-05-24T14:04:00Z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