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0C7E7" w14:textId="77777777" w:rsidR="002D5E17" w:rsidRPr="00BA5B14" w:rsidRDefault="00765CDB" w:rsidP="000A76DE">
      <w:pPr>
        <w:pStyle w:val="Titolo1"/>
        <w:ind w:left="0" w:firstLine="0"/>
        <w:rPr>
          <w:lang w:val="en-US"/>
        </w:rPr>
      </w:pPr>
      <w:r w:rsidRPr="00BA5B14">
        <w:rPr>
          <w:lang w:val="en-US"/>
        </w:rPr>
        <w:t>Strategies for emerging technologies</w:t>
      </w:r>
    </w:p>
    <w:p w14:paraId="47A1A6CF" w14:textId="7B1769A4" w:rsidR="00765CDB" w:rsidRPr="006A7B98" w:rsidRDefault="00765CDB" w:rsidP="00765CDB">
      <w:pPr>
        <w:pStyle w:val="Titolo2"/>
        <w:rPr>
          <w:lang w:val="en-US"/>
        </w:rPr>
      </w:pPr>
      <w:r w:rsidRPr="006A7B98">
        <w:rPr>
          <w:lang w:val="en-US"/>
        </w:rPr>
        <w:t xml:space="preserve">Prof. </w:t>
      </w:r>
      <w:r w:rsidRPr="000548D8">
        <w:rPr>
          <w:lang w:val="en-US"/>
        </w:rPr>
        <w:t>Marco Minciullo</w:t>
      </w:r>
    </w:p>
    <w:p w14:paraId="1F892E64" w14:textId="77777777" w:rsidR="00182420" w:rsidRPr="004E64AB" w:rsidRDefault="00182420" w:rsidP="00182420">
      <w:pPr>
        <w:spacing w:before="240" w:after="120" w:line="240" w:lineRule="atLeast"/>
        <w:rPr>
          <w:color w:val="000000"/>
          <w:szCs w:val="20"/>
          <w:lang w:val="en-US"/>
        </w:rPr>
      </w:pPr>
      <w:r>
        <w:rPr>
          <w:b/>
          <w:bCs/>
          <w:i/>
          <w:iCs/>
          <w:color w:val="000000"/>
          <w:sz w:val="18"/>
          <w:szCs w:val="18"/>
          <w:lang w:val="en-US"/>
        </w:rPr>
        <w:t>COURSE AIMS AND INTENDED LEARNING OUTCOMES</w:t>
      </w:r>
    </w:p>
    <w:p w14:paraId="6CC567F9"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course is intended to provide the managerial skills for implementing efficient and sustainable </w:t>
      </w:r>
      <w:r w:rsidR="00CA6094">
        <w:rPr>
          <w:rFonts w:ascii="Times" w:hAnsi="Times" w:cs="Times"/>
          <w:lang w:val="en-US"/>
        </w:rPr>
        <w:t xml:space="preserve">growth </w:t>
      </w:r>
      <w:r w:rsidRPr="00765CDB">
        <w:rPr>
          <w:rFonts w:ascii="Times" w:hAnsi="Times" w:cs="Times"/>
          <w:lang w:val="en-US"/>
        </w:rPr>
        <w:t xml:space="preserve">strategies based on emerging technologies. Successful </w:t>
      </w:r>
      <w:r w:rsidRPr="00765CDB">
        <w:rPr>
          <w:rFonts w:ascii="Times" w:hAnsi="Times" w:cs="Times"/>
          <w:noProof/>
          <w:lang w:val="en-US"/>
        </w:rPr>
        <w:t>digitalisation</w:t>
      </w:r>
      <w:r w:rsidRPr="00765CDB">
        <w:rPr>
          <w:rFonts w:ascii="Times" w:hAnsi="Times" w:cs="Times"/>
          <w:lang w:val="en-US"/>
        </w:rPr>
        <w:t xml:space="preserve"> requires a strategic approach that leads to rethinking the company's aims, the structure and processes to gain efficiency and apply technology in a manner to support the company's competitiveness and growth. The course reports on experiences of corporate strategies both in </w:t>
      </w:r>
      <w:r w:rsidRPr="00765CDB">
        <w:rPr>
          <w:rFonts w:ascii="Times" w:hAnsi="Times" w:cs="Times"/>
          <w:noProof/>
          <w:lang w:val="en-US"/>
        </w:rPr>
        <w:t>firms</w:t>
      </w:r>
      <w:r w:rsidRPr="00765CDB">
        <w:rPr>
          <w:rFonts w:ascii="Times" w:hAnsi="Times" w:cs="Times"/>
          <w:lang w:val="en-US"/>
        </w:rPr>
        <w:t xml:space="preserve"> playing in technologically progressive industries, as well as in those belonging to mature </w:t>
      </w:r>
      <w:r w:rsidRPr="00765CDB">
        <w:rPr>
          <w:rFonts w:ascii="Times" w:hAnsi="Times" w:cs="Times"/>
          <w:noProof/>
          <w:lang w:val="en-US"/>
        </w:rPr>
        <w:t>sectors</w:t>
      </w:r>
      <w:r w:rsidRPr="00765CDB">
        <w:rPr>
          <w:rFonts w:ascii="Times" w:hAnsi="Times" w:cs="Times"/>
          <w:lang w:val="en-US"/>
        </w:rPr>
        <w:t xml:space="preserve"> and wishing to understand how to create and respond to innovation.</w:t>
      </w:r>
    </w:p>
    <w:p w14:paraId="6C32BDC1"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Students are taught to view the industry through the eyes of the top managers. They learn how to understand the perspectives of various industry players, how to evaluate strategic options and their consequences, and how to anticipate how they are likely to behave under </w:t>
      </w:r>
      <w:r w:rsidRPr="00765CDB">
        <w:rPr>
          <w:rFonts w:ascii="Times" w:hAnsi="Times" w:cs="Times"/>
          <w:noProof/>
          <w:lang w:val="en-US"/>
        </w:rPr>
        <w:t>different</w:t>
      </w:r>
      <w:r w:rsidRPr="00765CDB">
        <w:rPr>
          <w:rFonts w:ascii="Times" w:hAnsi="Times" w:cs="Times"/>
          <w:lang w:val="en-US"/>
        </w:rPr>
        <w:t xml:space="preserve"> circumstances.</w:t>
      </w:r>
    </w:p>
    <w:p w14:paraId="71A69084"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class will give the skills for </w:t>
      </w:r>
      <w:r w:rsidRPr="00765CDB">
        <w:rPr>
          <w:rFonts w:ascii="Times" w:hAnsi="Times" w:cs="Times"/>
          <w:noProof/>
          <w:lang w:val="en-US"/>
        </w:rPr>
        <w:t>an excellent</w:t>
      </w:r>
      <w:r w:rsidRPr="00765CDB">
        <w:rPr>
          <w:rFonts w:ascii="Times" w:hAnsi="Times" w:cs="Times"/>
          <w:lang w:val="en-US"/>
        </w:rPr>
        <w:t xml:space="preserve"> problem-solving attitude, decision-making approach as well as knowledge on strategic management in a techn</w:t>
      </w:r>
      <w:r>
        <w:rPr>
          <w:rFonts w:ascii="Times" w:hAnsi="Times" w:cs="Times"/>
          <w:lang w:val="en-US"/>
        </w:rPr>
        <w:t>ologically dynamic environment.</w:t>
      </w:r>
    </w:p>
    <w:p w14:paraId="1E031E74" w14:textId="77777777" w:rsidR="00765CDB" w:rsidRPr="00BA5B14" w:rsidRDefault="00765CDB" w:rsidP="00765CDB">
      <w:pPr>
        <w:spacing w:before="120" w:line="240" w:lineRule="exact"/>
        <w:rPr>
          <w:rFonts w:ascii="Times" w:hAnsi="Times" w:cs="Times"/>
          <w:szCs w:val="20"/>
          <w:lang w:val="en-US"/>
        </w:rPr>
      </w:pPr>
      <w:r w:rsidRPr="00BA5B14">
        <w:rPr>
          <w:rFonts w:ascii="Times" w:hAnsi="Times" w:cs="Times"/>
          <w:noProof/>
          <w:szCs w:val="20"/>
          <w:lang w:val="en-US"/>
        </w:rPr>
        <w:t>Upon successful completion of the requirements for this</w:t>
      </w:r>
      <w:r w:rsidRPr="00BA5B14">
        <w:rPr>
          <w:rFonts w:ascii="Times" w:hAnsi="Times" w:cs="Times"/>
          <w:szCs w:val="20"/>
          <w:lang w:val="en-US"/>
        </w:rPr>
        <w:t xml:space="preserve"> course, students will:</w:t>
      </w:r>
    </w:p>
    <w:p w14:paraId="78B3FD69"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theories and frameworks in the corporate strategy field;</w:t>
      </w:r>
    </w:p>
    <w:p w14:paraId="2C0DAAF8"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understand existing corporate strategies implemented by firms operating in the hi-tech environments, and to make recommendations;</w:t>
      </w:r>
    </w:p>
    <w:p w14:paraId="2364AF75"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 xml:space="preserve">be aware of decision-making abilities and tools required to </w:t>
      </w:r>
      <w:proofErr w:type="spellStart"/>
      <w:r w:rsidRPr="00BA5B14">
        <w:rPr>
          <w:rFonts w:ascii="Times" w:hAnsi="Times" w:cs="Times"/>
          <w:szCs w:val="20"/>
          <w:lang w:val="en-US"/>
        </w:rPr>
        <w:t>strategising</w:t>
      </w:r>
      <w:proofErr w:type="spellEnd"/>
      <w:r w:rsidRPr="00BA5B14">
        <w:rPr>
          <w:rFonts w:ascii="Times" w:hAnsi="Times" w:cs="Times"/>
          <w:szCs w:val="20"/>
          <w:lang w:val="en-US"/>
        </w:rPr>
        <w:t xml:space="preserve"> in multi-business firms;</w:t>
      </w:r>
    </w:p>
    <w:p w14:paraId="68ABDA4B"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develop a corporate plan in the hi-tech industries;</w:t>
      </w:r>
    </w:p>
    <w:p w14:paraId="23E25154"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strategic trends that are occurring in the</w:t>
      </w:r>
      <w:r w:rsidRPr="00BA5B14">
        <w:rPr>
          <w:rFonts w:ascii="Times" w:hAnsi="Times" w:cs="Times"/>
          <w:lang w:val="en-US"/>
        </w:rPr>
        <w:t xml:space="preserve"> </w:t>
      </w:r>
      <w:r w:rsidRPr="00BA5B14">
        <w:rPr>
          <w:rFonts w:ascii="Times" w:hAnsi="Times" w:cs="Times"/>
          <w:szCs w:val="20"/>
          <w:lang w:val="en-US"/>
        </w:rPr>
        <w:t>technological industries;</w:t>
      </w:r>
    </w:p>
    <w:p w14:paraId="3C56D47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and reinforce a problem-solving approach;</w:t>
      </w:r>
    </w:p>
    <w:p w14:paraId="6A20AD1E"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the capability to work in team;</w:t>
      </w:r>
    </w:p>
    <w:p w14:paraId="029E4F57"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improve the capacity to present in public business cases and industry analyses;</w:t>
      </w:r>
    </w:p>
    <w:p w14:paraId="0E565E4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equipped with the knowledge basis and capacity to collect additional information that is needed to tackle more advanced strategic topics.</w:t>
      </w:r>
    </w:p>
    <w:p w14:paraId="6BA6B363" w14:textId="77777777" w:rsidR="00765CDB" w:rsidRPr="00BA5B14" w:rsidRDefault="00765CDB" w:rsidP="00765CDB">
      <w:pPr>
        <w:spacing w:before="240" w:after="120" w:line="240" w:lineRule="exact"/>
        <w:rPr>
          <w:b/>
          <w:i/>
          <w:sz w:val="18"/>
          <w:lang w:val="en-US"/>
        </w:rPr>
      </w:pPr>
      <w:r w:rsidRPr="00BA5B14">
        <w:rPr>
          <w:b/>
          <w:i/>
          <w:sz w:val="18"/>
          <w:lang w:val="en-US"/>
        </w:rPr>
        <w:t>COURSE CONTENT</w:t>
      </w:r>
    </w:p>
    <w:p w14:paraId="54A218A3" w14:textId="060FDC85"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Foundations of Corporate Strategy</w:t>
      </w:r>
      <w:r w:rsidR="00471441">
        <w:rPr>
          <w:rFonts w:ascii="Times" w:hAnsi="Times" w:cs="Times"/>
          <w:lang w:val="en-US"/>
        </w:rPr>
        <w:t xml:space="preserve"> (CS)</w:t>
      </w:r>
      <w:r w:rsidRPr="00CF756F">
        <w:rPr>
          <w:rFonts w:ascii="Times" w:hAnsi="Times" w:cs="Times"/>
          <w:lang w:val="en-US"/>
        </w:rPr>
        <w:t>:</w:t>
      </w:r>
    </w:p>
    <w:p w14:paraId="69981561"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lastRenderedPageBreak/>
        <w:t>Corporate advantage</w:t>
      </w:r>
      <w:r>
        <w:rPr>
          <w:rFonts w:ascii="Times" w:hAnsi="Times" w:cs="Times"/>
          <w:lang w:val="en-US"/>
        </w:rPr>
        <w:t>.</w:t>
      </w:r>
    </w:p>
    <w:p w14:paraId="0A792739"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Identifying resources</w:t>
      </w:r>
      <w:r>
        <w:rPr>
          <w:rFonts w:ascii="Times" w:hAnsi="Times" w:cs="Times"/>
          <w:lang w:val="en-US"/>
        </w:rPr>
        <w:t>.</w:t>
      </w:r>
    </w:p>
    <w:p w14:paraId="64E26848"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Synergies: benefits to collaboration</w:t>
      </w:r>
      <w:r>
        <w:rPr>
          <w:rFonts w:ascii="Times" w:hAnsi="Times" w:cs="Times"/>
          <w:lang w:val="en-US"/>
        </w:rPr>
        <w:t>.</w:t>
      </w:r>
    </w:p>
    <w:p w14:paraId="5CC7834C"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Governance costs</w:t>
      </w:r>
      <w:r>
        <w:rPr>
          <w:rFonts w:ascii="Times" w:hAnsi="Times" w:cs="Times"/>
          <w:lang w:val="en-US"/>
        </w:rPr>
        <w:t>.</w:t>
      </w:r>
    </w:p>
    <w:p w14:paraId="6D04DF16" w14:textId="47ED2F76"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 xml:space="preserve">Decisions about portfolio composition: </w:t>
      </w:r>
      <w:r w:rsidR="000548D8">
        <w:rPr>
          <w:rFonts w:ascii="Times" w:hAnsi="Times" w:cs="Times"/>
          <w:lang w:val="en-US"/>
        </w:rPr>
        <w:t>evaluating</w:t>
      </w:r>
      <w:r w:rsidRPr="00CF756F">
        <w:rPr>
          <w:rFonts w:ascii="Times" w:hAnsi="Times" w:cs="Times"/>
          <w:lang w:val="en-US"/>
        </w:rPr>
        <w:t xml:space="preserve"> the scope of the corporation:</w:t>
      </w:r>
    </w:p>
    <w:p w14:paraId="6EEF3F15" w14:textId="77777777" w:rsidR="00CF756F" w:rsidRDefault="00CF756F" w:rsidP="00CF756F">
      <w:pPr>
        <w:pStyle w:val="Paragrafoelenco"/>
        <w:numPr>
          <w:ilvl w:val="0"/>
          <w:numId w:val="18"/>
        </w:numPr>
        <w:spacing w:line="240" w:lineRule="exact"/>
        <w:rPr>
          <w:rFonts w:ascii="Times" w:hAnsi="Times" w:cs="Times"/>
          <w:lang w:val="en-US"/>
        </w:rPr>
      </w:pPr>
      <w:r w:rsidRPr="002D21CC">
        <w:rPr>
          <w:rFonts w:ascii="Times" w:hAnsi="Times" w:cs="Times"/>
          <w:lang w:val="en-US"/>
        </w:rPr>
        <w:t xml:space="preserve">Core business and diversification. </w:t>
      </w:r>
    </w:p>
    <w:p w14:paraId="79582E4A" w14:textId="77777777" w:rsidR="00471441" w:rsidRDefault="00CF756F" w:rsidP="00471441">
      <w:pPr>
        <w:pStyle w:val="Paragrafoelenco"/>
        <w:numPr>
          <w:ilvl w:val="0"/>
          <w:numId w:val="18"/>
        </w:numPr>
        <w:spacing w:line="240" w:lineRule="exact"/>
        <w:rPr>
          <w:rFonts w:ascii="Times" w:hAnsi="Times" w:cs="Times"/>
          <w:lang w:val="en-US"/>
        </w:rPr>
      </w:pPr>
      <w:r w:rsidRPr="002D21CC">
        <w:rPr>
          <w:rFonts w:ascii="Times" w:hAnsi="Times" w:cs="Times"/>
          <w:lang w:val="en-US"/>
        </w:rPr>
        <w:t xml:space="preserve">Portfolio matrix. </w:t>
      </w:r>
    </w:p>
    <w:p w14:paraId="76FA69CB" w14:textId="40A05B96" w:rsidR="00471441" w:rsidRPr="00BA5B14" w:rsidRDefault="00471441" w:rsidP="00471441">
      <w:pPr>
        <w:pStyle w:val="Paragrafoelenco"/>
        <w:numPr>
          <w:ilvl w:val="0"/>
          <w:numId w:val="18"/>
        </w:numPr>
        <w:spacing w:line="240" w:lineRule="exact"/>
        <w:rPr>
          <w:rFonts w:ascii="Times" w:hAnsi="Times" w:cs="Times"/>
          <w:lang w:val="en-US"/>
        </w:rPr>
      </w:pPr>
      <w:r w:rsidRPr="00BC0B20">
        <w:rPr>
          <w:rFonts w:ascii="Times" w:hAnsi="Times" w:cs="Times"/>
          <w:lang w:val="en-US"/>
        </w:rPr>
        <w:t>Financial perspective of</w:t>
      </w:r>
      <w:r>
        <w:rPr>
          <w:rFonts w:ascii="Times" w:hAnsi="Times" w:cs="Times"/>
          <w:lang w:val="en-US"/>
        </w:rPr>
        <w:t xml:space="preserve"> portfolio analysis</w:t>
      </w:r>
    </w:p>
    <w:p w14:paraId="4D7A368A" w14:textId="42958414" w:rsidR="00913F6F" w:rsidRPr="00CF756F" w:rsidRDefault="000548D8" w:rsidP="00913F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 xml:space="preserve">Decisions about portfolio composition: </w:t>
      </w:r>
      <w:r w:rsidR="00654C04">
        <w:rPr>
          <w:rFonts w:ascii="Times" w:hAnsi="Times" w:cs="Times"/>
          <w:lang w:val="en-US"/>
        </w:rPr>
        <w:t>Managing</w:t>
      </w:r>
      <w:r w:rsidR="00913F6F" w:rsidRPr="00CF756F">
        <w:rPr>
          <w:rFonts w:ascii="Times" w:hAnsi="Times" w:cs="Times"/>
          <w:lang w:val="en-US"/>
        </w:rPr>
        <w:t xml:space="preserve"> growth</w:t>
      </w:r>
      <w:r w:rsidR="00654C04">
        <w:rPr>
          <w:rFonts w:ascii="Times" w:hAnsi="Times" w:cs="Times"/>
          <w:lang w:val="en-US"/>
        </w:rPr>
        <w:t xml:space="preserve"> strategies</w:t>
      </w:r>
    </w:p>
    <w:p w14:paraId="747F0418" w14:textId="77777777" w:rsidR="000548D8" w:rsidRPr="002D21CC" w:rsidRDefault="000548D8" w:rsidP="000548D8">
      <w:pPr>
        <w:pStyle w:val="Paragrafoelenco"/>
        <w:numPr>
          <w:ilvl w:val="0"/>
          <w:numId w:val="18"/>
        </w:numPr>
        <w:spacing w:line="240" w:lineRule="exact"/>
        <w:rPr>
          <w:rFonts w:ascii="Times" w:hAnsi="Times" w:cs="Times"/>
          <w:lang w:val="en-US"/>
        </w:rPr>
      </w:pPr>
      <w:r w:rsidRPr="002D21CC">
        <w:rPr>
          <w:rFonts w:ascii="Times" w:hAnsi="Times" w:cs="Times"/>
          <w:lang w:val="en-US"/>
        </w:rPr>
        <w:t>Alternatives for growth.</w:t>
      </w:r>
    </w:p>
    <w:p w14:paraId="47CD0A73" w14:textId="77777777" w:rsidR="000548D8" w:rsidRPr="00BA5B14" w:rsidRDefault="000548D8" w:rsidP="000548D8">
      <w:pPr>
        <w:pStyle w:val="Paragrafoelenco"/>
        <w:numPr>
          <w:ilvl w:val="0"/>
          <w:numId w:val="18"/>
        </w:numPr>
        <w:spacing w:line="240" w:lineRule="exact"/>
        <w:rPr>
          <w:rFonts w:ascii="Times" w:hAnsi="Times" w:cs="Times"/>
          <w:lang w:val="en-US"/>
        </w:rPr>
      </w:pPr>
      <w:r w:rsidRPr="00BA5B14">
        <w:rPr>
          <w:rFonts w:ascii="Times" w:hAnsi="Times" w:cs="Times"/>
          <w:lang w:val="en-US"/>
        </w:rPr>
        <w:t>Ally or acquire?</w:t>
      </w:r>
    </w:p>
    <w:p w14:paraId="3E663BC5" w14:textId="77777777" w:rsidR="00654C04" w:rsidRPr="00BA5B14" w:rsidRDefault="00654C04" w:rsidP="00654C04">
      <w:pPr>
        <w:pStyle w:val="Paragrafoelenco"/>
        <w:numPr>
          <w:ilvl w:val="0"/>
          <w:numId w:val="18"/>
        </w:numPr>
        <w:spacing w:line="240" w:lineRule="exact"/>
        <w:rPr>
          <w:rFonts w:ascii="Times" w:hAnsi="Times" w:cs="Times"/>
          <w:lang w:val="en-US"/>
        </w:rPr>
      </w:pPr>
      <w:r w:rsidRPr="00BA5B14">
        <w:rPr>
          <w:rFonts w:ascii="Times" w:hAnsi="Times" w:cs="Times"/>
          <w:lang w:val="en-US"/>
        </w:rPr>
        <w:t>Managing the M&amp;A process</w:t>
      </w:r>
      <w:r>
        <w:rPr>
          <w:rFonts w:ascii="Times" w:hAnsi="Times" w:cs="Times"/>
          <w:lang w:val="en-US"/>
        </w:rPr>
        <w:t>.</w:t>
      </w:r>
    </w:p>
    <w:p w14:paraId="730FC3FD" w14:textId="77777777" w:rsidR="00654C04" w:rsidRDefault="00654C04" w:rsidP="00654C04">
      <w:pPr>
        <w:pStyle w:val="Paragrafoelenco"/>
        <w:numPr>
          <w:ilvl w:val="0"/>
          <w:numId w:val="18"/>
        </w:numPr>
        <w:spacing w:line="240" w:lineRule="exact"/>
        <w:rPr>
          <w:rFonts w:ascii="Times" w:hAnsi="Times" w:cs="Times"/>
          <w:lang w:val="en-US"/>
        </w:rPr>
      </w:pPr>
      <w:r w:rsidRPr="00BA5B14">
        <w:rPr>
          <w:rFonts w:ascii="Times" w:hAnsi="Times" w:cs="Times"/>
          <w:lang w:val="en-US"/>
        </w:rPr>
        <w:t>Managing the alliance process</w:t>
      </w:r>
      <w:r>
        <w:rPr>
          <w:rFonts w:ascii="Times" w:hAnsi="Times" w:cs="Times"/>
          <w:lang w:val="en-US"/>
        </w:rPr>
        <w:t>.</w:t>
      </w:r>
    </w:p>
    <w:p w14:paraId="21336C01" w14:textId="77777777" w:rsidR="000548D8" w:rsidRPr="00CF756F" w:rsidRDefault="000548D8" w:rsidP="000548D8">
      <w:pPr>
        <w:pStyle w:val="Paragrafoelenco"/>
        <w:numPr>
          <w:ilvl w:val="0"/>
          <w:numId w:val="18"/>
        </w:numPr>
        <w:spacing w:line="240" w:lineRule="exact"/>
        <w:rPr>
          <w:rFonts w:ascii="Times" w:hAnsi="Times" w:cs="Times"/>
          <w:lang w:val="en-US"/>
        </w:rPr>
      </w:pPr>
      <w:r w:rsidRPr="00CF756F">
        <w:rPr>
          <w:rFonts w:ascii="Times" w:hAnsi="Times" w:cs="Times"/>
          <w:lang w:val="en-US"/>
        </w:rPr>
        <w:t xml:space="preserve">Assessing the strategic fit of business combination in a technology sector </w:t>
      </w:r>
    </w:p>
    <w:p w14:paraId="3755A330" w14:textId="77777777" w:rsidR="00913F6F" w:rsidRPr="00CF756F" w:rsidRDefault="00913F6F" w:rsidP="00913F6F">
      <w:pPr>
        <w:pStyle w:val="Paragrafoelenco"/>
        <w:numPr>
          <w:ilvl w:val="0"/>
          <w:numId w:val="18"/>
        </w:numPr>
        <w:spacing w:line="240" w:lineRule="exact"/>
        <w:rPr>
          <w:rFonts w:ascii="Times" w:hAnsi="Times" w:cs="Times"/>
          <w:lang w:val="en-US"/>
        </w:rPr>
      </w:pPr>
      <w:r w:rsidRPr="00CF756F">
        <w:rPr>
          <w:rFonts w:ascii="Times" w:hAnsi="Times" w:cs="Times"/>
          <w:lang w:val="en-US"/>
        </w:rPr>
        <w:t>Valuation Methodologies: Comparable transaction multiple, Comparable trading multiple, DCF</w:t>
      </w:r>
    </w:p>
    <w:p w14:paraId="2CDEFA51" w14:textId="0F6B1957"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Decisions about portfolio composition: reducing the scope of the corporation:</w:t>
      </w:r>
    </w:p>
    <w:p w14:paraId="0135C767"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Divestiture: stay or exit</w:t>
      </w:r>
      <w:r>
        <w:rPr>
          <w:rFonts w:ascii="Times" w:hAnsi="Times" w:cs="Times"/>
          <w:lang w:val="en-US"/>
        </w:rPr>
        <w:t>.</w:t>
      </w:r>
    </w:p>
    <w:p w14:paraId="072F62F5"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Outsourcing: make or buy</w:t>
      </w:r>
      <w:r>
        <w:rPr>
          <w:rFonts w:ascii="Times" w:hAnsi="Times" w:cs="Times"/>
          <w:lang w:val="en-US"/>
        </w:rPr>
        <w:t>.</w:t>
      </w:r>
    </w:p>
    <w:p w14:paraId="3FF40EBF" w14:textId="2F93C807" w:rsidR="00CF756F" w:rsidRPr="00CF756F" w:rsidRDefault="00CF756F" w:rsidP="00CF756F">
      <w:pPr>
        <w:pStyle w:val="Paragrafoelenco"/>
        <w:numPr>
          <w:ilvl w:val="0"/>
          <w:numId w:val="19"/>
        </w:numPr>
        <w:spacing w:line="240" w:lineRule="exact"/>
        <w:ind w:left="284"/>
        <w:rPr>
          <w:rFonts w:ascii="Times" w:hAnsi="Times" w:cs="Times"/>
        </w:rPr>
      </w:pPr>
      <w:proofErr w:type="spellStart"/>
      <w:r w:rsidRPr="00CF756F">
        <w:rPr>
          <w:rFonts w:ascii="Times" w:hAnsi="Times" w:cs="Times"/>
        </w:rPr>
        <w:t>Decisions</w:t>
      </w:r>
      <w:proofErr w:type="spellEnd"/>
      <w:r w:rsidRPr="00CF756F">
        <w:rPr>
          <w:rFonts w:ascii="Times" w:hAnsi="Times" w:cs="Times"/>
        </w:rPr>
        <w:t xml:space="preserve"> </w:t>
      </w:r>
      <w:proofErr w:type="spellStart"/>
      <w:r w:rsidRPr="00CF756F">
        <w:rPr>
          <w:rFonts w:ascii="Times" w:hAnsi="Times" w:cs="Times"/>
        </w:rPr>
        <w:t>about</w:t>
      </w:r>
      <w:proofErr w:type="spellEnd"/>
      <w:r w:rsidRPr="00CF756F">
        <w:rPr>
          <w:rFonts w:ascii="Times" w:hAnsi="Times" w:cs="Times"/>
        </w:rPr>
        <w:t xml:space="preserve"> portfolio </w:t>
      </w:r>
      <w:proofErr w:type="spellStart"/>
      <w:r w:rsidRPr="00CF756F">
        <w:rPr>
          <w:rFonts w:ascii="Times" w:hAnsi="Times" w:cs="Times"/>
        </w:rPr>
        <w:t>organization</w:t>
      </w:r>
      <w:proofErr w:type="spellEnd"/>
      <w:r w:rsidRPr="00CF756F">
        <w:rPr>
          <w:rFonts w:ascii="Times" w:hAnsi="Times" w:cs="Times"/>
        </w:rPr>
        <w:t>:</w:t>
      </w:r>
    </w:p>
    <w:p w14:paraId="10E68E24"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Designing the multi-business corporation</w:t>
      </w:r>
      <w:r>
        <w:rPr>
          <w:rFonts w:ascii="Times" w:hAnsi="Times" w:cs="Times"/>
          <w:lang w:val="en-US"/>
        </w:rPr>
        <w:t>.</w:t>
      </w:r>
    </w:p>
    <w:p w14:paraId="77E7C7A7" w14:textId="77777777" w:rsidR="00CF756F"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Designing the corporate HQ</w:t>
      </w:r>
      <w:r>
        <w:rPr>
          <w:rFonts w:ascii="Times" w:hAnsi="Times" w:cs="Times"/>
          <w:lang w:val="en-US"/>
        </w:rPr>
        <w:t>.</w:t>
      </w:r>
    </w:p>
    <w:p w14:paraId="11E343F0" w14:textId="77777777" w:rsidR="00CF756F" w:rsidRPr="008E361D" w:rsidRDefault="00CF756F" w:rsidP="00CF756F">
      <w:pPr>
        <w:pStyle w:val="Paragrafoelenco"/>
        <w:numPr>
          <w:ilvl w:val="0"/>
          <w:numId w:val="18"/>
        </w:numPr>
        <w:spacing w:line="240" w:lineRule="exact"/>
        <w:rPr>
          <w:rFonts w:ascii="Times" w:hAnsi="Times" w:cs="Times"/>
          <w:lang w:val="en-US"/>
        </w:rPr>
      </w:pPr>
      <w:r>
        <w:rPr>
          <w:lang w:val="en-US"/>
        </w:rPr>
        <w:t xml:space="preserve">Control and cohesion mechanisms. </w:t>
      </w:r>
    </w:p>
    <w:p w14:paraId="56B201D0" w14:textId="77777777" w:rsidR="00CF756F" w:rsidRPr="00BA5B14" w:rsidRDefault="00CF756F" w:rsidP="00CF756F">
      <w:pPr>
        <w:pStyle w:val="Paragrafoelenco"/>
        <w:numPr>
          <w:ilvl w:val="0"/>
          <w:numId w:val="18"/>
        </w:numPr>
        <w:spacing w:line="240" w:lineRule="exact"/>
        <w:rPr>
          <w:rFonts w:ascii="Times" w:hAnsi="Times" w:cs="Times"/>
          <w:lang w:val="en-US"/>
        </w:rPr>
      </w:pPr>
      <w:r>
        <w:rPr>
          <w:lang w:val="en-US"/>
        </w:rPr>
        <w:t>Resources and competencies transfer.</w:t>
      </w:r>
    </w:p>
    <w:p w14:paraId="05FC682D" w14:textId="0CA54B45" w:rsidR="00CF756F" w:rsidRPr="00CF756F" w:rsidRDefault="00CF756F" w:rsidP="00CF75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Embedding corporate social responsibility in CS:</w:t>
      </w:r>
    </w:p>
    <w:p w14:paraId="3F353122" w14:textId="77777777" w:rsidR="00CF756F" w:rsidRPr="00BA5B14" w:rsidRDefault="00CF756F" w:rsidP="00CF756F">
      <w:pPr>
        <w:pStyle w:val="Paragrafoelenco"/>
        <w:numPr>
          <w:ilvl w:val="0"/>
          <w:numId w:val="18"/>
        </w:numPr>
        <w:spacing w:line="240" w:lineRule="exact"/>
        <w:rPr>
          <w:rFonts w:ascii="Times" w:hAnsi="Times" w:cs="Times"/>
          <w:lang w:val="en-US"/>
        </w:rPr>
      </w:pPr>
      <w:r w:rsidRPr="00BA5B14">
        <w:rPr>
          <w:rFonts w:ascii="Times" w:hAnsi="Times" w:cs="Times"/>
          <w:lang w:val="en-US"/>
        </w:rPr>
        <w:t>Corporate social responsibility and shared value creation</w:t>
      </w:r>
      <w:r>
        <w:rPr>
          <w:rFonts w:ascii="Times" w:hAnsi="Times" w:cs="Times"/>
          <w:lang w:val="en-US"/>
        </w:rPr>
        <w:t>.</w:t>
      </w:r>
    </w:p>
    <w:p w14:paraId="3871E402" w14:textId="77777777" w:rsidR="00913F6F" w:rsidRDefault="00CF756F" w:rsidP="00913F6F">
      <w:pPr>
        <w:pStyle w:val="Paragrafoelenco"/>
        <w:numPr>
          <w:ilvl w:val="0"/>
          <w:numId w:val="18"/>
        </w:numPr>
        <w:spacing w:line="240" w:lineRule="exact"/>
        <w:rPr>
          <w:rFonts w:ascii="Times" w:hAnsi="Times" w:cs="Times"/>
          <w:lang w:val="en-US"/>
        </w:rPr>
      </w:pPr>
      <w:r w:rsidRPr="00913F6F">
        <w:rPr>
          <w:rFonts w:ascii="Times" w:hAnsi="Times" w:cs="Times"/>
          <w:lang w:val="en-US"/>
        </w:rPr>
        <w:t>The path to embed CSR in corporate strategy.</w:t>
      </w:r>
    </w:p>
    <w:p w14:paraId="19314B60" w14:textId="6BE7D8B7" w:rsidR="00913F6F" w:rsidRPr="00913F6F" w:rsidRDefault="00CF756F" w:rsidP="00913F6F">
      <w:pPr>
        <w:pStyle w:val="Paragrafoelenco"/>
        <w:numPr>
          <w:ilvl w:val="0"/>
          <w:numId w:val="18"/>
        </w:numPr>
        <w:spacing w:line="240" w:lineRule="exact"/>
        <w:rPr>
          <w:rFonts w:ascii="Times" w:hAnsi="Times" w:cs="Times"/>
          <w:lang w:val="en-US"/>
        </w:rPr>
      </w:pPr>
      <w:r w:rsidRPr="00913F6F">
        <w:rPr>
          <w:rFonts w:ascii="Times" w:hAnsi="Times" w:cs="Times"/>
          <w:lang w:val="en-US"/>
        </w:rPr>
        <w:t>Sustainability and emerging technologies.</w:t>
      </w:r>
      <w:r w:rsidR="00913F6F" w:rsidRPr="00913F6F">
        <w:rPr>
          <w:rFonts w:ascii="Times" w:hAnsi="Times" w:cs="Times"/>
          <w:lang w:val="en-US"/>
        </w:rPr>
        <w:t xml:space="preserve"> </w:t>
      </w:r>
    </w:p>
    <w:p w14:paraId="7604486B" w14:textId="161AB227" w:rsidR="00913F6F" w:rsidRPr="00CF756F" w:rsidRDefault="00913F6F" w:rsidP="00913F6F">
      <w:pPr>
        <w:pStyle w:val="Paragrafoelenco"/>
        <w:numPr>
          <w:ilvl w:val="0"/>
          <w:numId w:val="19"/>
        </w:numPr>
        <w:spacing w:line="240" w:lineRule="exact"/>
        <w:ind w:left="284"/>
        <w:rPr>
          <w:rFonts w:ascii="Times" w:hAnsi="Times" w:cs="Times"/>
          <w:lang w:val="en-US"/>
        </w:rPr>
      </w:pPr>
      <w:r w:rsidRPr="00CF756F">
        <w:rPr>
          <w:rFonts w:ascii="Times" w:hAnsi="Times" w:cs="Times"/>
          <w:lang w:val="en-US"/>
        </w:rPr>
        <w:t>Megatrends in business from digital technologies</w:t>
      </w:r>
    </w:p>
    <w:p w14:paraId="1D5B168E" w14:textId="5E905493" w:rsidR="00913F6F" w:rsidRPr="00CF756F" w:rsidRDefault="00471441" w:rsidP="00913F6F">
      <w:pPr>
        <w:pStyle w:val="Paragrafoelenco"/>
        <w:numPr>
          <w:ilvl w:val="0"/>
          <w:numId w:val="18"/>
        </w:numPr>
        <w:spacing w:line="240" w:lineRule="exact"/>
        <w:rPr>
          <w:rFonts w:ascii="Times" w:hAnsi="Times" w:cs="Times"/>
          <w:lang w:val="en-US"/>
        </w:rPr>
      </w:pPr>
      <w:r>
        <w:rPr>
          <w:rFonts w:ascii="Times" w:hAnsi="Times" w:cs="Times"/>
          <w:lang w:val="en-US"/>
        </w:rPr>
        <w:t>Main megatrends (IoT, Blockchain…)</w:t>
      </w:r>
    </w:p>
    <w:p w14:paraId="2CDF1DA1" w14:textId="3F5D4758" w:rsidR="00913F6F" w:rsidRPr="00CF756F" w:rsidRDefault="00471441" w:rsidP="00913F6F">
      <w:pPr>
        <w:pStyle w:val="Paragrafoelenco"/>
        <w:numPr>
          <w:ilvl w:val="0"/>
          <w:numId w:val="18"/>
        </w:numPr>
        <w:spacing w:line="240" w:lineRule="exact"/>
        <w:rPr>
          <w:rFonts w:ascii="Times" w:hAnsi="Times" w:cs="Times"/>
          <w:lang w:val="en-US"/>
        </w:rPr>
      </w:pPr>
      <w:r>
        <w:rPr>
          <w:rFonts w:ascii="Times" w:hAnsi="Times" w:cs="Times"/>
          <w:lang w:val="en-US"/>
        </w:rPr>
        <w:t>Integrating megatrends in CS</w:t>
      </w:r>
    </w:p>
    <w:p w14:paraId="1341E611" w14:textId="3884586A" w:rsidR="00765CDB" w:rsidRPr="00BA5B14" w:rsidRDefault="00765CDB" w:rsidP="00BA5B14">
      <w:pPr>
        <w:spacing w:before="240" w:after="120"/>
        <w:rPr>
          <w:b/>
          <w:i/>
          <w:sz w:val="18"/>
          <w:lang w:val="en-US"/>
        </w:rPr>
      </w:pPr>
      <w:r w:rsidRPr="00BA5B14">
        <w:rPr>
          <w:b/>
          <w:i/>
          <w:sz w:val="18"/>
          <w:lang w:val="en-US"/>
        </w:rPr>
        <w:t>READING LIST</w:t>
      </w:r>
      <w:r w:rsidR="00CB3B7C">
        <w:rPr>
          <w:rStyle w:val="Rimandonotaapidipagina"/>
          <w:b/>
          <w:i/>
          <w:sz w:val="18"/>
          <w:lang w:val="en-US"/>
        </w:rPr>
        <w:footnoteReference w:id="1"/>
      </w:r>
    </w:p>
    <w:p w14:paraId="07AF2A80" w14:textId="06E47EEA" w:rsidR="006A7B98" w:rsidRPr="00765CDB" w:rsidRDefault="006A7B98" w:rsidP="006A7B98">
      <w:pPr>
        <w:pStyle w:val="Testo1"/>
        <w:rPr>
          <w:i/>
          <w:szCs w:val="18"/>
          <w:lang w:val="en-US"/>
        </w:rPr>
      </w:pPr>
      <w:r>
        <w:rPr>
          <w:i/>
          <w:szCs w:val="18"/>
          <w:lang w:val="en-US"/>
        </w:rPr>
        <w:t>A</w:t>
      </w:r>
      <w:r w:rsidRPr="00765CDB">
        <w:rPr>
          <w:i/>
          <w:szCs w:val="18"/>
          <w:lang w:val="en-US"/>
        </w:rPr>
        <w:t>ttending students:</w:t>
      </w:r>
    </w:p>
    <w:p w14:paraId="4EFFB582" w14:textId="77777777" w:rsidR="00CE17E6" w:rsidRDefault="006A7B98" w:rsidP="00CE17E6">
      <w:pPr>
        <w:pStyle w:val="Testo1"/>
        <w:spacing w:before="0"/>
        <w:rPr>
          <w:spacing w:val="-5"/>
          <w:szCs w:val="18"/>
          <w:lang w:val="en-US"/>
        </w:rPr>
      </w:pPr>
      <w:r w:rsidRPr="006A7B98">
        <w:rPr>
          <w:spacing w:val="-5"/>
          <w:szCs w:val="18"/>
          <w:lang w:val="en-US"/>
        </w:rPr>
        <w:t xml:space="preserve">P. Puranam-B. </w:t>
      </w:r>
      <w:r w:rsidRPr="00BA5B14">
        <w:rPr>
          <w:spacing w:val="-5"/>
          <w:szCs w:val="18"/>
          <w:lang w:val="en-US"/>
        </w:rPr>
        <w:t xml:space="preserve">Vanneste, </w:t>
      </w:r>
      <w:r w:rsidRPr="006A7B98">
        <w:rPr>
          <w:i/>
          <w:iCs/>
          <w:spacing w:val="-5"/>
          <w:szCs w:val="18"/>
          <w:lang w:val="en-US"/>
        </w:rPr>
        <w:t>Corporate strategy: Tools for analysis and decision-making</w:t>
      </w:r>
      <w:r w:rsidRPr="00765CDB">
        <w:rPr>
          <w:spacing w:val="-5"/>
          <w:szCs w:val="18"/>
          <w:lang w:val="en-US"/>
        </w:rPr>
        <w:t>, Cambridge University Press, 2016.</w:t>
      </w:r>
    </w:p>
    <w:p w14:paraId="7589DD41" w14:textId="406CE146" w:rsidR="00CE17E6" w:rsidRPr="00CE17E6" w:rsidRDefault="00D24A68" w:rsidP="00CE17E6">
      <w:pPr>
        <w:pStyle w:val="Testo1"/>
        <w:spacing w:before="0"/>
        <w:rPr>
          <w:rFonts w:eastAsiaTheme="minorHAnsi" w:cstheme="minorBidi"/>
          <w:i/>
          <w:iCs/>
          <w:szCs w:val="18"/>
          <w:lang w:val="en-US" w:eastAsia="en-US"/>
        </w:rPr>
      </w:pPr>
      <w:r>
        <w:rPr>
          <w:rFonts w:eastAsiaTheme="minorHAnsi" w:cstheme="minorBidi"/>
          <w:szCs w:val="18"/>
          <w:lang w:val="en-US" w:eastAsia="en-US"/>
        </w:rPr>
        <w:t xml:space="preserve">M.L. </w:t>
      </w:r>
      <w:r w:rsidR="00CE17E6" w:rsidRPr="00CE17E6">
        <w:rPr>
          <w:rFonts w:eastAsiaTheme="minorHAnsi" w:cstheme="minorBidi"/>
          <w:szCs w:val="18"/>
          <w:lang w:val="en-US" w:eastAsia="en-US"/>
        </w:rPr>
        <w:t>Sirower</w:t>
      </w:r>
      <w:r>
        <w:rPr>
          <w:rFonts w:eastAsiaTheme="minorHAnsi" w:cstheme="minorBidi"/>
          <w:szCs w:val="18"/>
          <w:lang w:val="en-US" w:eastAsia="en-US"/>
        </w:rPr>
        <w:t xml:space="preserve">-J.M. </w:t>
      </w:r>
      <w:r w:rsidR="00CE17E6" w:rsidRPr="00CE17E6">
        <w:rPr>
          <w:rFonts w:eastAsiaTheme="minorHAnsi" w:cstheme="minorBidi"/>
          <w:szCs w:val="18"/>
          <w:lang w:val="en-US" w:eastAsia="en-US"/>
        </w:rPr>
        <w:t>Weirens</w:t>
      </w:r>
      <w:r w:rsidR="00CE17E6">
        <w:rPr>
          <w:rFonts w:eastAsiaTheme="minorHAnsi" w:cstheme="minorBidi"/>
          <w:szCs w:val="18"/>
          <w:lang w:val="en-US" w:eastAsia="en-US"/>
        </w:rPr>
        <w:t xml:space="preserve">, </w:t>
      </w:r>
      <w:r w:rsidR="00CE17E6" w:rsidRPr="00CE17E6">
        <w:rPr>
          <w:rFonts w:eastAsiaTheme="minorHAnsi" w:cstheme="minorBidi"/>
          <w:i/>
          <w:iCs/>
          <w:szCs w:val="18"/>
          <w:lang w:val="en-US" w:eastAsia="en-US"/>
        </w:rPr>
        <w:t>The Synergy Solution: How Companies Win the Mergers and Acquisitions Game</w:t>
      </w:r>
      <w:r w:rsidR="00CE17E6" w:rsidRPr="00765CDB">
        <w:rPr>
          <w:spacing w:val="-5"/>
          <w:szCs w:val="18"/>
          <w:lang w:val="en-US"/>
        </w:rPr>
        <w:t xml:space="preserve">, </w:t>
      </w:r>
      <w:r w:rsidR="00CE17E6" w:rsidRPr="00CE17E6">
        <w:rPr>
          <w:spacing w:val="-5"/>
          <w:szCs w:val="18"/>
          <w:lang w:val="en-US"/>
        </w:rPr>
        <w:t>Harvard Business Press</w:t>
      </w:r>
      <w:r w:rsidR="00CE17E6" w:rsidRPr="00765CDB">
        <w:rPr>
          <w:spacing w:val="-5"/>
          <w:szCs w:val="18"/>
          <w:lang w:val="en-US"/>
        </w:rPr>
        <w:t>, 20</w:t>
      </w:r>
      <w:r w:rsidR="00CE17E6">
        <w:rPr>
          <w:spacing w:val="-5"/>
          <w:szCs w:val="18"/>
          <w:lang w:val="en-US"/>
        </w:rPr>
        <w:t>22</w:t>
      </w:r>
      <w:r w:rsidR="00CE17E6" w:rsidRPr="00765CDB">
        <w:rPr>
          <w:spacing w:val="-5"/>
          <w:szCs w:val="18"/>
          <w:lang w:val="en-US"/>
        </w:rPr>
        <w:t>.</w:t>
      </w:r>
      <w:r w:rsidR="00CE17E6">
        <w:rPr>
          <w:spacing w:val="-5"/>
          <w:szCs w:val="18"/>
          <w:lang w:val="en-US"/>
        </w:rPr>
        <w:t xml:space="preserve"> (</w:t>
      </w:r>
      <w:r w:rsidR="00CE17E6">
        <w:rPr>
          <w:i/>
          <w:iCs/>
          <w:spacing w:val="-5"/>
          <w:szCs w:val="18"/>
          <w:lang w:val="en-US"/>
        </w:rPr>
        <w:t>selected chapters)</w:t>
      </w:r>
    </w:p>
    <w:p w14:paraId="282CCAAD" w14:textId="084D3AC7" w:rsidR="006A7B98" w:rsidRDefault="00765CDB" w:rsidP="00CE17E6">
      <w:pPr>
        <w:pStyle w:val="Testo1"/>
        <w:spacing w:before="0"/>
        <w:rPr>
          <w:szCs w:val="18"/>
          <w:lang w:val="en-US"/>
        </w:rPr>
      </w:pPr>
      <w:r w:rsidRPr="00765CDB">
        <w:rPr>
          <w:rFonts w:eastAsiaTheme="minorHAnsi" w:cstheme="minorBidi"/>
          <w:szCs w:val="18"/>
          <w:lang w:val="en-US" w:eastAsia="en-US"/>
        </w:rPr>
        <w:lastRenderedPageBreak/>
        <w:t xml:space="preserve">Collection of materials (articles, case studies) </w:t>
      </w:r>
      <w:r w:rsidRPr="00765CDB">
        <w:rPr>
          <w:szCs w:val="18"/>
          <w:lang w:val="en-US"/>
        </w:rPr>
        <w:t>posted on BlackBoard: slides, case studies, exercises</w:t>
      </w:r>
    </w:p>
    <w:p w14:paraId="19664E74" w14:textId="35F644CE" w:rsidR="006A7B98" w:rsidRPr="00906E90" w:rsidRDefault="006A7B98" w:rsidP="006A7B98">
      <w:pPr>
        <w:pStyle w:val="Testo1"/>
        <w:spacing w:before="0"/>
        <w:rPr>
          <w:szCs w:val="18"/>
          <w:lang w:val="en-GB"/>
        </w:rPr>
      </w:pPr>
      <w:r w:rsidRPr="006A7B98">
        <w:rPr>
          <w:rFonts w:eastAsiaTheme="minorHAnsi" w:cstheme="minorBidi"/>
          <w:szCs w:val="18"/>
          <w:lang w:val="en-US" w:eastAsia="en-US"/>
        </w:rPr>
        <w:t>Additional readings and case studies provided through Harvard Business Publishing</w:t>
      </w:r>
      <w:r>
        <w:rPr>
          <w:szCs w:val="18"/>
          <w:lang w:val="en-GB"/>
        </w:rPr>
        <w:t xml:space="preserve"> </w:t>
      </w:r>
      <w:r w:rsidR="00CE17E6">
        <w:rPr>
          <w:szCs w:val="18"/>
          <w:lang w:val="en-GB"/>
        </w:rPr>
        <w:t>Education (link provided via Blackboard)</w:t>
      </w:r>
      <w:r w:rsidR="00CE17E6" w:rsidRPr="00906E90">
        <w:rPr>
          <w:szCs w:val="18"/>
          <w:lang w:val="en-GB"/>
        </w:rPr>
        <w:t>.</w:t>
      </w:r>
    </w:p>
    <w:p w14:paraId="3A503A50" w14:textId="7692155D" w:rsidR="00765CDB" w:rsidRPr="00765CDB" w:rsidRDefault="00765CDB" w:rsidP="00D24A68">
      <w:pPr>
        <w:pStyle w:val="Testo1"/>
        <w:rPr>
          <w:i/>
          <w:szCs w:val="18"/>
          <w:lang w:val="en-US"/>
        </w:rPr>
      </w:pPr>
      <w:r w:rsidRPr="00765CDB">
        <w:rPr>
          <w:i/>
          <w:szCs w:val="18"/>
          <w:lang w:val="en-US"/>
        </w:rPr>
        <w:t>Not attending students:</w:t>
      </w:r>
    </w:p>
    <w:p w14:paraId="42574D77" w14:textId="77777777" w:rsidR="006A7B98" w:rsidRPr="00765CDB" w:rsidRDefault="006A7B98" w:rsidP="006A7B98">
      <w:pPr>
        <w:pStyle w:val="Testo1"/>
        <w:spacing w:before="0"/>
        <w:rPr>
          <w:spacing w:val="-5"/>
          <w:szCs w:val="18"/>
          <w:lang w:val="en-US"/>
        </w:rPr>
      </w:pPr>
      <w:r w:rsidRPr="00460F7A">
        <w:rPr>
          <w:spacing w:val="-5"/>
          <w:szCs w:val="18"/>
          <w:lang w:val="en-US"/>
        </w:rPr>
        <w:t xml:space="preserve">P. Puranam-B. </w:t>
      </w:r>
      <w:r w:rsidRPr="00BA5B14">
        <w:rPr>
          <w:spacing w:val="-5"/>
          <w:szCs w:val="18"/>
          <w:lang w:val="en-US"/>
        </w:rPr>
        <w:t xml:space="preserve">Vanneste, </w:t>
      </w:r>
      <w:r w:rsidRPr="006A7B98">
        <w:rPr>
          <w:i/>
          <w:iCs/>
          <w:spacing w:val="-5"/>
          <w:szCs w:val="18"/>
          <w:lang w:val="en-US"/>
        </w:rPr>
        <w:t>Corporate strategy: Tools for analysis and decision-making</w:t>
      </w:r>
      <w:r w:rsidRPr="00765CDB">
        <w:rPr>
          <w:spacing w:val="-5"/>
          <w:szCs w:val="18"/>
          <w:lang w:val="en-US"/>
        </w:rPr>
        <w:t>, Cambridge University Press, 2016.</w:t>
      </w:r>
    </w:p>
    <w:p w14:paraId="3AF7C420" w14:textId="06DA7F9F" w:rsidR="00CE17E6" w:rsidRPr="00CE17E6" w:rsidRDefault="00D24A68" w:rsidP="00CE17E6">
      <w:pPr>
        <w:pStyle w:val="Testo1"/>
        <w:spacing w:before="0"/>
        <w:rPr>
          <w:rFonts w:eastAsiaTheme="minorHAnsi" w:cstheme="minorBidi"/>
          <w:i/>
          <w:iCs/>
          <w:szCs w:val="18"/>
          <w:lang w:val="en-US" w:eastAsia="en-US"/>
        </w:rPr>
      </w:pPr>
      <w:r>
        <w:rPr>
          <w:rFonts w:eastAsiaTheme="minorHAnsi" w:cstheme="minorBidi"/>
          <w:szCs w:val="18"/>
          <w:lang w:val="en-US" w:eastAsia="en-US"/>
        </w:rPr>
        <w:t xml:space="preserve">M.L. </w:t>
      </w:r>
      <w:r w:rsidR="00CE17E6" w:rsidRPr="00CE17E6">
        <w:rPr>
          <w:rFonts w:eastAsiaTheme="minorHAnsi" w:cstheme="minorBidi"/>
          <w:szCs w:val="18"/>
          <w:lang w:val="en-US" w:eastAsia="en-US"/>
        </w:rPr>
        <w:t>Sirower</w:t>
      </w:r>
      <w:r>
        <w:rPr>
          <w:rFonts w:eastAsiaTheme="minorHAnsi" w:cstheme="minorBidi"/>
          <w:szCs w:val="18"/>
          <w:lang w:val="en-US" w:eastAsia="en-US"/>
        </w:rPr>
        <w:t xml:space="preserve">-J.M. </w:t>
      </w:r>
      <w:r w:rsidR="00CE17E6" w:rsidRPr="00CE17E6">
        <w:rPr>
          <w:rFonts w:eastAsiaTheme="minorHAnsi" w:cstheme="minorBidi"/>
          <w:szCs w:val="18"/>
          <w:lang w:val="en-US" w:eastAsia="en-US"/>
        </w:rPr>
        <w:t>Weirens</w:t>
      </w:r>
      <w:r w:rsidR="00CE17E6">
        <w:rPr>
          <w:rFonts w:eastAsiaTheme="minorHAnsi" w:cstheme="minorBidi"/>
          <w:szCs w:val="18"/>
          <w:lang w:val="en-US" w:eastAsia="en-US"/>
        </w:rPr>
        <w:t xml:space="preserve">, </w:t>
      </w:r>
      <w:r w:rsidR="00CE17E6" w:rsidRPr="00CE17E6">
        <w:rPr>
          <w:rFonts w:eastAsiaTheme="minorHAnsi" w:cstheme="minorBidi"/>
          <w:i/>
          <w:iCs/>
          <w:szCs w:val="18"/>
          <w:lang w:val="en-US" w:eastAsia="en-US"/>
        </w:rPr>
        <w:t>The Synergy Solution: How Companies Win the Mergers and Acquisitions Game</w:t>
      </w:r>
      <w:r w:rsidR="00CE17E6" w:rsidRPr="00765CDB">
        <w:rPr>
          <w:spacing w:val="-5"/>
          <w:szCs w:val="18"/>
          <w:lang w:val="en-US"/>
        </w:rPr>
        <w:t xml:space="preserve">, </w:t>
      </w:r>
      <w:r w:rsidR="00CE17E6" w:rsidRPr="00CE17E6">
        <w:rPr>
          <w:spacing w:val="-5"/>
          <w:szCs w:val="18"/>
          <w:lang w:val="en-US"/>
        </w:rPr>
        <w:t>Harvard Business Press</w:t>
      </w:r>
      <w:r w:rsidR="00CE17E6" w:rsidRPr="00765CDB">
        <w:rPr>
          <w:spacing w:val="-5"/>
          <w:szCs w:val="18"/>
          <w:lang w:val="en-US"/>
        </w:rPr>
        <w:t>, 20</w:t>
      </w:r>
      <w:r w:rsidR="00CE17E6">
        <w:rPr>
          <w:spacing w:val="-5"/>
          <w:szCs w:val="18"/>
          <w:lang w:val="en-US"/>
        </w:rPr>
        <w:t>22</w:t>
      </w:r>
      <w:r w:rsidR="00CE17E6" w:rsidRPr="00765CDB">
        <w:rPr>
          <w:spacing w:val="-5"/>
          <w:szCs w:val="18"/>
          <w:lang w:val="en-US"/>
        </w:rPr>
        <w:t>.</w:t>
      </w:r>
      <w:r w:rsidR="00CE17E6">
        <w:rPr>
          <w:spacing w:val="-5"/>
          <w:szCs w:val="18"/>
          <w:lang w:val="en-US"/>
        </w:rPr>
        <w:t xml:space="preserve"> </w:t>
      </w:r>
    </w:p>
    <w:p w14:paraId="02E69172" w14:textId="0C6F5388" w:rsidR="006A7B98" w:rsidRPr="00906E90" w:rsidRDefault="006A7B98" w:rsidP="006A7B98">
      <w:pPr>
        <w:pStyle w:val="Testo1"/>
        <w:spacing w:before="0"/>
        <w:rPr>
          <w:szCs w:val="18"/>
          <w:lang w:val="en-GB"/>
        </w:rPr>
      </w:pPr>
      <w:r w:rsidRPr="006A7B98">
        <w:rPr>
          <w:rFonts w:eastAsiaTheme="minorHAnsi" w:cstheme="minorBidi"/>
          <w:szCs w:val="18"/>
          <w:lang w:val="en-US" w:eastAsia="en-US"/>
        </w:rPr>
        <w:t>Additional readings and case studies provided through Harvard Business Publishing</w:t>
      </w:r>
      <w:r>
        <w:rPr>
          <w:szCs w:val="18"/>
          <w:lang w:val="en-GB"/>
        </w:rPr>
        <w:t xml:space="preserve"> Education</w:t>
      </w:r>
      <w:r w:rsidR="00CE17E6">
        <w:rPr>
          <w:szCs w:val="18"/>
          <w:lang w:val="en-GB"/>
        </w:rPr>
        <w:t xml:space="preserve"> (link provided via Blackboard)</w:t>
      </w:r>
      <w:r w:rsidRPr="00906E90">
        <w:rPr>
          <w:szCs w:val="18"/>
          <w:lang w:val="en-GB"/>
        </w:rPr>
        <w:t>.</w:t>
      </w:r>
    </w:p>
    <w:p w14:paraId="34690D1C" w14:textId="77777777" w:rsidR="00765CDB" w:rsidRPr="00BA5B14" w:rsidRDefault="00765CDB" w:rsidP="00765CDB">
      <w:pPr>
        <w:spacing w:before="240" w:after="120"/>
        <w:rPr>
          <w:b/>
          <w:i/>
          <w:sz w:val="18"/>
          <w:lang w:val="en-US"/>
        </w:rPr>
      </w:pPr>
      <w:r w:rsidRPr="00BA5B14">
        <w:rPr>
          <w:b/>
          <w:i/>
          <w:sz w:val="18"/>
          <w:lang w:val="en-US"/>
        </w:rPr>
        <w:t>TEACHING METHOD</w:t>
      </w:r>
    </w:p>
    <w:p w14:paraId="3D28B20E" w14:textId="77777777" w:rsidR="00F75602" w:rsidRDefault="00F75602" w:rsidP="00F75602">
      <w:pPr>
        <w:tabs>
          <w:tab w:val="clear" w:pos="284"/>
        </w:tabs>
        <w:ind w:firstLine="284"/>
        <w:rPr>
          <w:rFonts w:ascii="Times" w:hAnsi="Times"/>
          <w:noProof/>
          <w:sz w:val="18"/>
          <w:szCs w:val="20"/>
          <w:lang w:val="en-GB"/>
        </w:rPr>
      </w:pPr>
      <w:bookmarkStart w:id="1" w:name="_Hlk40527764"/>
      <w:r w:rsidRPr="00EE6376">
        <w:rPr>
          <w:rFonts w:ascii="Times" w:hAnsi="Times"/>
          <w:noProof/>
          <w:sz w:val="18"/>
          <w:szCs w:val="20"/>
          <w:lang w:val="en-GB"/>
        </w:rPr>
        <w:t xml:space="preserve">The course consists of </w:t>
      </w:r>
      <w:r w:rsidRPr="00302EBB">
        <w:rPr>
          <w:rFonts w:ascii="Times" w:hAnsi="Times"/>
          <w:noProof/>
          <w:sz w:val="18"/>
          <w:szCs w:val="20"/>
          <w:lang w:val="en-GB"/>
        </w:rPr>
        <w:t>lectures</w:t>
      </w:r>
      <w:r>
        <w:rPr>
          <w:rFonts w:ascii="Times" w:hAnsi="Times"/>
          <w:noProof/>
          <w:sz w:val="18"/>
          <w:szCs w:val="20"/>
          <w:lang w:val="en-GB"/>
        </w:rPr>
        <w:t>, t</w:t>
      </w:r>
      <w:r w:rsidRPr="00302EBB">
        <w:rPr>
          <w:rFonts w:ascii="Times" w:hAnsi="Times"/>
          <w:noProof/>
          <w:sz w:val="18"/>
          <w:szCs w:val="20"/>
          <w:lang w:val="en-GB"/>
        </w:rPr>
        <w:t xml:space="preserve">estimonies and </w:t>
      </w:r>
      <w:r>
        <w:rPr>
          <w:rFonts w:ascii="Times" w:hAnsi="Times"/>
          <w:noProof/>
          <w:sz w:val="18"/>
          <w:szCs w:val="20"/>
          <w:lang w:val="en-GB"/>
        </w:rPr>
        <w:t>s</w:t>
      </w:r>
      <w:r w:rsidRPr="00302EBB">
        <w:rPr>
          <w:rFonts w:ascii="Times" w:hAnsi="Times"/>
          <w:noProof/>
          <w:sz w:val="18"/>
          <w:szCs w:val="20"/>
          <w:lang w:val="en-GB"/>
        </w:rPr>
        <w:t>eminars</w:t>
      </w:r>
      <w:r>
        <w:rPr>
          <w:rFonts w:ascii="Times" w:hAnsi="Times"/>
          <w:noProof/>
          <w:sz w:val="18"/>
          <w:szCs w:val="20"/>
          <w:lang w:val="en-GB"/>
        </w:rPr>
        <w:t>, c</w:t>
      </w:r>
      <w:r w:rsidRPr="00302EBB">
        <w:rPr>
          <w:rFonts w:ascii="Times" w:hAnsi="Times"/>
          <w:noProof/>
          <w:sz w:val="18"/>
          <w:szCs w:val="20"/>
          <w:lang w:val="en-GB"/>
        </w:rPr>
        <w:t>ase-study and case-problem discussions</w:t>
      </w:r>
      <w:r>
        <w:rPr>
          <w:rFonts w:ascii="Times" w:hAnsi="Times"/>
          <w:noProof/>
          <w:sz w:val="18"/>
          <w:szCs w:val="20"/>
          <w:lang w:val="en-GB"/>
        </w:rPr>
        <w:t xml:space="preserve">, a group </w:t>
      </w:r>
      <w:r w:rsidRPr="00EE6376">
        <w:rPr>
          <w:rFonts w:ascii="Times" w:hAnsi="Times"/>
          <w:noProof/>
          <w:sz w:val="18"/>
          <w:szCs w:val="20"/>
          <w:lang w:val="en-GB"/>
        </w:rPr>
        <w:t xml:space="preserve"> project</w:t>
      </w:r>
      <w:r>
        <w:rPr>
          <w:rFonts w:ascii="Times" w:hAnsi="Times"/>
          <w:noProof/>
          <w:sz w:val="18"/>
          <w:szCs w:val="20"/>
          <w:lang w:val="en-GB"/>
        </w:rPr>
        <w:t>.</w:t>
      </w:r>
      <w:r w:rsidRPr="00EE6376">
        <w:rPr>
          <w:rFonts w:ascii="Times" w:hAnsi="Times"/>
          <w:noProof/>
          <w:sz w:val="18"/>
          <w:szCs w:val="20"/>
          <w:lang w:val="en-GB"/>
        </w:rPr>
        <w:t xml:space="preserve"> </w:t>
      </w:r>
    </w:p>
    <w:p w14:paraId="04F0CCE5" w14:textId="265DE5AD" w:rsidR="00D63AA0" w:rsidRDefault="00765CDB" w:rsidP="00CF756F">
      <w:pPr>
        <w:pStyle w:val="Testo2"/>
        <w:rPr>
          <w:b/>
          <w:i/>
          <w:lang w:val="en-US"/>
        </w:rPr>
      </w:pPr>
      <w:r>
        <w:rPr>
          <w:lang w:val="en-GB"/>
        </w:rPr>
        <w:t>Attending Students are required to participate actively in class; to discuss business cases; and to deliver presentations.</w:t>
      </w:r>
      <w:bookmarkEnd w:id="1"/>
    </w:p>
    <w:p w14:paraId="24F1295C" w14:textId="77777777" w:rsidR="00765CDB" w:rsidRPr="00BA5B14" w:rsidRDefault="00765CDB" w:rsidP="00765CDB">
      <w:pPr>
        <w:spacing w:before="240" w:after="120"/>
        <w:rPr>
          <w:b/>
          <w:i/>
          <w:sz w:val="18"/>
          <w:lang w:val="en-US"/>
        </w:rPr>
      </w:pPr>
      <w:r w:rsidRPr="00BA5B14">
        <w:rPr>
          <w:b/>
          <w:i/>
          <w:sz w:val="18"/>
          <w:lang w:val="en-US"/>
        </w:rPr>
        <w:t>ASSESSMENT METHOD AND CRITERIA</w:t>
      </w:r>
    </w:p>
    <w:p w14:paraId="52CC82CA" w14:textId="77777777" w:rsidR="00765CDB" w:rsidRPr="00193368" w:rsidRDefault="00765CDB" w:rsidP="00765CDB">
      <w:pPr>
        <w:pStyle w:val="Testo2"/>
        <w:rPr>
          <w:lang w:val="en-GB"/>
        </w:rPr>
      </w:pPr>
      <w:r w:rsidRPr="00193368">
        <w:rPr>
          <w:lang w:val="en-GB"/>
        </w:rPr>
        <w:t>The two modules converge to a unique final mark. The latter is the result of the following evaluations:</w:t>
      </w:r>
    </w:p>
    <w:p w14:paraId="5FEDCE76" w14:textId="77777777" w:rsidR="00C160BE" w:rsidRDefault="00C160BE" w:rsidP="00D24A68">
      <w:pPr>
        <w:tabs>
          <w:tab w:val="left" w:pos="708"/>
        </w:tabs>
        <w:spacing w:before="120"/>
        <w:ind w:left="284"/>
        <w:rPr>
          <w:rFonts w:ascii="Times" w:hAnsi="Times"/>
          <w:noProof/>
          <w:sz w:val="18"/>
          <w:szCs w:val="20"/>
          <w:lang w:val="en-US"/>
        </w:rPr>
      </w:pPr>
      <w:bookmarkStart w:id="2" w:name="_Hlk8650076"/>
      <w:r>
        <w:rPr>
          <w:rFonts w:ascii="Times" w:hAnsi="Times"/>
          <w:i/>
          <w:noProof/>
          <w:sz w:val="18"/>
          <w:lang w:val="en-US"/>
        </w:rPr>
        <w:t>Attending students:</w:t>
      </w:r>
    </w:p>
    <w:p w14:paraId="41165E1B" w14:textId="2BDB040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For attending students, the final grade will be based partially (</w:t>
      </w:r>
      <w:r w:rsidR="004E64AB">
        <w:rPr>
          <w:rFonts w:ascii="Times" w:hAnsi="Times"/>
          <w:noProof/>
          <w:sz w:val="18"/>
          <w:szCs w:val="20"/>
          <w:lang w:val="en-US"/>
        </w:rPr>
        <w:t>5</w:t>
      </w:r>
      <w:r>
        <w:rPr>
          <w:rFonts w:ascii="Times" w:hAnsi="Times"/>
          <w:noProof/>
          <w:sz w:val="18"/>
          <w:szCs w:val="20"/>
          <w:lang w:val="en-US"/>
        </w:rPr>
        <w:t xml:space="preserve">0%) on a final exam in written form with a combination of questions with open-ended and closed-ended answers, analyses of cases and written essays, based on the reading list for attending students. The exam will assess the knowledge of most important theories and frameworks in the business strategy and the ability of their application. and </w:t>
      </w:r>
    </w:p>
    <w:p w14:paraId="12251877" w14:textId="2881C5A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The remaining part of the final grade (</w:t>
      </w:r>
      <w:r w:rsidR="004E64AB">
        <w:rPr>
          <w:rFonts w:ascii="Times" w:hAnsi="Times"/>
          <w:noProof/>
          <w:sz w:val="18"/>
          <w:szCs w:val="20"/>
          <w:lang w:val="en-US"/>
        </w:rPr>
        <w:t>5</w:t>
      </w:r>
      <w:r>
        <w:rPr>
          <w:rFonts w:ascii="Times" w:hAnsi="Times"/>
          <w:noProof/>
          <w:sz w:val="18"/>
          <w:szCs w:val="20"/>
          <w:lang w:val="en-US"/>
        </w:rPr>
        <w:t>0%) will be determined by a group work aimed at assessing the strategic skills and capacities and communication skills. More details will be communicated at the beginning of the course and made available on Blackboard. Students will be qualified as attending students only until the December exam session. Afterwards, they will have to take the exam as not attending students.</w:t>
      </w:r>
    </w:p>
    <w:p w14:paraId="34283ADD" w14:textId="43BA554C" w:rsidR="00C160BE" w:rsidRDefault="00C160BE" w:rsidP="00C160BE">
      <w:pPr>
        <w:tabs>
          <w:tab w:val="left" w:pos="708"/>
        </w:tabs>
        <w:spacing w:before="120"/>
        <w:ind w:left="284"/>
        <w:rPr>
          <w:rFonts w:ascii="Times" w:hAnsi="Times"/>
          <w:i/>
          <w:noProof/>
          <w:sz w:val="18"/>
          <w:szCs w:val="20"/>
          <w:lang w:val="en-US"/>
        </w:rPr>
      </w:pPr>
      <w:r>
        <w:rPr>
          <w:rFonts w:ascii="Times" w:hAnsi="Times"/>
          <w:i/>
          <w:noProof/>
          <w:sz w:val="18"/>
          <w:lang w:val="en-US"/>
        </w:rPr>
        <w:t>Not attending students:</w:t>
      </w:r>
    </w:p>
    <w:p w14:paraId="0666FB84" w14:textId="7C25F994"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 xml:space="preserve">For not attending students, </w:t>
      </w:r>
      <w:r w:rsidR="00F573D6">
        <w:rPr>
          <w:rFonts w:ascii="Times" w:hAnsi="Times"/>
          <w:noProof/>
          <w:sz w:val="18"/>
          <w:szCs w:val="20"/>
          <w:lang w:val="en-US"/>
        </w:rPr>
        <w:t xml:space="preserve">the final grade will be based on a final exam in written form </w:t>
      </w:r>
      <w:r>
        <w:rPr>
          <w:rFonts w:ascii="Times" w:hAnsi="Times"/>
          <w:noProof/>
          <w:sz w:val="18"/>
          <w:szCs w:val="20"/>
          <w:lang w:val="en-US"/>
        </w:rPr>
        <w:t xml:space="preserve">with a combination of questions with open-ended and closed-ended answers, analyses of cases and written essays, based on the reading list for non-attending students. The exam will assess </w:t>
      </w:r>
      <w:r w:rsidR="005C0F26">
        <w:rPr>
          <w:rFonts w:ascii="Times" w:hAnsi="Times"/>
          <w:noProof/>
          <w:sz w:val="18"/>
          <w:szCs w:val="20"/>
          <w:lang w:val="en-US"/>
        </w:rPr>
        <w:t>students’</w:t>
      </w:r>
      <w:r>
        <w:rPr>
          <w:rFonts w:ascii="Times" w:hAnsi="Times"/>
          <w:noProof/>
          <w:sz w:val="18"/>
          <w:szCs w:val="20"/>
          <w:lang w:val="en-US"/>
        </w:rPr>
        <w:t xml:space="preserve"> knowledge of most important theories and frameworks in the business strategy and </w:t>
      </w:r>
      <w:r w:rsidR="005C0F26">
        <w:rPr>
          <w:rFonts w:ascii="Times" w:hAnsi="Times"/>
          <w:noProof/>
          <w:sz w:val="18"/>
          <w:szCs w:val="20"/>
          <w:lang w:val="en-US"/>
        </w:rPr>
        <w:t>students’</w:t>
      </w:r>
      <w:r>
        <w:rPr>
          <w:rFonts w:ascii="Times" w:hAnsi="Times"/>
          <w:noProof/>
          <w:sz w:val="18"/>
          <w:szCs w:val="20"/>
          <w:lang w:val="en-US"/>
        </w:rPr>
        <w:t xml:space="preserve">ability </w:t>
      </w:r>
      <w:bookmarkEnd w:id="2"/>
      <w:r w:rsidR="005C0F26">
        <w:rPr>
          <w:rFonts w:ascii="Times" w:hAnsi="Times"/>
          <w:noProof/>
          <w:sz w:val="18"/>
          <w:szCs w:val="20"/>
          <w:lang w:val="en-US"/>
        </w:rPr>
        <w:t>to apply such theories and frameworks to real cases.</w:t>
      </w:r>
    </w:p>
    <w:p w14:paraId="37CBB884" w14:textId="77777777" w:rsidR="00765CDB" w:rsidRPr="00BA5B14" w:rsidRDefault="00765CDB" w:rsidP="00765CDB">
      <w:pPr>
        <w:spacing w:before="240" w:after="120" w:line="240" w:lineRule="exact"/>
        <w:rPr>
          <w:b/>
          <w:i/>
          <w:sz w:val="18"/>
          <w:lang w:val="en-US"/>
        </w:rPr>
      </w:pPr>
      <w:r w:rsidRPr="00BA5B14">
        <w:rPr>
          <w:b/>
          <w:i/>
          <w:sz w:val="18"/>
          <w:lang w:val="en-US"/>
        </w:rPr>
        <w:t>NOTES AND PREREQUISITES</w:t>
      </w:r>
    </w:p>
    <w:p w14:paraId="170265DF" w14:textId="2EE4F675" w:rsidR="00182420" w:rsidRPr="00765CDB" w:rsidRDefault="00765CDB" w:rsidP="00D24A68">
      <w:pPr>
        <w:pStyle w:val="Testo2"/>
        <w:rPr>
          <w:lang w:val="en-US"/>
        </w:rPr>
      </w:pPr>
      <w:r w:rsidRPr="0050068F">
        <w:rPr>
          <w:lang w:val="en-US"/>
        </w:rPr>
        <w:lastRenderedPageBreak/>
        <w:t xml:space="preserve">Attending formula is strongly recommended to benefit from participating in </w:t>
      </w:r>
      <w:r>
        <w:rPr>
          <w:lang w:val="en-US"/>
        </w:rPr>
        <w:t>case discussions and in the</w:t>
      </w:r>
      <w:r w:rsidRPr="0050068F">
        <w:rPr>
          <w:lang w:val="en-US"/>
        </w:rPr>
        <w:t xml:space="preserve"> group </w:t>
      </w:r>
      <w:r>
        <w:rPr>
          <w:lang w:val="en-US"/>
        </w:rPr>
        <w:t>project.</w:t>
      </w:r>
    </w:p>
    <w:sectPr w:rsidR="00182420" w:rsidRPr="00765C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1A92" w14:textId="77777777" w:rsidR="00CB3B7C" w:rsidRDefault="00CB3B7C" w:rsidP="00CB3B7C">
      <w:pPr>
        <w:spacing w:line="240" w:lineRule="auto"/>
      </w:pPr>
      <w:r>
        <w:separator/>
      </w:r>
    </w:p>
  </w:endnote>
  <w:endnote w:type="continuationSeparator" w:id="0">
    <w:p w14:paraId="0FDD1991" w14:textId="77777777" w:rsidR="00CB3B7C" w:rsidRDefault="00CB3B7C" w:rsidP="00CB3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CCC50" w14:textId="77777777" w:rsidR="00CB3B7C" w:rsidRDefault="00CB3B7C" w:rsidP="00CB3B7C">
      <w:pPr>
        <w:spacing w:line="240" w:lineRule="auto"/>
      </w:pPr>
      <w:r>
        <w:separator/>
      </w:r>
    </w:p>
  </w:footnote>
  <w:footnote w:type="continuationSeparator" w:id="0">
    <w:p w14:paraId="31EC0371" w14:textId="77777777" w:rsidR="00CB3B7C" w:rsidRDefault="00CB3B7C" w:rsidP="00CB3B7C">
      <w:pPr>
        <w:spacing w:line="240" w:lineRule="auto"/>
      </w:pPr>
      <w:r>
        <w:continuationSeparator/>
      </w:r>
    </w:p>
  </w:footnote>
  <w:footnote w:id="1">
    <w:p w14:paraId="4840A49D" w14:textId="7D95CEEF" w:rsidR="00CB3B7C" w:rsidRDefault="00CB3B7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69A"/>
    <w:multiLevelType w:val="hybridMultilevel"/>
    <w:tmpl w:val="90BAD21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90C0B"/>
    <w:multiLevelType w:val="hybridMultilevel"/>
    <w:tmpl w:val="7386351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4E3489"/>
    <w:multiLevelType w:val="hybridMultilevel"/>
    <w:tmpl w:val="604CADB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780C95"/>
    <w:multiLevelType w:val="hybridMultilevel"/>
    <w:tmpl w:val="1E5C2834"/>
    <w:lvl w:ilvl="0" w:tplc="F83A8EB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0CE00E33"/>
    <w:multiLevelType w:val="hybridMultilevel"/>
    <w:tmpl w:val="D6D647C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2F3034"/>
    <w:multiLevelType w:val="hybridMultilevel"/>
    <w:tmpl w:val="EFDC7F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B71796"/>
    <w:multiLevelType w:val="hybridMultilevel"/>
    <w:tmpl w:val="C4BAC248"/>
    <w:lvl w:ilvl="0" w:tplc="C28298B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07136"/>
    <w:multiLevelType w:val="hybridMultilevel"/>
    <w:tmpl w:val="07D246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3147F39"/>
    <w:multiLevelType w:val="hybridMultilevel"/>
    <w:tmpl w:val="20248876"/>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F643C2"/>
    <w:multiLevelType w:val="hybridMultilevel"/>
    <w:tmpl w:val="417C8D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F0788B"/>
    <w:multiLevelType w:val="hybridMultilevel"/>
    <w:tmpl w:val="6C463D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281F8E"/>
    <w:multiLevelType w:val="hybridMultilevel"/>
    <w:tmpl w:val="5D38A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C75845"/>
    <w:multiLevelType w:val="hybridMultilevel"/>
    <w:tmpl w:val="A320995C"/>
    <w:lvl w:ilvl="0" w:tplc="40AA03A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822059"/>
    <w:multiLevelType w:val="hybridMultilevel"/>
    <w:tmpl w:val="6C962644"/>
    <w:lvl w:ilvl="0" w:tplc="DFA0BCA4">
      <w:numFmt w:val="bullet"/>
      <w:lvlText w:val=""/>
      <w:lvlJc w:val="left"/>
      <w:pPr>
        <w:ind w:left="720" w:hanging="360"/>
      </w:pPr>
      <w:rPr>
        <w:rFonts w:ascii="Symbol" w:eastAsia="Times New Roman" w:hAnsi="Symbol"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444922"/>
    <w:multiLevelType w:val="hybridMultilevel"/>
    <w:tmpl w:val="A71C6BA0"/>
    <w:lvl w:ilvl="0" w:tplc="68B6A5F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676B84"/>
    <w:multiLevelType w:val="hybridMultilevel"/>
    <w:tmpl w:val="F006C952"/>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6C2935"/>
    <w:multiLevelType w:val="hybridMultilevel"/>
    <w:tmpl w:val="B5C4BE92"/>
    <w:lvl w:ilvl="0" w:tplc="9666617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A433E5"/>
    <w:multiLevelType w:val="hybridMultilevel"/>
    <w:tmpl w:val="4B72A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6464A7"/>
    <w:multiLevelType w:val="hybridMultilevel"/>
    <w:tmpl w:val="49FA52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B20D60"/>
    <w:multiLevelType w:val="hybridMultilevel"/>
    <w:tmpl w:val="13A031CA"/>
    <w:lvl w:ilvl="0" w:tplc="55922990">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2DF5006"/>
    <w:multiLevelType w:val="hybridMultilevel"/>
    <w:tmpl w:val="7A58E7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C355B0"/>
    <w:multiLevelType w:val="hybridMultilevel"/>
    <w:tmpl w:val="312491CE"/>
    <w:lvl w:ilvl="0" w:tplc="88AEF46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3F712E"/>
    <w:multiLevelType w:val="hybridMultilevel"/>
    <w:tmpl w:val="71380F3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2"/>
  </w:num>
  <w:num w:numId="5">
    <w:abstractNumId w:val="5"/>
  </w:num>
  <w:num w:numId="6">
    <w:abstractNumId w:val="11"/>
  </w:num>
  <w:num w:numId="7">
    <w:abstractNumId w:val="23"/>
  </w:num>
  <w:num w:numId="8">
    <w:abstractNumId w:val="4"/>
  </w:num>
  <w:num w:numId="9">
    <w:abstractNumId w:val="10"/>
  </w:num>
  <w:num w:numId="10">
    <w:abstractNumId w:val="0"/>
  </w:num>
  <w:num w:numId="11">
    <w:abstractNumId w:val="19"/>
  </w:num>
  <w:num w:numId="12">
    <w:abstractNumId w:val="1"/>
  </w:num>
  <w:num w:numId="13">
    <w:abstractNumId w:val="21"/>
  </w:num>
  <w:num w:numId="14">
    <w:abstractNumId w:val="14"/>
  </w:num>
  <w:num w:numId="15">
    <w:abstractNumId w:val="3"/>
  </w:num>
  <w:num w:numId="16">
    <w:abstractNumId w:val="9"/>
  </w:num>
  <w:num w:numId="17">
    <w:abstractNumId w:val="16"/>
  </w:num>
  <w:num w:numId="18">
    <w:abstractNumId w:val="8"/>
  </w:num>
  <w:num w:numId="19">
    <w:abstractNumId w:val="18"/>
  </w:num>
  <w:num w:numId="20">
    <w:abstractNumId w:val="22"/>
  </w:num>
  <w:num w:numId="21">
    <w:abstractNumId w:val="13"/>
  </w:num>
  <w:num w:numId="22">
    <w:abstractNumId w:val="6"/>
  </w:num>
  <w:num w:numId="23">
    <w:abstractNumId w:val="17"/>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BE"/>
    <w:rsid w:val="000548D8"/>
    <w:rsid w:val="000A76DE"/>
    <w:rsid w:val="000D57BE"/>
    <w:rsid w:val="00182420"/>
    <w:rsid w:val="00187B99"/>
    <w:rsid w:val="001B49C0"/>
    <w:rsid w:val="002014DD"/>
    <w:rsid w:val="002D21CC"/>
    <w:rsid w:val="002D5E17"/>
    <w:rsid w:val="003651FE"/>
    <w:rsid w:val="00460F7A"/>
    <w:rsid w:val="00471441"/>
    <w:rsid w:val="004D1217"/>
    <w:rsid w:val="004D6008"/>
    <w:rsid w:val="004E64AB"/>
    <w:rsid w:val="00577668"/>
    <w:rsid w:val="005C0F26"/>
    <w:rsid w:val="00640794"/>
    <w:rsid w:val="00654C04"/>
    <w:rsid w:val="006A7B98"/>
    <w:rsid w:val="006F1772"/>
    <w:rsid w:val="00765CDB"/>
    <w:rsid w:val="007C3257"/>
    <w:rsid w:val="00822F3E"/>
    <w:rsid w:val="008942E7"/>
    <w:rsid w:val="008A1204"/>
    <w:rsid w:val="008E361D"/>
    <w:rsid w:val="00900CCA"/>
    <w:rsid w:val="00913F6F"/>
    <w:rsid w:val="00924B77"/>
    <w:rsid w:val="00940DA2"/>
    <w:rsid w:val="00996625"/>
    <w:rsid w:val="009E055C"/>
    <w:rsid w:val="00A74F6F"/>
    <w:rsid w:val="00AD7557"/>
    <w:rsid w:val="00B50C5D"/>
    <w:rsid w:val="00B51253"/>
    <w:rsid w:val="00B525CC"/>
    <w:rsid w:val="00BA5B14"/>
    <w:rsid w:val="00BC0B20"/>
    <w:rsid w:val="00C160BE"/>
    <w:rsid w:val="00CA6094"/>
    <w:rsid w:val="00CB3B7C"/>
    <w:rsid w:val="00CE17E6"/>
    <w:rsid w:val="00CF756F"/>
    <w:rsid w:val="00D12C92"/>
    <w:rsid w:val="00D24A68"/>
    <w:rsid w:val="00D404F2"/>
    <w:rsid w:val="00D63AA0"/>
    <w:rsid w:val="00E607E6"/>
    <w:rsid w:val="00E82AFD"/>
    <w:rsid w:val="00EA0BA8"/>
    <w:rsid w:val="00F573D6"/>
    <w:rsid w:val="00F7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 w:type="paragraph" w:styleId="Testonotaapidipagina">
    <w:name w:val="footnote text"/>
    <w:basedOn w:val="Normale"/>
    <w:link w:val="TestonotaapidipaginaCarattere"/>
    <w:rsid w:val="00CB3B7C"/>
    <w:pPr>
      <w:spacing w:line="240" w:lineRule="auto"/>
    </w:pPr>
    <w:rPr>
      <w:szCs w:val="20"/>
    </w:rPr>
  </w:style>
  <w:style w:type="character" w:customStyle="1" w:styleId="TestonotaapidipaginaCarattere">
    <w:name w:val="Testo nota a piè di pagina Carattere"/>
    <w:basedOn w:val="Carpredefinitoparagrafo"/>
    <w:link w:val="Testonotaapidipagina"/>
    <w:rsid w:val="00CB3B7C"/>
  </w:style>
  <w:style w:type="character" w:styleId="Rimandonotaapidipagina">
    <w:name w:val="footnote reference"/>
    <w:basedOn w:val="Carpredefinitoparagrafo"/>
    <w:rsid w:val="00CB3B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 w:type="paragraph" w:styleId="Testonotaapidipagina">
    <w:name w:val="footnote text"/>
    <w:basedOn w:val="Normale"/>
    <w:link w:val="TestonotaapidipaginaCarattere"/>
    <w:rsid w:val="00CB3B7C"/>
    <w:pPr>
      <w:spacing w:line="240" w:lineRule="auto"/>
    </w:pPr>
    <w:rPr>
      <w:szCs w:val="20"/>
    </w:rPr>
  </w:style>
  <w:style w:type="character" w:customStyle="1" w:styleId="TestonotaapidipaginaCarattere">
    <w:name w:val="Testo nota a piè di pagina Carattere"/>
    <w:basedOn w:val="Carpredefinitoparagrafo"/>
    <w:link w:val="Testonotaapidipagina"/>
    <w:rsid w:val="00CB3B7C"/>
  </w:style>
  <w:style w:type="character" w:styleId="Rimandonotaapidipagina">
    <w:name w:val="footnote reference"/>
    <w:basedOn w:val="Carpredefinitoparagrafo"/>
    <w:rsid w:val="00CB3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9146">
      <w:bodyDiv w:val="1"/>
      <w:marLeft w:val="0"/>
      <w:marRight w:val="0"/>
      <w:marTop w:val="0"/>
      <w:marBottom w:val="0"/>
      <w:divBdr>
        <w:top w:val="none" w:sz="0" w:space="0" w:color="auto"/>
        <w:left w:val="none" w:sz="0" w:space="0" w:color="auto"/>
        <w:bottom w:val="none" w:sz="0" w:space="0" w:color="auto"/>
        <w:right w:val="none" w:sz="0" w:space="0" w:color="auto"/>
      </w:divBdr>
      <w:divsChild>
        <w:div w:id="145054072">
          <w:marLeft w:val="0"/>
          <w:marRight w:val="0"/>
          <w:marTop w:val="0"/>
          <w:marBottom w:val="0"/>
          <w:divBdr>
            <w:top w:val="none" w:sz="0" w:space="0" w:color="auto"/>
            <w:left w:val="none" w:sz="0" w:space="0" w:color="auto"/>
            <w:bottom w:val="none" w:sz="0" w:space="0" w:color="auto"/>
            <w:right w:val="none" w:sz="0" w:space="0" w:color="auto"/>
          </w:divBdr>
          <w:divsChild>
            <w:div w:id="2146267701">
              <w:marLeft w:val="0"/>
              <w:marRight w:val="0"/>
              <w:marTop w:val="0"/>
              <w:marBottom w:val="0"/>
              <w:divBdr>
                <w:top w:val="none" w:sz="0" w:space="0" w:color="auto"/>
                <w:left w:val="none" w:sz="0" w:space="0" w:color="auto"/>
                <w:bottom w:val="none" w:sz="0" w:space="0" w:color="auto"/>
                <w:right w:val="none" w:sz="0" w:space="0" w:color="auto"/>
              </w:divBdr>
              <w:divsChild>
                <w:div w:id="20141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168">
          <w:marLeft w:val="0"/>
          <w:marRight w:val="0"/>
          <w:marTop w:val="0"/>
          <w:marBottom w:val="0"/>
          <w:divBdr>
            <w:top w:val="none" w:sz="0" w:space="0" w:color="auto"/>
            <w:left w:val="none" w:sz="0" w:space="0" w:color="auto"/>
            <w:bottom w:val="none" w:sz="0" w:space="0" w:color="auto"/>
            <w:right w:val="none" w:sz="0" w:space="0" w:color="auto"/>
          </w:divBdr>
          <w:divsChild>
            <w:div w:id="829449453">
              <w:marLeft w:val="0"/>
              <w:marRight w:val="0"/>
              <w:marTop w:val="0"/>
              <w:marBottom w:val="0"/>
              <w:divBdr>
                <w:top w:val="none" w:sz="0" w:space="0" w:color="auto"/>
                <w:left w:val="none" w:sz="0" w:space="0" w:color="auto"/>
                <w:bottom w:val="none" w:sz="0" w:space="0" w:color="auto"/>
                <w:right w:val="none" w:sz="0" w:space="0" w:color="auto"/>
              </w:divBdr>
              <w:divsChild>
                <w:div w:id="286393736">
                  <w:marLeft w:val="0"/>
                  <w:marRight w:val="0"/>
                  <w:marTop w:val="0"/>
                  <w:marBottom w:val="0"/>
                  <w:divBdr>
                    <w:top w:val="none" w:sz="0" w:space="0" w:color="auto"/>
                    <w:left w:val="none" w:sz="0" w:space="0" w:color="auto"/>
                    <w:bottom w:val="none" w:sz="0" w:space="0" w:color="auto"/>
                    <w:right w:val="none" w:sz="0" w:space="0" w:color="auto"/>
                  </w:divBdr>
                  <w:divsChild>
                    <w:div w:id="1666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6052">
      <w:bodyDiv w:val="1"/>
      <w:marLeft w:val="0"/>
      <w:marRight w:val="0"/>
      <w:marTop w:val="0"/>
      <w:marBottom w:val="0"/>
      <w:divBdr>
        <w:top w:val="none" w:sz="0" w:space="0" w:color="auto"/>
        <w:left w:val="none" w:sz="0" w:space="0" w:color="auto"/>
        <w:bottom w:val="none" w:sz="0" w:space="0" w:color="auto"/>
        <w:right w:val="none" w:sz="0" w:space="0" w:color="auto"/>
      </w:divBdr>
    </w:div>
    <w:div w:id="907501332">
      <w:bodyDiv w:val="1"/>
      <w:marLeft w:val="0"/>
      <w:marRight w:val="0"/>
      <w:marTop w:val="0"/>
      <w:marBottom w:val="0"/>
      <w:divBdr>
        <w:top w:val="none" w:sz="0" w:space="0" w:color="auto"/>
        <w:left w:val="none" w:sz="0" w:space="0" w:color="auto"/>
        <w:bottom w:val="none" w:sz="0" w:space="0" w:color="auto"/>
        <w:right w:val="none" w:sz="0" w:space="0" w:color="auto"/>
      </w:divBdr>
    </w:div>
    <w:div w:id="1462111148">
      <w:bodyDiv w:val="1"/>
      <w:marLeft w:val="0"/>
      <w:marRight w:val="0"/>
      <w:marTop w:val="0"/>
      <w:marBottom w:val="0"/>
      <w:divBdr>
        <w:top w:val="none" w:sz="0" w:space="0" w:color="auto"/>
        <w:left w:val="none" w:sz="0" w:space="0" w:color="auto"/>
        <w:bottom w:val="none" w:sz="0" w:space="0" w:color="auto"/>
        <w:right w:val="none" w:sz="0" w:space="0" w:color="auto"/>
      </w:divBdr>
    </w:div>
    <w:div w:id="1813012706">
      <w:bodyDiv w:val="1"/>
      <w:marLeft w:val="0"/>
      <w:marRight w:val="0"/>
      <w:marTop w:val="0"/>
      <w:marBottom w:val="0"/>
      <w:divBdr>
        <w:top w:val="none" w:sz="0" w:space="0" w:color="auto"/>
        <w:left w:val="none" w:sz="0" w:space="0" w:color="auto"/>
        <w:bottom w:val="none" w:sz="0" w:space="0" w:color="auto"/>
        <w:right w:val="none" w:sz="0" w:space="0" w:color="auto"/>
      </w:divBdr>
    </w:div>
    <w:div w:id="18506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2078-D70C-4F97-9E3F-133F6AEA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895</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2022-05-10T13:05:00Z</dcterms:created>
  <dcterms:modified xsi:type="dcterms:W3CDTF">2022-07-13T12:33:00Z</dcterms:modified>
</cp:coreProperties>
</file>