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EF9D8" w14:textId="0BF333EC" w:rsidR="00962E6C" w:rsidRPr="00193A61" w:rsidRDefault="00962E6C" w:rsidP="00962E6C">
      <w:pPr>
        <w:pStyle w:val="Titolo1"/>
        <w:rPr>
          <w:rFonts w:ascii="Times New Roman" w:hAnsi="Times New Roman"/>
          <w:szCs w:val="22"/>
        </w:rPr>
      </w:pPr>
      <w:r w:rsidRPr="00193A61">
        <w:rPr>
          <w:rFonts w:ascii="Times New Roman" w:hAnsi="Times New Roman"/>
          <w:szCs w:val="22"/>
        </w:rPr>
        <w:t xml:space="preserve">Marketing </w:t>
      </w:r>
      <w:r w:rsidR="00201B80" w:rsidRPr="00193A61">
        <w:rPr>
          <w:rFonts w:ascii="Times New Roman" w:hAnsi="Times New Roman"/>
          <w:szCs w:val="22"/>
        </w:rPr>
        <w:t>I</w:t>
      </w:r>
      <w:r w:rsidRPr="00193A61">
        <w:rPr>
          <w:rFonts w:ascii="Times New Roman" w:hAnsi="Times New Roman"/>
          <w:szCs w:val="22"/>
        </w:rPr>
        <w:t>nnovation</w:t>
      </w:r>
    </w:p>
    <w:p w14:paraId="5E23927B" w14:textId="61698D22" w:rsidR="00962E6C" w:rsidRPr="00193A61" w:rsidRDefault="00962E6C" w:rsidP="00962E6C">
      <w:pPr>
        <w:pStyle w:val="Titolo2"/>
        <w:rPr>
          <w:rFonts w:ascii="Times New Roman" w:hAnsi="Times New Roman"/>
          <w:szCs w:val="22"/>
          <w:lang w:val="en-US"/>
        </w:rPr>
      </w:pPr>
      <w:r w:rsidRPr="00193A61">
        <w:rPr>
          <w:rFonts w:ascii="Times New Roman" w:hAnsi="Times New Roman"/>
          <w:szCs w:val="22"/>
        </w:rPr>
        <w:t xml:space="preserve">Prof.Annalisa Tunisini; Prof. </w:t>
      </w:r>
      <w:r w:rsidRPr="00193A61">
        <w:rPr>
          <w:rFonts w:ascii="Times New Roman" w:hAnsi="Times New Roman"/>
          <w:szCs w:val="22"/>
          <w:lang w:val="en-US"/>
        </w:rPr>
        <w:t>Chiara Cantù</w:t>
      </w:r>
    </w:p>
    <w:p w14:paraId="15B76FAC" w14:textId="380F1FD5" w:rsidR="00962E6C" w:rsidRPr="00A400A6" w:rsidRDefault="00962E6C" w:rsidP="00962E6C">
      <w:pPr>
        <w:spacing w:before="240" w:after="120"/>
        <w:rPr>
          <w:b/>
          <w:i/>
          <w:sz w:val="18"/>
          <w:szCs w:val="18"/>
          <w:lang w:val="en-US"/>
        </w:rPr>
      </w:pPr>
      <w:r w:rsidRPr="00A400A6">
        <w:rPr>
          <w:b/>
          <w:i/>
          <w:sz w:val="18"/>
          <w:szCs w:val="18"/>
          <w:lang w:val="en-US"/>
        </w:rPr>
        <w:t xml:space="preserve">COURSE AIMS AND INTENDED LEARNING OUTCOMES </w:t>
      </w:r>
    </w:p>
    <w:p w14:paraId="7EB934E8" w14:textId="77777777" w:rsidR="009A539E" w:rsidRDefault="009A539E" w:rsidP="00BC341C">
      <w:pPr>
        <w:spacing w:before="120" w:line="240" w:lineRule="auto"/>
        <w:rPr>
          <w:szCs w:val="20"/>
          <w:lang w:val="en-US"/>
        </w:rPr>
      </w:pPr>
      <w:r w:rsidRPr="009A539E">
        <w:rPr>
          <w:szCs w:val="20"/>
          <w:lang w:val="en-US"/>
        </w:rPr>
        <w:t>The course provides students with conceptual frameworks and analytical tools for marketing decision making in businesses leveraging on new technologies to develop and implement their products and services. The continuous innovation of products and services is at the basis of companies’ market competitiveness and one of among the most complex challenges faced by managers. However, innovation is risky, and a large extent of new products and services fail in the marketplace. Managers must own the skills and techniques to intercept and analyze market opportunities, to generate new product and service concepts whose value is perceived high by customers and to successfully position and launch the offering in the market.</w:t>
      </w:r>
    </w:p>
    <w:p w14:paraId="0E07ED4A" w14:textId="3A3F6D03" w:rsidR="00BC341C" w:rsidRDefault="00BC341C" w:rsidP="00BC341C">
      <w:pPr>
        <w:spacing w:before="120" w:line="240" w:lineRule="auto"/>
        <w:rPr>
          <w:szCs w:val="20"/>
          <w:lang w:val="en-US"/>
        </w:rPr>
      </w:pPr>
      <w:r w:rsidRPr="00BC341C">
        <w:rPr>
          <w:szCs w:val="20"/>
          <w:lang w:val="en-US"/>
        </w:rPr>
        <w:t>Upon successful completion of the requirements for this course, students will be able to:</w:t>
      </w:r>
    </w:p>
    <w:p w14:paraId="5FC79C08" w14:textId="77777777" w:rsidR="009A539E" w:rsidRPr="009A539E" w:rsidRDefault="009A539E" w:rsidP="009A539E">
      <w:pPr>
        <w:numPr>
          <w:ilvl w:val="0"/>
          <w:numId w:val="1"/>
        </w:numPr>
        <w:tabs>
          <w:tab w:val="clear" w:pos="284"/>
        </w:tabs>
        <w:spacing w:line="240" w:lineRule="auto"/>
        <w:jc w:val="left"/>
        <w:rPr>
          <w:rFonts w:eastAsia="Calibri"/>
          <w:szCs w:val="20"/>
          <w:lang w:val="en-US" w:eastAsia="en-US"/>
        </w:rPr>
      </w:pPr>
      <w:bookmarkStart w:id="0" w:name="_Hlk102038528"/>
      <w:r w:rsidRPr="009A539E">
        <w:rPr>
          <w:rFonts w:eastAsia="Calibri"/>
          <w:szCs w:val="20"/>
          <w:lang w:val="en-US" w:eastAsia="en-US"/>
        </w:rPr>
        <w:t>Define target market opportunities and search out high potential ideas</w:t>
      </w:r>
    </w:p>
    <w:p w14:paraId="07B9BF0B" w14:textId="77777777" w:rsidR="009A539E" w:rsidRPr="009A539E" w:rsidRDefault="009A539E" w:rsidP="009A539E">
      <w:pPr>
        <w:numPr>
          <w:ilvl w:val="0"/>
          <w:numId w:val="1"/>
        </w:numPr>
        <w:tabs>
          <w:tab w:val="clear" w:pos="284"/>
        </w:tabs>
        <w:spacing w:line="240" w:lineRule="auto"/>
        <w:jc w:val="left"/>
        <w:rPr>
          <w:rFonts w:eastAsia="Calibri"/>
          <w:szCs w:val="20"/>
          <w:lang w:val="en-US" w:eastAsia="en-US"/>
        </w:rPr>
      </w:pPr>
      <w:r w:rsidRPr="009A539E">
        <w:rPr>
          <w:rFonts w:eastAsia="Calibri"/>
          <w:szCs w:val="20"/>
          <w:lang w:val="en-US" w:eastAsia="en-US"/>
        </w:rPr>
        <w:t>Understand new product development processes and service innovation and develop the concept of a new offering;</w:t>
      </w:r>
    </w:p>
    <w:p w14:paraId="7BE2BE31" w14:textId="77777777" w:rsidR="009A539E" w:rsidRPr="009A539E" w:rsidRDefault="009A539E" w:rsidP="009A539E">
      <w:pPr>
        <w:numPr>
          <w:ilvl w:val="0"/>
          <w:numId w:val="1"/>
        </w:numPr>
        <w:tabs>
          <w:tab w:val="clear" w:pos="284"/>
        </w:tabs>
        <w:spacing w:line="240" w:lineRule="auto"/>
        <w:jc w:val="left"/>
        <w:rPr>
          <w:rFonts w:eastAsia="Calibri"/>
          <w:szCs w:val="20"/>
          <w:lang w:val="en-US" w:eastAsia="en-US"/>
        </w:rPr>
      </w:pPr>
      <w:r w:rsidRPr="009A539E">
        <w:rPr>
          <w:rFonts w:eastAsia="Calibri"/>
          <w:szCs w:val="20"/>
          <w:lang w:val="en-US" w:eastAsia="en-US"/>
        </w:rPr>
        <w:t xml:space="preserve">Develop an approach to innovation that is based on the alignment between customer’s value expectations and perceptions and new products and services’ development; </w:t>
      </w:r>
    </w:p>
    <w:p w14:paraId="44A75CA8" w14:textId="77777777" w:rsidR="009A539E" w:rsidRPr="009A539E" w:rsidRDefault="009A539E" w:rsidP="009A539E">
      <w:pPr>
        <w:numPr>
          <w:ilvl w:val="0"/>
          <w:numId w:val="1"/>
        </w:numPr>
        <w:tabs>
          <w:tab w:val="clear" w:pos="284"/>
        </w:tabs>
        <w:spacing w:line="240" w:lineRule="auto"/>
        <w:jc w:val="left"/>
        <w:rPr>
          <w:rFonts w:eastAsia="Calibri"/>
          <w:szCs w:val="20"/>
          <w:lang w:val="en-US" w:eastAsia="en-US"/>
        </w:rPr>
      </w:pPr>
      <w:r w:rsidRPr="009A539E">
        <w:rPr>
          <w:rFonts w:eastAsia="Calibri"/>
          <w:szCs w:val="20"/>
          <w:lang w:val="en-US" w:eastAsia="en-US"/>
        </w:rPr>
        <w:t xml:space="preserve">Handle the main steps to bring a new product or service to the market; </w:t>
      </w:r>
    </w:p>
    <w:p w14:paraId="1859D49F" w14:textId="77777777" w:rsidR="009A539E" w:rsidRPr="009A539E" w:rsidRDefault="009A539E" w:rsidP="009A539E">
      <w:pPr>
        <w:numPr>
          <w:ilvl w:val="0"/>
          <w:numId w:val="1"/>
        </w:numPr>
        <w:tabs>
          <w:tab w:val="clear" w:pos="284"/>
        </w:tabs>
        <w:spacing w:line="240" w:lineRule="auto"/>
        <w:jc w:val="left"/>
        <w:rPr>
          <w:rFonts w:eastAsia="Calibri"/>
          <w:szCs w:val="20"/>
          <w:lang w:val="en-US" w:eastAsia="en-US"/>
        </w:rPr>
      </w:pPr>
      <w:r w:rsidRPr="009A539E">
        <w:rPr>
          <w:rFonts w:eastAsia="Calibri"/>
          <w:szCs w:val="20"/>
          <w:lang w:val="en-US" w:eastAsia="en-US"/>
        </w:rPr>
        <w:t>Develop a marketing plan in a technology market</w:t>
      </w:r>
    </w:p>
    <w:p w14:paraId="2E45EBED" w14:textId="010ADA00" w:rsidR="009A539E" w:rsidRPr="009A539E" w:rsidRDefault="009A539E" w:rsidP="009A539E">
      <w:pPr>
        <w:numPr>
          <w:ilvl w:val="0"/>
          <w:numId w:val="1"/>
        </w:numPr>
        <w:tabs>
          <w:tab w:val="clear" w:pos="284"/>
        </w:tabs>
        <w:spacing w:line="240" w:lineRule="auto"/>
        <w:jc w:val="left"/>
        <w:rPr>
          <w:rFonts w:eastAsia="Calibri"/>
          <w:szCs w:val="20"/>
          <w:lang w:val="en-US" w:eastAsia="en-US"/>
        </w:rPr>
      </w:pPr>
      <w:r w:rsidRPr="00640622">
        <w:rPr>
          <w:szCs w:val="20"/>
          <w:lang w:val="en-US"/>
        </w:rPr>
        <w:t>Provide a critical analysis of the strategy, planning and new product development processes</w:t>
      </w:r>
      <w:bookmarkEnd w:id="0"/>
    </w:p>
    <w:p w14:paraId="2D472806" w14:textId="26E13FF8" w:rsidR="00962E6C" w:rsidRPr="00A400A6" w:rsidRDefault="00962E6C" w:rsidP="00962E6C">
      <w:pPr>
        <w:spacing w:before="240" w:after="120"/>
        <w:rPr>
          <w:b/>
          <w:i/>
          <w:sz w:val="18"/>
          <w:szCs w:val="18"/>
          <w:lang w:val="en-US"/>
        </w:rPr>
      </w:pPr>
      <w:r w:rsidRPr="00A400A6">
        <w:rPr>
          <w:b/>
          <w:i/>
          <w:sz w:val="18"/>
          <w:szCs w:val="18"/>
          <w:lang w:val="en-US"/>
        </w:rPr>
        <w:t>COURSE CONTENT</w:t>
      </w:r>
    </w:p>
    <w:p w14:paraId="3101DE1D" w14:textId="3AD09255" w:rsidR="00640622" w:rsidRPr="00640622" w:rsidRDefault="00640622" w:rsidP="00640622">
      <w:pPr>
        <w:pStyle w:val="Paragrafoelenco"/>
        <w:numPr>
          <w:ilvl w:val="0"/>
          <w:numId w:val="20"/>
        </w:numPr>
        <w:spacing w:line="240" w:lineRule="auto"/>
        <w:rPr>
          <w:bCs/>
          <w:iCs/>
          <w:szCs w:val="22"/>
          <w:lang w:val="en-US"/>
        </w:rPr>
      </w:pPr>
      <w:r w:rsidRPr="00640622">
        <w:rPr>
          <w:bCs/>
          <w:iCs/>
          <w:szCs w:val="22"/>
          <w:lang w:val="en-US"/>
        </w:rPr>
        <w:t>Marketing management and the marketing process: from marketing 2.0 to</w:t>
      </w:r>
      <w:r>
        <w:rPr>
          <w:bCs/>
          <w:iCs/>
          <w:szCs w:val="22"/>
          <w:lang w:val="en-US"/>
        </w:rPr>
        <w:t xml:space="preserve"> </w:t>
      </w:r>
      <w:r w:rsidRPr="00640622">
        <w:rPr>
          <w:bCs/>
          <w:iCs/>
          <w:szCs w:val="22"/>
          <w:lang w:val="en-US"/>
        </w:rPr>
        <w:t>marketing 5.0</w:t>
      </w:r>
    </w:p>
    <w:p w14:paraId="45866AAF" w14:textId="517C84DC" w:rsidR="009A539E" w:rsidRDefault="008025FA" w:rsidP="009A539E">
      <w:pPr>
        <w:pStyle w:val="Paragrafoelenco"/>
        <w:numPr>
          <w:ilvl w:val="0"/>
          <w:numId w:val="20"/>
        </w:numPr>
        <w:spacing w:line="240" w:lineRule="auto"/>
        <w:rPr>
          <w:bCs/>
          <w:iCs/>
          <w:szCs w:val="22"/>
          <w:lang w:val="en-US"/>
        </w:rPr>
      </w:pPr>
      <w:r>
        <w:rPr>
          <w:bCs/>
          <w:iCs/>
          <w:szCs w:val="22"/>
          <w:lang w:val="en-US"/>
        </w:rPr>
        <w:t>Product planning at the business unit level</w:t>
      </w:r>
    </w:p>
    <w:p w14:paraId="606DB7E3" w14:textId="79747FBB" w:rsidR="008025FA" w:rsidRDefault="008025FA" w:rsidP="008025FA">
      <w:pPr>
        <w:pStyle w:val="Paragrafoelenco"/>
        <w:numPr>
          <w:ilvl w:val="1"/>
          <w:numId w:val="20"/>
        </w:numPr>
        <w:spacing w:line="240" w:lineRule="auto"/>
        <w:rPr>
          <w:bCs/>
          <w:iCs/>
          <w:szCs w:val="22"/>
          <w:lang w:val="en-US"/>
        </w:rPr>
      </w:pPr>
      <w:r>
        <w:rPr>
          <w:bCs/>
          <w:iCs/>
          <w:szCs w:val="22"/>
          <w:lang w:val="en-US"/>
        </w:rPr>
        <w:t>Innovation and product planning</w:t>
      </w:r>
    </w:p>
    <w:p w14:paraId="1E98371D" w14:textId="4861F560" w:rsidR="008025FA" w:rsidRDefault="008025FA" w:rsidP="008025FA">
      <w:pPr>
        <w:pStyle w:val="Paragrafoelenco"/>
        <w:numPr>
          <w:ilvl w:val="1"/>
          <w:numId w:val="20"/>
        </w:numPr>
        <w:spacing w:line="240" w:lineRule="auto"/>
        <w:rPr>
          <w:bCs/>
          <w:iCs/>
          <w:szCs w:val="22"/>
          <w:lang w:val="en-US"/>
        </w:rPr>
      </w:pPr>
      <w:r>
        <w:rPr>
          <w:bCs/>
          <w:iCs/>
          <w:szCs w:val="22"/>
          <w:lang w:val="en-US"/>
        </w:rPr>
        <w:t>Culture and people</w:t>
      </w:r>
    </w:p>
    <w:p w14:paraId="710F31DF" w14:textId="792FAEBC" w:rsidR="008025FA" w:rsidRDefault="008025FA" w:rsidP="008025FA">
      <w:pPr>
        <w:pStyle w:val="Paragrafoelenco"/>
        <w:numPr>
          <w:ilvl w:val="1"/>
          <w:numId w:val="20"/>
        </w:numPr>
        <w:spacing w:line="240" w:lineRule="auto"/>
        <w:rPr>
          <w:bCs/>
          <w:iCs/>
          <w:szCs w:val="22"/>
          <w:lang w:val="en-US"/>
        </w:rPr>
      </w:pPr>
      <w:r>
        <w:rPr>
          <w:bCs/>
          <w:iCs/>
          <w:szCs w:val="22"/>
          <w:lang w:val="en-US"/>
        </w:rPr>
        <w:t>Product planning strategy and process</w:t>
      </w:r>
    </w:p>
    <w:p w14:paraId="68FD40BF" w14:textId="354F56A9" w:rsidR="009A539E" w:rsidRDefault="008025FA" w:rsidP="009A539E">
      <w:pPr>
        <w:pStyle w:val="Paragrafoelenco"/>
        <w:numPr>
          <w:ilvl w:val="0"/>
          <w:numId w:val="20"/>
        </w:numPr>
        <w:spacing w:line="240" w:lineRule="auto"/>
        <w:rPr>
          <w:bCs/>
          <w:iCs/>
          <w:szCs w:val="22"/>
          <w:lang w:val="en-US"/>
        </w:rPr>
      </w:pPr>
      <w:r>
        <w:rPr>
          <w:bCs/>
          <w:iCs/>
          <w:szCs w:val="22"/>
          <w:lang w:val="en-US"/>
        </w:rPr>
        <w:t>The front end of innovation</w:t>
      </w:r>
    </w:p>
    <w:p w14:paraId="3FBC6EAE" w14:textId="350E2BEC" w:rsidR="008025FA" w:rsidRDefault="008025FA" w:rsidP="008025FA">
      <w:pPr>
        <w:pStyle w:val="Paragrafoelenco"/>
        <w:numPr>
          <w:ilvl w:val="1"/>
          <w:numId w:val="20"/>
        </w:numPr>
        <w:spacing w:line="240" w:lineRule="auto"/>
        <w:rPr>
          <w:bCs/>
          <w:iCs/>
          <w:szCs w:val="22"/>
          <w:lang w:val="en-US"/>
        </w:rPr>
      </w:pPr>
      <w:r>
        <w:rPr>
          <w:bCs/>
          <w:iCs/>
          <w:szCs w:val="22"/>
          <w:lang w:val="en-US"/>
        </w:rPr>
        <w:t>Opportunity identification and market planning</w:t>
      </w:r>
    </w:p>
    <w:p w14:paraId="3869271C" w14:textId="118C83A5" w:rsidR="008025FA" w:rsidRDefault="008025FA" w:rsidP="008025FA">
      <w:pPr>
        <w:pStyle w:val="Paragrafoelenco"/>
        <w:numPr>
          <w:ilvl w:val="1"/>
          <w:numId w:val="20"/>
        </w:numPr>
        <w:spacing w:line="240" w:lineRule="auto"/>
        <w:rPr>
          <w:bCs/>
          <w:iCs/>
          <w:szCs w:val="22"/>
          <w:lang w:val="en-US"/>
        </w:rPr>
      </w:pPr>
      <w:r>
        <w:rPr>
          <w:bCs/>
          <w:iCs/>
          <w:szCs w:val="22"/>
          <w:lang w:val="en-US"/>
        </w:rPr>
        <w:t>Concept generation</w:t>
      </w:r>
    </w:p>
    <w:p w14:paraId="56A3143A" w14:textId="38C88ABC" w:rsidR="008025FA" w:rsidRPr="009A539E" w:rsidRDefault="008025FA" w:rsidP="008025FA">
      <w:pPr>
        <w:pStyle w:val="Paragrafoelenco"/>
        <w:numPr>
          <w:ilvl w:val="1"/>
          <w:numId w:val="20"/>
        </w:numPr>
        <w:spacing w:line="240" w:lineRule="auto"/>
        <w:rPr>
          <w:bCs/>
          <w:iCs/>
          <w:szCs w:val="22"/>
          <w:lang w:val="en-US"/>
        </w:rPr>
      </w:pPr>
      <w:r>
        <w:rPr>
          <w:bCs/>
          <w:iCs/>
          <w:szCs w:val="22"/>
          <w:lang w:val="en-US"/>
        </w:rPr>
        <w:t>Concept evaluation</w:t>
      </w:r>
    </w:p>
    <w:p w14:paraId="56A9C849" w14:textId="007F273E" w:rsidR="009A539E" w:rsidRDefault="008025FA" w:rsidP="009A539E">
      <w:pPr>
        <w:pStyle w:val="Paragrafoelenco"/>
        <w:numPr>
          <w:ilvl w:val="0"/>
          <w:numId w:val="20"/>
        </w:numPr>
        <w:spacing w:line="240" w:lineRule="auto"/>
        <w:rPr>
          <w:bCs/>
          <w:iCs/>
          <w:szCs w:val="22"/>
          <w:lang w:val="en-US"/>
        </w:rPr>
      </w:pPr>
      <w:r>
        <w:rPr>
          <w:bCs/>
          <w:iCs/>
          <w:szCs w:val="22"/>
          <w:lang w:val="en-US"/>
        </w:rPr>
        <w:lastRenderedPageBreak/>
        <w:t>Formal product development</w:t>
      </w:r>
    </w:p>
    <w:p w14:paraId="308D1223" w14:textId="2EFDA0C2" w:rsidR="008025FA" w:rsidRDefault="008025FA" w:rsidP="008025FA">
      <w:pPr>
        <w:pStyle w:val="Paragrafoelenco"/>
        <w:numPr>
          <w:ilvl w:val="1"/>
          <w:numId w:val="20"/>
        </w:numPr>
        <w:spacing w:line="240" w:lineRule="auto"/>
        <w:rPr>
          <w:bCs/>
          <w:iCs/>
          <w:szCs w:val="22"/>
          <w:lang w:val="en-US"/>
        </w:rPr>
      </w:pPr>
      <w:r>
        <w:rPr>
          <w:bCs/>
          <w:iCs/>
          <w:szCs w:val="22"/>
          <w:lang w:val="en-US"/>
        </w:rPr>
        <w:t>Technical development</w:t>
      </w:r>
    </w:p>
    <w:p w14:paraId="493DB7F3" w14:textId="6E8A8DD5" w:rsidR="008025FA" w:rsidRDefault="008025FA" w:rsidP="008025FA">
      <w:pPr>
        <w:pStyle w:val="Paragrafoelenco"/>
        <w:numPr>
          <w:ilvl w:val="1"/>
          <w:numId w:val="20"/>
        </w:numPr>
        <w:spacing w:line="240" w:lineRule="auto"/>
        <w:rPr>
          <w:bCs/>
          <w:iCs/>
          <w:szCs w:val="22"/>
          <w:lang w:val="en-US"/>
        </w:rPr>
      </w:pPr>
      <w:r w:rsidRPr="008025FA">
        <w:rPr>
          <w:bCs/>
          <w:iCs/>
          <w:szCs w:val="22"/>
          <w:lang w:val="en-US"/>
        </w:rPr>
        <w:t>Design</w:t>
      </w:r>
    </w:p>
    <w:p w14:paraId="2BD55C42" w14:textId="5AE752B7" w:rsidR="008025FA" w:rsidRDefault="008025FA" w:rsidP="00640622">
      <w:pPr>
        <w:pStyle w:val="Paragrafoelenco"/>
        <w:numPr>
          <w:ilvl w:val="1"/>
          <w:numId w:val="20"/>
        </w:numPr>
        <w:spacing w:line="240" w:lineRule="auto"/>
        <w:rPr>
          <w:bCs/>
          <w:iCs/>
          <w:szCs w:val="22"/>
          <w:lang w:val="en-US"/>
        </w:rPr>
      </w:pPr>
      <w:r w:rsidRPr="00640622">
        <w:rPr>
          <w:bCs/>
          <w:iCs/>
          <w:szCs w:val="22"/>
          <w:lang w:val="en-US"/>
        </w:rPr>
        <w:t>Commercialization and Launch</w:t>
      </w:r>
    </w:p>
    <w:p w14:paraId="4374C075" w14:textId="26D9F96F" w:rsidR="008025FA" w:rsidRDefault="00B33AF8" w:rsidP="00B33AF8">
      <w:pPr>
        <w:pStyle w:val="Paragrafoelenco"/>
        <w:numPr>
          <w:ilvl w:val="0"/>
          <w:numId w:val="20"/>
        </w:numPr>
        <w:spacing w:line="240" w:lineRule="auto"/>
        <w:rPr>
          <w:bCs/>
          <w:iCs/>
          <w:szCs w:val="22"/>
          <w:lang w:val="en-US"/>
        </w:rPr>
      </w:pPr>
      <w:r w:rsidRPr="00640622">
        <w:rPr>
          <w:bCs/>
          <w:iCs/>
          <w:szCs w:val="22"/>
          <w:lang w:val="en-US"/>
        </w:rPr>
        <w:t xml:space="preserve"> Product management</w:t>
      </w:r>
    </w:p>
    <w:p w14:paraId="1FD19023" w14:textId="1FFE77E7" w:rsidR="00B33AF8" w:rsidRDefault="00B33AF8" w:rsidP="00640622">
      <w:pPr>
        <w:pStyle w:val="Paragrafoelenco"/>
        <w:numPr>
          <w:ilvl w:val="1"/>
          <w:numId w:val="20"/>
        </w:numPr>
        <w:spacing w:line="240" w:lineRule="auto"/>
        <w:rPr>
          <w:lang w:val="en-US"/>
        </w:rPr>
      </w:pPr>
      <w:r>
        <w:rPr>
          <w:lang w:val="en-US"/>
        </w:rPr>
        <w:t>Life cycle management</w:t>
      </w:r>
    </w:p>
    <w:p w14:paraId="1CEE7E85" w14:textId="693A0452" w:rsidR="00B33AF8" w:rsidRPr="00640622" w:rsidRDefault="00B33AF8" w:rsidP="00B33AF8">
      <w:pPr>
        <w:pStyle w:val="Paragrafoelenco"/>
        <w:numPr>
          <w:ilvl w:val="1"/>
          <w:numId w:val="20"/>
        </w:numPr>
        <w:spacing w:line="240" w:lineRule="auto"/>
        <w:rPr>
          <w:bCs/>
          <w:iCs/>
          <w:szCs w:val="22"/>
          <w:lang w:val="en-US"/>
        </w:rPr>
      </w:pPr>
      <w:r w:rsidRPr="00640622">
        <w:rPr>
          <w:lang w:val="en-US"/>
        </w:rPr>
        <w:t>Brand management</w:t>
      </w:r>
    </w:p>
    <w:p w14:paraId="078B85CA" w14:textId="765F3DDF" w:rsidR="00B33AF8" w:rsidRPr="00640622" w:rsidRDefault="00B33AF8" w:rsidP="00B33AF8">
      <w:pPr>
        <w:pStyle w:val="Paragrafoelenco"/>
        <w:numPr>
          <w:ilvl w:val="1"/>
          <w:numId w:val="20"/>
        </w:numPr>
        <w:spacing w:line="240" w:lineRule="auto"/>
        <w:rPr>
          <w:bCs/>
          <w:iCs/>
          <w:szCs w:val="22"/>
          <w:lang w:val="en-US"/>
        </w:rPr>
      </w:pPr>
      <w:r w:rsidRPr="00640622">
        <w:rPr>
          <w:lang w:val="en-US"/>
        </w:rPr>
        <w:t>Global product management</w:t>
      </w:r>
    </w:p>
    <w:p w14:paraId="3CC5B8C5" w14:textId="719A14A3" w:rsidR="00962E6C" w:rsidRPr="00A400A6" w:rsidRDefault="00962E6C" w:rsidP="00962E6C">
      <w:pPr>
        <w:spacing w:before="240" w:after="120"/>
        <w:rPr>
          <w:b/>
          <w:i/>
          <w:sz w:val="18"/>
          <w:szCs w:val="18"/>
          <w:lang w:val="en-US"/>
        </w:rPr>
      </w:pPr>
      <w:r w:rsidRPr="00A400A6">
        <w:rPr>
          <w:b/>
          <w:i/>
          <w:sz w:val="18"/>
          <w:szCs w:val="18"/>
          <w:lang w:val="en-US"/>
        </w:rPr>
        <w:t xml:space="preserve">READING </w:t>
      </w:r>
      <w:r w:rsidR="00F774CC" w:rsidRPr="00A400A6">
        <w:rPr>
          <w:b/>
          <w:i/>
          <w:sz w:val="18"/>
          <w:szCs w:val="18"/>
          <w:lang w:val="en-US"/>
        </w:rPr>
        <w:t>L</w:t>
      </w:r>
      <w:r w:rsidRPr="00A400A6">
        <w:rPr>
          <w:b/>
          <w:i/>
          <w:sz w:val="18"/>
          <w:szCs w:val="18"/>
          <w:lang w:val="en-US"/>
        </w:rPr>
        <w:t>IST</w:t>
      </w:r>
      <w:r w:rsidR="00625C4F">
        <w:rPr>
          <w:rStyle w:val="Rimandonotaapidipagina"/>
          <w:b/>
          <w:i/>
          <w:sz w:val="18"/>
          <w:szCs w:val="18"/>
          <w:lang w:val="en-US"/>
        </w:rPr>
        <w:footnoteReference w:id="1"/>
      </w:r>
    </w:p>
    <w:p w14:paraId="10777446" w14:textId="62EA2474" w:rsidR="00BC341C" w:rsidRPr="00BC341C" w:rsidRDefault="00B33AF8" w:rsidP="00C10B16">
      <w:pPr>
        <w:pStyle w:val="Testo1"/>
        <w:numPr>
          <w:ilvl w:val="0"/>
          <w:numId w:val="21"/>
        </w:numPr>
      </w:pPr>
      <w:r w:rsidRPr="00640622">
        <w:rPr>
          <w:lang w:val="en-US"/>
        </w:rPr>
        <w:t xml:space="preserve">KAHN K.B., MOHAN </w:t>
      </w:r>
      <w:r w:rsidR="00851F51" w:rsidRPr="00640622">
        <w:rPr>
          <w:lang w:val="en-US"/>
        </w:rPr>
        <w:t xml:space="preserve">M. </w:t>
      </w:r>
      <w:r w:rsidR="00C10B16" w:rsidRPr="00640622">
        <w:rPr>
          <w:lang w:val="en-US"/>
        </w:rPr>
        <w:t>(20</w:t>
      </w:r>
      <w:r w:rsidR="00851F51" w:rsidRPr="00640622">
        <w:rPr>
          <w:lang w:val="en-US"/>
        </w:rPr>
        <w:t>21</w:t>
      </w:r>
      <w:r w:rsidR="00C10B16" w:rsidRPr="00640622">
        <w:rPr>
          <w:lang w:val="en-US"/>
        </w:rPr>
        <w:t xml:space="preserve">), </w:t>
      </w:r>
      <w:r w:rsidR="00851F51" w:rsidRPr="00640622">
        <w:rPr>
          <w:lang w:val="en-US"/>
        </w:rPr>
        <w:t xml:space="preserve">Innovation and New Product Planning, </w:t>
      </w:r>
      <w:r w:rsidR="00C10B16" w:rsidRPr="00640622">
        <w:rPr>
          <w:lang w:val="en-US"/>
        </w:rPr>
        <w:t xml:space="preserve"> </w:t>
      </w:r>
      <w:r w:rsidR="00851F51" w:rsidRPr="00640622">
        <w:rPr>
          <w:lang w:val="en-US"/>
        </w:rPr>
        <w:t xml:space="preserve">First edition, Routledge. </w:t>
      </w:r>
      <w:r w:rsidR="00851F51">
        <w:rPr>
          <w:rStyle w:val="meta"/>
        </w:rPr>
        <w:t>ISBN 9780367685249</w:t>
      </w:r>
      <w:r w:rsidR="00625C4F">
        <w:rPr>
          <w:rStyle w:val="meta"/>
        </w:rPr>
        <w:t xml:space="preserve"> </w:t>
      </w:r>
      <w:hyperlink r:id="rId9" w:history="1">
        <w:r w:rsidR="00625C4F" w:rsidRPr="00625C4F">
          <w:rPr>
            <w:rStyle w:val="Collegamentoipertestuale"/>
            <w:rFonts w:ascii="Times New Roman" w:hAnsi="Times New Roman"/>
            <w:i/>
            <w:sz w:val="16"/>
            <w:szCs w:val="16"/>
          </w:rPr>
          <w:t>Acquista da VP</w:t>
        </w:r>
      </w:hyperlink>
    </w:p>
    <w:p w14:paraId="51B45A26" w14:textId="1298CEF7" w:rsidR="00BC341C" w:rsidRPr="00640622" w:rsidRDefault="00BC341C" w:rsidP="00C10B16">
      <w:pPr>
        <w:pStyle w:val="Testo1"/>
        <w:numPr>
          <w:ilvl w:val="0"/>
          <w:numId w:val="21"/>
        </w:numPr>
        <w:spacing w:before="0"/>
        <w:rPr>
          <w:lang w:val="en-US"/>
        </w:rPr>
      </w:pPr>
      <w:bookmarkStart w:id="1" w:name="_Hlk102038272"/>
      <w:r w:rsidRPr="00640622">
        <w:rPr>
          <w:lang w:val="en-US"/>
        </w:rPr>
        <w:t>The following chapters of KOTLER P., ARMSTRONG G., OPRESNIK (global edition):</w:t>
      </w:r>
      <w:r w:rsidR="00625C4F">
        <w:rPr>
          <w:lang w:val="en-US"/>
        </w:rPr>
        <w:t xml:space="preserve"> </w:t>
      </w:r>
      <w:hyperlink r:id="rId10" w:history="1">
        <w:r w:rsidR="00625C4F" w:rsidRPr="00625C4F">
          <w:rPr>
            <w:rStyle w:val="Collegamentoipertestuale"/>
            <w:rFonts w:ascii="Times New Roman" w:hAnsi="Times New Roman"/>
            <w:i/>
            <w:sz w:val="16"/>
            <w:szCs w:val="16"/>
            <w:lang w:val="en-US"/>
          </w:rPr>
          <w:t>Acquista da VP</w:t>
        </w:r>
      </w:hyperlink>
      <w:bookmarkStart w:id="2" w:name="_GoBack"/>
      <w:bookmarkEnd w:id="2"/>
    </w:p>
    <w:p w14:paraId="0EF350E7" w14:textId="77777777" w:rsidR="00BC341C" w:rsidRPr="00640622" w:rsidRDefault="00BC341C" w:rsidP="00C10B16">
      <w:pPr>
        <w:pStyle w:val="Testo1"/>
        <w:spacing w:before="0"/>
        <w:ind w:firstLine="424"/>
        <w:rPr>
          <w:lang w:val="en-US"/>
        </w:rPr>
      </w:pPr>
      <w:r w:rsidRPr="00640622">
        <w:rPr>
          <w:lang w:val="en-US"/>
        </w:rPr>
        <w:t>Chapter 1 Titled: Marketing: Creating Customer Value and Engagement</w:t>
      </w:r>
    </w:p>
    <w:p w14:paraId="27737361" w14:textId="4293A6D2" w:rsidR="00BC341C" w:rsidRPr="00640622" w:rsidRDefault="00BC341C" w:rsidP="00C10B16">
      <w:pPr>
        <w:pStyle w:val="Testo1"/>
        <w:spacing w:before="0"/>
        <w:ind w:left="992"/>
        <w:rPr>
          <w:lang w:val="en-US"/>
        </w:rPr>
      </w:pPr>
      <w:r w:rsidRPr="00640622">
        <w:rPr>
          <w:lang w:val="en-US"/>
        </w:rPr>
        <w:t>Chapter 7 titled Customer driven value for target customers</w:t>
      </w:r>
    </w:p>
    <w:p w14:paraId="3573A752" w14:textId="2B73873E" w:rsidR="00C10B16" w:rsidRPr="00640622" w:rsidRDefault="00C10B16" w:rsidP="00C10B16">
      <w:pPr>
        <w:pStyle w:val="Testo1"/>
        <w:numPr>
          <w:ilvl w:val="0"/>
          <w:numId w:val="22"/>
        </w:numPr>
        <w:spacing w:before="0"/>
        <w:rPr>
          <w:lang w:val="en-US"/>
        </w:rPr>
      </w:pPr>
      <w:r w:rsidRPr="00640622">
        <w:rPr>
          <w:lang w:val="en-US"/>
        </w:rPr>
        <w:t xml:space="preserve">Other material is posted on BlackBoard.Unicatt: </w:t>
      </w:r>
      <w:r w:rsidR="00B33AF8" w:rsidRPr="00640622">
        <w:rPr>
          <w:lang w:val="en-US"/>
        </w:rPr>
        <w:t xml:space="preserve">integrative slides, </w:t>
      </w:r>
      <w:r w:rsidRPr="00640622">
        <w:rPr>
          <w:lang w:val="en-US"/>
        </w:rPr>
        <w:t>articles, case studies, exercises and library links to readings.</w:t>
      </w:r>
    </w:p>
    <w:bookmarkEnd w:id="1"/>
    <w:p w14:paraId="03B1DBF0" w14:textId="77777777" w:rsidR="00BC341C" w:rsidRPr="00640622" w:rsidRDefault="00BC341C" w:rsidP="00BC341C">
      <w:pPr>
        <w:pStyle w:val="Testo1"/>
        <w:rPr>
          <w:lang w:val="en-US"/>
        </w:rPr>
      </w:pPr>
      <w:r w:rsidRPr="00640622">
        <w:rPr>
          <w:lang w:val="en-US"/>
        </w:rPr>
        <w:t>Library resources</w:t>
      </w:r>
    </w:p>
    <w:p w14:paraId="594F3B3C" w14:textId="77777777" w:rsidR="00BC341C" w:rsidRPr="00640622" w:rsidRDefault="00BC341C" w:rsidP="00BC341C">
      <w:pPr>
        <w:pStyle w:val="Testo1"/>
        <w:spacing w:before="0"/>
        <w:rPr>
          <w:lang w:val="en-US"/>
        </w:rPr>
      </w:pPr>
      <w:r w:rsidRPr="00640622">
        <w:rPr>
          <w:lang w:val="en-US"/>
        </w:rPr>
        <w:t xml:space="preserve">The Università Cattolica del Sacro Cuore’s Library provides a range of learning resources including texts, journals, periodicals, magazines, and access to online databases and information services. It also offers a virtual library which is accessible via the University’s website. </w:t>
      </w:r>
    </w:p>
    <w:p w14:paraId="4FA05DB7" w14:textId="77777777" w:rsidR="00BC341C" w:rsidRPr="00640622" w:rsidRDefault="00BC341C" w:rsidP="00BC341C">
      <w:pPr>
        <w:pStyle w:val="Testo1"/>
        <w:rPr>
          <w:lang w:val="en-US"/>
        </w:rPr>
      </w:pPr>
      <w:r w:rsidRPr="00640622">
        <w:rPr>
          <w:lang w:val="en-US"/>
        </w:rPr>
        <w:t>Online learning</w:t>
      </w:r>
    </w:p>
    <w:p w14:paraId="5638050E" w14:textId="77777777" w:rsidR="00BC341C" w:rsidRPr="00640622" w:rsidRDefault="00BC341C" w:rsidP="00BC341C">
      <w:pPr>
        <w:pStyle w:val="Testo1"/>
        <w:spacing w:before="0"/>
        <w:rPr>
          <w:lang w:val="en-US"/>
        </w:rPr>
      </w:pPr>
      <w:r w:rsidRPr="00640622">
        <w:rPr>
          <w:lang w:val="en-US"/>
        </w:rPr>
        <w:t>Blackboard is the Università Cattolica del Sacro Cuore's online learning environment. It is used to support traditional face-to-face lectures, tutorials and workshops at the University. Blackboard provides access to various features including announcements, course materials, discussion boards and assessments for each online course of study.</w:t>
      </w:r>
    </w:p>
    <w:p w14:paraId="63EA853D" w14:textId="77777777" w:rsidR="00962E6C" w:rsidRPr="00A400A6" w:rsidRDefault="00962E6C" w:rsidP="00962E6C">
      <w:pPr>
        <w:spacing w:before="240" w:after="120"/>
        <w:rPr>
          <w:b/>
          <w:i/>
          <w:sz w:val="18"/>
          <w:szCs w:val="18"/>
          <w:lang w:val="en-US"/>
        </w:rPr>
      </w:pPr>
      <w:r w:rsidRPr="00A400A6">
        <w:rPr>
          <w:b/>
          <w:i/>
          <w:sz w:val="18"/>
          <w:szCs w:val="18"/>
          <w:lang w:val="en-US"/>
        </w:rPr>
        <w:t>TEACHING METHOD</w:t>
      </w:r>
    </w:p>
    <w:p w14:paraId="42D8641B" w14:textId="77777777" w:rsidR="00BC341C" w:rsidRPr="00640622" w:rsidRDefault="00BC341C" w:rsidP="00BC341C">
      <w:pPr>
        <w:pStyle w:val="Testo2"/>
        <w:rPr>
          <w:lang w:val="en-US"/>
        </w:rPr>
      </w:pPr>
      <w:r w:rsidRPr="00640622">
        <w:rPr>
          <w:lang w:val="en-US"/>
        </w:rPr>
        <w:t>The course uses a mixture of class lectures, guest speakers’ talks, theories or case studies discussions.</w:t>
      </w:r>
    </w:p>
    <w:p w14:paraId="09A9B250" w14:textId="77777777" w:rsidR="00962E6C" w:rsidRPr="00A400A6" w:rsidRDefault="00962E6C" w:rsidP="00962E6C">
      <w:pPr>
        <w:spacing w:before="240" w:after="120"/>
        <w:rPr>
          <w:b/>
          <w:i/>
          <w:sz w:val="18"/>
          <w:szCs w:val="18"/>
          <w:lang w:val="en-US"/>
        </w:rPr>
      </w:pPr>
      <w:r w:rsidRPr="00A400A6">
        <w:rPr>
          <w:b/>
          <w:i/>
          <w:sz w:val="18"/>
          <w:szCs w:val="18"/>
          <w:lang w:val="en-US"/>
        </w:rPr>
        <w:t>ASSESSMENT METHOD AND CRITERIA</w:t>
      </w:r>
    </w:p>
    <w:p w14:paraId="4A4C678E" w14:textId="69118B22" w:rsidR="00043A92" w:rsidRPr="00640622" w:rsidRDefault="00043A92" w:rsidP="00BC341C">
      <w:pPr>
        <w:pStyle w:val="Testo2"/>
        <w:rPr>
          <w:i/>
          <w:lang w:val="en-US"/>
        </w:rPr>
      </w:pPr>
      <w:r w:rsidRPr="00640622">
        <w:rPr>
          <w:i/>
          <w:lang w:val="en-US"/>
        </w:rPr>
        <w:t>With project work</w:t>
      </w:r>
    </w:p>
    <w:p w14:paraId="1F31C3EC" w14:textId="1138C78F" w:rsidR="00BC341C" w:rsidRPr="00640622" w:rsidRDefault="00BC341C" w:rsidP="00BC341C">
      <w:pPr>
        <w:pStyle w:val="Testo2"/>
        <w:rPr>
          <w:lang w:val="en-US"/>
        </w:rPr>
      </w:pPr>
      <w:r w:rsidRPr="00640622">
        <w:rPr>
          <w:lang w:val="en-US"/>
        </w:rPr>
        <w:t xml:space="preserve">Attending students proving a constant attendance and participation to the course can take the exam as follows: </w:t>
      </w:r>
    </w:p>
    <w:p w14:paraId="5335E882" w14:textId="2398A21B" w:rsidR="00BC341C" w:rsidRPr="00640622" w:rsidRDefault="00BC341C" w:rsidP="00BC341C">
      <w:pPr>
        <w:pStyle w:val="Testo2"/>
        <w:rPr>
          <w:lang w:val="en-US"/>
        </w:rPr>
      </w:pPr>
      <w:r w:rsidRPr="00640622">
        <w:rPr>
          <w:lang w:val="en-US"/>
        </w:rPr>
        <w:lastRenderedPageBreak/>
        <w:t>Group Project work (2</w:t>
      </w:r>
      <w:r w:rsidR="00C10B16" w:rsidRPr="00640622">
        <w:rPr>
          <w:lang w:val="en-US"/>
        </w:rPr>
        <w:t>5</w:t>
      </w:r>
      <w:r w:rsidRPr="00640622">
        <w:rPr>
          <w:lang w:val="en-US"/>
        </w:rPr>
        <w:t>% of the grade); The group project work consists of an assignment given by a company and assessed by the company, jointly with the professors;</w:t>
      </w:r>
    </w:p>
    <w:p w14:paraId="5625B0C5" w14:textId="61137B28" w:rsidR="00BC341C" w:rsidRPr="00640622" w:rsidRDefault="00BC341C" w:rsidP="00BC341C">
      <w:pPr>
        <w:pStyle w:val="Testo2"/>
        <w:rPr>
          <w:lang w:val="en-US"/>
        </w:rPr>
      </w:pPr>
      <w:r w:rsidRPr="00640622">
        <w:rPr>
          <w:lang w:val="en-US"/>
        </w:rPr>
        <w:t>Written examination to be held at the end of the course (</w:t>
      </w:r>
      <w:r w:rsidR="00C10B16" w:rsidRPr="00640622">
        <w:rPr>
          <w:lang w:val="en-US"/>
        </w:rPr>
        <w:t>75%</w:t>
      </w:r>
      <w:r w:rsidRPr="00640622">
        <w:rPr>
          <w:lang w:val="en-US"/>
        </w:rPr>
        <w:t>) in the dates of the exam.</w:t>
      </w:r>
      <w:bookmarkStart w:id="3" w:name="_Hlk71088566"/>
      <w:r w:rsidRPr="00640622">
        <w:rPr>
          <w:lang w:val="en-US"/>
        </w:rPr>
        <w:t xml:space="preserve"> The exam consists of: Open questions, finalized to understand if the student has absorbed the conceptual and methodological tools and is able to develop complex lines of reasoning interconnecting the different concepts and developing management suggestions; Specific questions, finalized to understand the level of study depth; Examples and applications, finalized to understand if the student is able to apply the concepts by using real world examples. </w:t>
      </w:r>
    </w:p>
    <w:p w14:paraId="35F54BF2" w14:textId="77777777" w:rsidR="00043A92" w:rsidRPr="00640622" w:rsidRDefault="00043A92" w:rsidP="00043A92">
      <w:pPr>
        <w:pStyle w:val="Testo2"/>
        <w:rPr>
          <w:i/>
          <w:lang w:val="en-US"/>
        </w:rPr>
      </w:pPr>
      <w:r w:rsidRPr="00640622">
        <w:rPr>
          <w:i/>
          <w:lang w:val="en-US"/>
        </w:rPr>
        <w:t>Without project</w:t>
      </w:r>
    </w:p>
    <w:p w14:paraId="1E6F5F4E" w14:textId="77777777" w:rsidR="00043A92" w:rsidRPr="00640622" w:rsidRDefault="00043A92" w:rsidP="00043A92">
      <w:pPr>
        <w:pStyle w:val="Testo2"/>
        <w:rPr>
          <w:lang w:val="en-US"/>
        </w:rPr>
      </w:pPr>
      <w:r w:rsidRPr="00640622">
        <w:rPr>
          <w:lang w:val="en-US"/>
        </w:rPr>
        <w:t xml:space="preserve">The exam consists of a written examination. In particular, the exam consists of: Open questions, finalized to understand if the student has absorbed the conceptual and methodological tools and is able to develop complex lines of reasoning interconnecting the different concepts and developing management suggestions; Specific questions, finalized to understand the level of study depth; Examples and applications, finalized to understand if the student is able to apply the concepts by using real world examples. </w:t>
      </w:r>
    </w:p>
    <w:bookmarkEnd w:id="3"/>
    <w:p w14:paraId="5631EADD" w14:textId="77777777" w:rsidR="00962E6C" w:rsidRPr="00A400A6" w:rsidRDefault="00962E6C" w:rsidP="00962E6C">
      <w:pPr>
        <w:spacing w:before="240" w:after="120"/>
        <w:rPr>
          <w:b/>
          <w:i/>
          <w:sz w:val="18"/>
          <w:szCs w:val="18"/>
          <w:lang w:val="en-US"/>
        </w:rPr>
      </w:pPr>
      <w:r w:rsidRPr="00A400A6">
        <w:rPr>
          <w:b/>
          <w:i/>
          <w:sz w:val="18"/>
          <w:szCs w:val="18"/>
          <w:lang w:val="en-US"/>
        </w:rPr>
        <w:t>NOTES AND PREREQUISITES</w:t>
      </w:r>
    </w:p>
    <w:p w14:paraId="40082F03" w14:textId="77777777" w:rsidR="00BC341C" w:rsidRPr="00BC341C" w:rsidRDefault="00BC341C" w:rsidP="00BC341C">
      <w:pPr>
        <w:pStyle w:val="Testo2"/>
      </w:pPr>
      <w:r w:rsidRPr="00640622">
        <w:rPr>
          <w:lang w:val="en-US"/>
        </w:rPr>
        <w:t xml:space="preserve">Knowledge and review of a textbook on Principles of Marketing is requested. </w:t>
      </w:r>
      <w:r w:rsidRPr="00BC341C">
        <w:t>Attendance is strongly recommended.</w:t>
      </w:r>
    </w:p>
    <w:sectPr w:rsidR="00BC341C" w:rsidRPr="00BC341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E2BCB" w14:textId="77777777" w:rsidR="00625C4F" w:rsidRDefault="00625C4F" w:rsidP="00625C4F">
      <w:pPr>
        <w:spacing w:line="240" w:lineRule="auto"/>
      </w:pPr>
      <w:r>
        <w:separator/>
      </w:r>
    </w:p>
  </w:endnote>
  <w:endnote w:type="continuationSeparator" w:id="0">
    <w:p w14:paraId="6550CCB9" w14:textId="77777777" w:rsidR="00625C4F" w:rsidRDefault="00625C4F" w:rsidP="00625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A0696" w14:textId="77777777" w:rsidR="00625C4F" w:rsidRDefault="00625C4F" w:rsidP="00625C4F">
      <w:pPr>
        <w:spacing w:line="240" w:lineRule="auto"/>
      </w:pPr>
      <w:r>
        <w:separator/>
      </w:r>
    </w:p>
  </w:footnote>
  <w:footnote w:type="continuationSeparator" w:id="0">
    <w:p w14:paraId="569EF871" w14:textId="77777777" w:rsidR="00625C4F" w:rsidRDefault="00625C4F" w:rsidP="00625C4F">
      <w:pPr>
        <w:spacing w:line="240" w:lineRule="auto"/>
      </w:pPr>
      <w:r>
        <w:continuationSeparator/>
      </w:r>
    </w:p>
  </w:footnote>
  <w:footnote w:id="1">
    <w:p w14:paraId="3F16B6BD" w14:textId="52225CDE" w:rsidR="00625C4F" w:rsidRDefault="00625C4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F49"/>
    <w:multiLevelType w:val="hybridMultilevel"/>
    <w:tmpl w:val="13248C26"/>
    <w:lvl w:ilvl="0" w:tplc="23C6C618">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4E571F"/>
    <w:multiLevelType w:val="hybridMultilevel"/>
    <w:tmpl w:val="F886DF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9C09C8"/>
    <w:multiLevelType w:val="hybridMultilevel"/>
    <w:tmpl w:val="53DED7F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nsid w:val="1C507136"/>
    <w:multiLevelType w:val="hybridMultilevel"/>
    <w:tmpl w:val="07D246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CE0F19"/>
    <w:multiLevelType w:val="hybridMultilevel"/>
    <w:tmpl w:val="BE6E3B78"/>
    <w:lvl w:ilvl="0" w:tplc="0410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nsid w:val="1E56066F"/>
    <w:multiLevelType w:val="multilevel"/>
    <w:tmpl w:val="43581964"/>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
    <w:nsid w:val="276805F3"/>
    <w:multiLevelType w:val="hybridMultilevel"/>
    <w:tmpl w:val="B19A05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E0E50D1"/>
    <w:multiLevelType w:val="hybridMultilevel"/>
    <w:tmpl w:val="30F8FFDC"/>
    <w:lvl w:ilvl="0" w:tplc="0410000F">
      <w:start w:val="1"/>
      <w:numFmt w:val="decimal"/>
      <w:lvlText w:val="%1."/>
      <w:lvlJc w:val="left"/>
      <w:pPr>
        <w:ind w:left="643" w:hanging="360"/>
      </w:pPr>
      <w:rPr>
        <w:rFonts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8">
    <w:nsid w:val="4012460A"/>
    <w:multiLevelType w:val="hybridMultilevel"/>
    <w:tmpl w:val="6554C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20375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F245E36"/>
    <w:multiLevelType w:val="hybridMultilevel"/>
    <w:tmpl w:val="0EDA2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AB151B"/>
    <w:multiLevelType w:val="hybridMultilevel"/>
    <w:tmpl w:val="A190A4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25E2DE6"/>
    <w:multiLevelType w:val="hybridMultilevel"/>
    <w:tmpl w:val="5B0C6806"/>
    <w:lvl w:ilvl="0" w:tplc="465C9A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29F5619"/>
    <w:multiLevelType w:val="hybridMultilevel"/>
    <w:tmpl w:val="AC142B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3B76155"/>
    <w:multiLevelType w:val="hybridMultilevel"/>
    <w:tmpl w:val="709EDC8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58155A2C"/>
    <w:multiLevelType w:val="hybridMultilevel"/>
    <w:tmpl w:val="03A29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CBB34D1"/>
    <w:multiLevelType w:val="hybridMultilevel"/>
    <w:tmpl w:val="F1029E8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67434E4B"/>
    <w:multiLevelType w:val="hybridMultilevel"/>
    <w:tmpl w:val="B7DE791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6FA4469E"/>
    <w:multiLevelType w:val="hybridMultilevel"/>
    <w:tmpl w:val="2A6E2DFA"/>
    <w:lvl w:ilvl="0" w:tplc="D584A2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1A16B7E"/>
    <w:multiLevelType w:val="hybridMultilevel"/>
    <w:tmpl w:val="05BC4DA4"/>
    <w:lvl w:ilvl="0" w:tplc="C0C287E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54B1133"/>
    <w:multiLevelType w:val="hybridMultilevel"/>
    <w:tmpl w:val="2354B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91E4992"/>
    <w:multiLevelType w:val="hybridMultilevel"/>
    <w:tmpl w:val="7A988A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E17129F"/>
    <w:multiLevelType w:val="hybridMultilevel"/>
    <w:tmpl w:val="147050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0"/>
  </w:num>
  <w:num w:numId="3">
    <w:abstractNumId w:val="0"/>
  </w:num>
  <w:num w:numId="4">
    <w:abstractNumId w:val="15"/>
  </w:num>
  <w:num w:numId="5">
    <w:abstractNumId w:val="17"/>
  </w:num>
  <w:num w:numId="6">
    <w:abstractNumId w:val="14"/>
  </w:num>
  <w:num w:numId="7">
    <w:abstractNumId w:val="8"/>
  </w:num>
  <w:num w:numId="8">
    <w:abstractNumId w:val="16"/>
  </w:num>
  <w:num w:numId="9">
    <w:abstractNumId w:val="11"/>
  </w:num>
  <w:num w:numId="10">
    <w:abstractNumId w:val="19"/>
  </w:num>
  <w:num w:numId="11">
    <w:abstractNumId w:val="7"/>
  </w:num>
  <w:num w:numId="12">
    <w:abstractNumId w:val="1"/>
  </w:num>
  <w:num w:numId="13">
    <w:abstractNumId w:val="21"/>
  </w:num>
  <w:num w:numId="14">
    <w:abstractNumId w:val="4"/>
  </w:num>
  <w:num w:numId="15">
    <w:abstractNumId w:val="22"/>
  </w:num>
  <w:num w:numId="16">
    <w:abstractNumId w:val="12"/>
  </w:num>
  <w:num w:numId="17">
    <w:abstractNumId w:val="13"/>
  </w:num>
  <w:num w:numId="18">
    <w:abstractNumId w:val="18"/>
  </w:num>
  <w:num w:numId="19">
    <w:abstractNumId w:val="6"/>
  </w:num>
  <w:num w:numId="20">
    <w:abstractNumId w:val="5"/>
  </w:num>
  <w:num w:numId="21">
    <w:abstractNumId w:val="2"/>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6C"/>
    <w:rsid w:val="00004CC9"/>
    <w:rsid w:val="00010DEA"/>
    <w:rsid w:val="0003288E"/>
    <w:rsid w:val="00043A92"/>
    <w:rsid w:val="000516E4"/>
    <w:rsid w:val="0007550E"/>
    <w:rsid w:val="00077A43"/>
    <w:rsid w:val="001074DC"/>
    <w:rsid w:val="0011282A"/>
    <w:rsid w:val="00147F51"/>
    <w:rsid w:val="001732BE"/>
    <w:rsid w:val="00187B99"/>
    <w:rsid w:val="00193A61"/>
    <w:rsid w:val="001B755E"/>
    <w:rsid w:val="002014DD"/>
    <w:rsid w:val="00201B80"/>
    <w:rsid w:val="00215F53"/>
    <w:rsid w:val="00256EC2"/>
    <w:rsid w:val="00257DA3"/>
    <w:rsid w:val="002C6C82"/>
    <w:rsid w:val="002D5E17"/>
    <w:rsid w:val="002E1863"/>
    <w:rsid w:val="002F699B"/>
    <w:rsid w:val="00315B95"/>
    <w:rsid w:val="0032759F"/>
    <w:rsid w:val="003537CA"/>
    <w:rsid w:val="0039035D"/>
    <w:rsid w:val="003C29CF"/>
    <w:rsid w:val="003C43C3"/>
    <w:rsid w:val="003F2259"/>
    <w:rsid w:val="0040655A"/>
    <w:rsid w:val="004256C0"/>
    <w:rsid w:val="0043349F"/>
    <w:rsid w:val="0044428C"/>
    <w:rsid w:val="00486A5C"/>
    <w:rsid w:val="004B2C06"/>
    <w:rsid w:val="004D1217"/>
    <w:rsid w:val="004D5BA3"/>
    <w:rsid w:val="004D6008"/>
    <w:rsid w:val="004E0792"/>
    <w:rsid w:val="005217D3"/>
    <w:rsid w:val="0053557D"/>
    <w:rsid w:val="005446A0"/>
    <w:rsid w:val="005A4CFA"/>
    <w:rsid w:val="00614077"/>
    <w:rsid w:val="00625C4F"/>
    <w:rsid w:val="00640622"/>
    <w:rsid w:val="00640794"/>
    <w:rsid w:val="006745E9"/>
    <w:rsid w:val="006A28E8"/>
    <w:rsid w:val="006A4F33"/>
    <w:rsid w:val="006A585A"/>
    <w:rsid w:val="006F1772"/>
    <w:rsid w:val="007202EE"/>
    <w:rsid w:val="00766CD4"/>
    <w:rsid w:val="00767B99"/>
    <w:rsid w:val="00783876"/>
    <w:rsid w:val="00792B4E"/>
    <w:rsid w:val="008025FA"/>
    <w:rsid w:val="00851F51"/>
    <w:rsid w:val="008802C4"/>
    <w:rsid w:val="008942E7"/>
    <w:rsid w:val="008A1204"/>
    <w:rsid w:val="008C0249"/>
    <w:rsid w:val="00900CCA"/>
    <w:rsid w:val="00916156"/>
    <w:rsid w:val="00921688"/>
    <w:rsid w:val="00924B77"/>
    <w:rsid w:val="00940DA2"/>
    <w:rsid w:val="0094668D"/>
    <w:rsid w:val="00962E6C"/>
    <w:rsid w:val="00972C48"/>
    <w:rsid w:val="00975C66"/>
    <w:rsid w:val="00986A78"/>
    <w:rsid w:val="009A539E"/>
    <w:rsid w:val="009E055C"/>
    <w:rsid w:val="00A358F8"/>
    <w:rsid w:val="00A400A6"/>
    <w:rsid w:val="00A74F6F"/>
    <w:rsid w:val="00A751DA"/>
    <w:rsid w:val="00AA6D50"/>
    <w:rsid w:val="00AB06DE"/>
    <w:rsid w:val="00AC32C6"/>
    <w:rsid w:val="00AD7557"/>
    <w:rsid w:val="00AE58FF"/>
    <w:rsid w:val="00B05ED9"/>
    <w:rsid w:val="00B07444"/>
    <w:rsid w:val="00B30B27"/>
    <w:rsid w:val="00B33AF8"/>
    <w:rsid w:val="00B50C5D"/>
    <w:rsid w:val="00B51253"/>
    <w:rsid w:val="00B525CC"/>
    <w:rsid w:val="00B70E1B"/>
    <w:rsid w:val="00B74621"/>
    <w:rsid w:val="00BC19C2"/>
    <w:rsid w:val="00BC341C"/>
    <w:rsid w:val="00BD7BEE"/>
    <w:rsid w:val="00C01DB3"/>
    <w:rsid w:val="00C0555E"/>
    <w:rsid w:val="00C10B16"/>
    <w:rsid w:val="00C12C65"/>
    <w:rsid w:val="00C171BD"/>
    <w:rsid w:val="00C30A2B"/>
    <w:rsid w:val="00C47E33"/>
    <w:rsid w:val="00C566A9"/>
    <w:rsid w:val="00C710B8"/>
    <w:rsid w:val="00CB46F9"/>
    <w:rsid w:val="00CD5D39"/>
    <w:rsid w:val="00CF1CA4"/>
    <w:rsid w:val="00D017CC"/>
    <w:rsid w:val="00D141D4"/>
    <w:rsid w:val="00D37E79"/>
    <w:rsid w:val="00D404F2"/>
    <w:rsid w:val="00DD4F59"/>
    <w:rsid w:val="00DF2FB5"/>
    <w:rsid w:val="00E20D66"/>
    <w:rsid w:val="00E5465B"/>
    <w:rsid w:val="00E607E6"/>
    <w:rsid w:val="00E9395C"/>
    <w:rsid w:val="00EB025A"/>
    <w:rsid w:val="00EC761C"/>
    <w:rsid w:val="00EE2245"/>
    <w:rsid w:val="00EF4501"/>
    <w:rsid w:val="00F324C8"/>
    <w:rsid w:val="00F3577E"/>
    <w:rsid w:val="00F75460"/>
    <w:rsid w:val="00F774CC"/>
    <w:rsid w:val="00FB66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C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TMAN">
    <w:name w:val="I&amp;T MAN"/>
    <w:basedOn w:val="Nessunaspaziatura"/>
    <w:link w:val="ITMANChar"/>
    <w:qFormat/>
    <w:rsid w:val="00962E6C"/>
    <w:pPr>
      <w:tabs>
        <w:tab w:val="clear" w:pos="284"/>
      </w:tabs>
    </w:pPr>
    <w:rPr>
      <w:rFonts w:ascii="Helvetia" w:eastAsia="Calibri" w:hAnsi="Helvetia" w:cstheme="minorBidi"/>
      <w:sz w:val="24"/>
      <w:lang w:val="en-US" w:eastAsia="en-US"/>
    </w:rPr>
  </w:style>
  <w:style w:type="character" w:customStyle="1" w:styleId="ITMANChar">
    <w:name w:val="I&amp;T MAN Char"/>
    <w:basedOn w:val="Carpredefinitoparagrafo"/>
    <w:link w:val="ITMAN"/>
    <w:rsid w:val="00962E6C"/>
    <w:rPr>
      <w:rFonts w:ascii="Helvetia" w:eastAsia="Calibri" w:hAnsi="Helvetia" w:cstheme="minorBidi"/>
      <w:sz w:val="24"/>
      <w:szCs w:val="24"/>
      <w:lang w:val="en-US" w:eastAsia="en-US"/>
    </w:rPr>
  </w:style>
  <w:style w:type="paragraph" w:styleId="Nessunaspaziatura">
    <w:name w:val="No Spacing"/>
    <w:uiPriority w:val="1"/>
    <w:qFormat/>
    <w:rsid w:val="00962E6C"/>
    <w:pPr>
      <w:tabs>
        <w:tab w:val="left" w:pos="284"/>
      </w:tabs>
      <w:jc w:val="both"/>
    </w:pPr>
    <w:rPr>
      <w:szCs w:val="24"/>
    </w:rPr>
  </w:style>
  <w:style w:type="paragraph" w:styleId="Paragrafoelenco">
    <w:name w:val="List Paragraph"/>
    <w:basedOn w:val="Normale"/>
    <w:uiPriority w:val="34"/>
    <w:qFormat/>
    <w:rsid w:val="00962E6C"/>
    <w:pPr>
      <w:ind w:left="720"/>
      <w:contextualSpacing/>
    </w:pPr>
  </w:style>
  <w:style w:type="paragraph" w:styleId="Testofumetto">
    <w:name w:val="Balloon Text"/>
    <w:basedOn w:val="Normale"/>
    <w:link w:val="TestofumettoCarattere"/>
    <w:rsid w:val="00486A5C"/>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86A5C"/>
    <w:rPr>
      <w:rFonts w:ascii="Lucida Grande" w:hAnsi="Lucida Grande" w:cs="Lucida Grande"/>
      <w:sz w:val="18"/>
      <w:szCs w:val="18"/>
    </w:rPr>
  </w:style>
  <w:style w:type="character" w:customStyle="1" w:styleId="Testo2Carattere">
    <w:name w:val="Testo 2 Carattere"/>
    <w:link w:val="Testo2"/>
    <w:rsid w:val="004D5BA3"/>
    <w:rPr>
      <w:rFonts w:ascii="Times" w:hAnsi="Times"/>
      <w:noProof/>
      <w:sz w:val="18"/>
    </w:rPr>
  </w:style>
  <w:style w:type="table" w:styleId="Grigliatabella">
    <w:name w:val="Table Grid"/>
    <w:basedOn w:val="Tabellanormale"/>
    <w:uiPriority w:val="59"/>
    <w:rsid w:val="004D5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C710B8"/>
    <w:rPr>
      <w:sz w:val="18"/>
      <w:szCs w:val="18"/>
    </w:rPr>
  </w:style>
  <w:style w:type="paragraph" w:styleId="Testocommento">
    <w:name w:val="annotation text"/>
    <w:basedOn w:val="Normale"/>
    <w:link w:val="TestocommentoCarattere"/>
    <w:semiHidden/>
    <w:unhideWhenUsed/>
    <w:rsid w:val="00C710B8"/>
    <w:pPr>
      <w:spacing w:line="240" w:lineRule="auto"/>
    </w:pPr>
    <w:rPr>
      <w:sz w:val="24"/>
    </w:rPr>
  </w:style>
  <w:style w:type="character" w:customStyle="1" w:styleId="TestocommentoCarattere">
    <w:name w:val="Testo commento Carattere"/>
    <w:basedOn w:val="Carpredefinitoparagrafo"/>
    <w:link w:val="Testocommento"/>
    <w:semiHidden/>
    <w:rsid w:val="00C710B8"/>
    <w:rPr>
      <w:sz w:val="24"/>
      <w:szCs w:val="24"/>
    </w:rPr>
  </w:style>
  <w:style w:type="paragraph" w:styleId="Soggettocommento">
    <w:name w:val="annotation subject"/>
    <w:basedOn w:val="Testocommento"/>
    <w:next w:val="Testocommento"/>
    <w:link w:val="SoggettocommentoCarattere"/>
    <w:semiHidden/>
    <w:unhideWhenUsed/>
    <w:rsid w:val="00C710B8"/>
    <w:rPr>
      <w:b/>
      <w:bCs/>
      <w:sz w:val="20"/>
      <w:szCs w:val="20"/>
    </w:rPr>
  </w:style>
  <w:style w:type="character" w:customStyle="1" w:styleId="SoggettocommentoCarattere">
    <w:name w:val="Soggetto commento Carattere"/>
    <w:basedOn w:val="TestocommentoCarattere"/>
    <w:link w:val="Soggettocommento"/>
    <w:semiHidden/>
    <w:rsid w:val="00C710B8"/>
    <w:rPr>
      <w:b/>
      <w:bCs/>
      <w:sz w:val="24"/>
      <w:szCs w:val="24"/>
    </w:rPr>
  </w:style>
  <w:style w:type="character" w:customStyle="1" w:styleId="meta">
    <w:name w:val="meta"/>
    <w:basedOn w:val="Carpredefinitoparagrafo"/>
    <w:rsid w:val="00851F51"/>
  </w:style>
  <w:style w:type="paragraph" w:styleId="Testonotaapidipagina">
    <w:name w:val="footnote text"/>
    <w:basedOn w:val="Normale"/>
    <w:link w:val="TestonotaapidipaginaCarattere"/>
    <w:semiHidden/>
    <w:unhideWhenUsed/>
    <w:rsid w:val="00625C4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25C4F"/>
  </w:style>
  <w:style w:type="character" w:styleId="Rimandonotaapidipagina">
    <w:name w:val="footnote reference"/>
    <w:basedOn w:val="Carpredefinitoparagrafo"/>
    <w:semiHidden/>
    <w:unhideWhenUsed/>
    <w:rsid w:val="00625C4F"/>
    <w:rPr>
      <w:vertAlign w:val="superscript"/>
    </w:rPr>
  </w:style>
  <w:style w:type="character" w:styleId="Collegamentoipertestuale">
    <w:name w:val="Hyperlink"/>
    <w:basedOn w:val="Carpredefinitoparagrafo"/>
    <w:unhideWhenUsed/>
    <w:rsid w:val="00625C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TMAN">
    <w:name w:val="I&amp;T MAN"/>
    <w:basedOn w:val="Nessunaspaziatura"/>
    <w:link w:val="ITMANChar"/>
    <w:qFormat/>
    <w:rsid w:val="00962E6C"/>
    <w:pPr>
      <w:tabs>
        <w:tab w:val="clear" w:pos="284"/>
      </w:tabs>
    </w:pPr>
    <w:rPr>
      <w:rFonts w:ascii="Helvetia" w:eastAsia="Calibri" w:hAnsi="Helvetia" w:cstheme="minorBidi"/>
      <w:sz w:val="24"/>
      <w:lang w:val="en-US" w:eastAsia="en-US"/>
    </w:rPr>
  </w:style>
  <w:style w:type="character" w:customStyle="1" w:styleId="ITMANChar">
    <w:name w:val="I&amp;T MAN Char"/>
    <w:basedOn w:val="Carpredefinitoparagrafo"/>
    <w:link w:val="ITMAN"/>
    <w:rsid w:val="00962E6C"/>
    <w:rPr>
      <w:rFonts w:ascii="Helvetia" w:eastAsia="Calibri" w:hAnsi="Helvetia" w:cstheme="minorBidi"/>
      <w:sz w:val="24"/>
      <w:szCs w:val="24"/>
      <w:lang w:val="en-US" w:eastAsia="en-US"/>
    </w:rPr>
  </w:style>
  <w:style w:type="paragraph" w:styleId="Nessunaspaziatura">
    <w:name w:val="No Spacing"/>
    <w:uiPriority w:val="1"/>
    <w:qFormat/>
    <w:rsid w:val="00962E6C"/>
    <w:pPr>
      <w:tabs>
        <w:tab w:val="left" w:pos="284"/>
      </w:tabs>
      <w:jc w:val="both"/>
    </w:pPr>
    <w:rPr>
      <w:szCs w:val="24"/>
    </w:rPr>
  </w:style>
  <w:style w:type="paragraph" w:styleId="Paragrafoelenco">
    <w:name w:val="List Paragraph"/>
    <w:basedOn w:val="Normale"/>
    <w:uiPriority w:val="34"/>
    <w:qFormat/>
    <w:rsid w:val="00962E6C"/>
    <w:pPr>
      <w:ind w:left="720"/>
      <w:contextualSpacing/>
    </w:pPr>
  </w:style>
  <w:style w:type="paragraph" w:styleId="Testofumetto">
    <w:name w:val="Balloon Text"/>
    <w:basedOn w:val="Normale"/>
    <w:link w:val="TestofumettoCarattere"/>
    <w:rsid w:val="00486A5C"/>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86A5C"/>
    <w:rPr>
      <w:rFonts w:ascii="Lucida Grande" w:hAnsi="Lucida Grande" w:cs="Lucida Grande"/>
      <w:sz w:val="18"/>
      <w:szCs w:val="18"/>
    </w:rPr>
  </w:style>
  <w:style w:type="character" w:customStyle="1" w:styleId="Testo2Carattere">
    <w:name w:val="Testo 2 Carattere"/>
    <w:link w:val="Testo2"/>
    <w:rsid w:val="004D5BA3"/>
    <w:rPr>
      <w:rFonts w:ascii="Times" w:hAnsi="Times"/>
      <w:noProof/>
      <w:sz w:val="18"/>
    </w:rPr>
  </w:style>
  <w:style w:type="table" w:styleId="Grigliatabella">
    <w:name w:val="Table Grid"/>
    <w:basedOn w:val="Tabellanormale"/>
    <w:uiPriority w:val="59"/>
    <w:rsid w:val="004D5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C710B8"/>
    <w:rPr>
      <w:sz w:val="18"/>
      <w:szCs w:val="18"/>
    </w:rPr>
  </w:style>
  <w:style w:type="paragraph" w:styleId="Testocommento">
    <w:name w:val="annotation text"/>
    <w:basedOn w:val="Normale"/>
    <w:link w:val="TestocommentoCarattere"/>
    <w:semiHidden/>
    <w:unhideWhenUsed/>
    <w:rsid w:val="00C710B8"/>
    <w:pPr>
      <w:spacing w:line="240" w:lineRule="auto"/>
    </w:pPr>
    <w:rPr>
      <w:sz w:val="24"/>
    </w:rPr>
  </w:style>
  <w:style w:type="character" w:customStyle="1" w:styleId="TestocommentoCarattere">
    <w:name w:val="Testo commento Carattere"/>
    <w:basedOn w:val="Carpredefinitoparagrafo"/>
    <w:link w:val="Testocommento"/>
    <w:semiHidden/>
    <w:rsid w:val="00C710B8"/>
    <w:rPr>
      <w:sz w:val="24"/>
      <w:szCs w:val="24"/>
    </w:rPr>
  </w:style>
  <w:style w:type="paragraph" w:styleId="Soggettocommento">
    <w:name w:val="annotation subject"/>
    <w:basedOn w:val="Testocommento"/>
    <w:next w:val="Testocommento"/>
    <w:link w:val="SoggettocommentoCarattere"/>
    <w:semiHidden/>
    <w:unhideWhenUsed/>
    <w:rsid w:val="00C710B8"/>
    <w:rPr>
      <w:b/>
      <w:bCs/>
      <w:sz w:val="20"/>
      <w:szCs w:val="20"/>
    </w:rPr>
  </w:style>
  <w:style w:type="character" w:customStyle="1" w:styleId="SoggettocommentoCarattere">
    <w:name w:val="Soggetto commento Carattere"/>
    <w:basedOn w:val="TestocommentoCarattere"/>
    <w:link w:val="Soggettocommento"/>
    <w:semiHidden/>
    <w:rsid w:val="00C710B8"/>
    <w:rPr>
      <w:b/>
      <w:bCs/>
      <w:sz w:val="24"/>
      <w:szCs w:val="24"/>
    </w:rPr>
  </w:style>
  <w:style w:type="character" w:customStyle="1" w:styleId="meta">
    <w:name w:val="meta"/>
    <w:basedOn w:val="Carpredefinitoparagrafo"/>
    <w:rsid w:val="00851F51"/>
  </w:style>
  <w:style w:type="paragraph" w:styleId="Testonotaapidipagina">
    <w:name w:val="footnote text"/>
    <w:basedOn w:val="Normale"/>
    <w:link w:val="TestonotaapidipaginaCarattere"/>
    <w:semiHidden/>
    <w:unhideWhenUsed/>
    <w:rsid w:val="00625C4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25C4F"/>
  </w:style>
  <w:style w:type="character" w:styleId="Rimandonotaapidipagina">
    <w:name w:val="footnote reference"/>
    <w:basedOn w:val="Carpredefinitoparagrafo"/>
    <w:semiHidden/>
    <w:unhideWhenUsed/>
    <w:rsid w:val="00625C4F"/>
    <w:rPr>
      <w:vertAlign w:val="superscript"/>
    </w:rPr>
  </w:style>
  <w:style w:type="character" w:styleId="Collegamentoipertestuale">
    <w:name w:val="Hyperlink"/>
    <w:basedOn w:val="Carpredefinitoparagrafo"/>
    <w:unhideWhenUsed/>
    <w:rsid w:val="00625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3736">
      <w:bodyDiv w:val="1"/>
      <w:marLeft w:val="0"/>
      <w:marRight w:val="0"/>
      <w:marTop w:val="0"/>
      <w:marBottom w:val="0"/>
      <w:divBdr>
        <w:top w:val="none" w:sz="0" w:space="0" w:color="auto"/>
        <w:left w:val="none" w:sz="0" w:space="0" w:color="auto"/>
        <w:bottom w:val="none" w:sz="0" w:space="0" w:color="auto"/>
        <w:right w:val="none" w:sz="0" w:space="0" w:color="auto"/>
      </w:divBdr>
    </w:div>
    <w:div w:id="12828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cerca.php?s=marketing%20kotler%20armstrong" TargetMode="External"/><Relationship Id="rId4" Type="http://schemas.microsoft.com/office/2007/relationships/stylesWithEffects" Target="stylesWithEffects.xml"/><Relationship Id="rId9" Type="http://schemas.openxmlformats.org/officeDocument/2006/relationships/hyperlink" Target="https://librerie.unicatt.it/scheda-libro/kahn-kb-mohan-m/innovation-and-new-product-planning-9780367685249-71175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08652-31A5-4B6F-84BC-88EFD9F7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716</Words>
  <Characters>4313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2022-05-11T10:33:00Z</dcterms:created>
  <dcterms:modified xsi:type="dcterms:W3CDTF">2022-07-13T12:35:00Z</dcterms:modified>
</cp:coreProperties>
</file>