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B3586" w14:textId="77777777" w:rsidR="00B46B1A" w:rsidRPr="00F24451" w:rsidRDefault="00E82398" w:rsidP="006C1861">
      <w:pPr>
        <w:pStyle w:val="Titolo1"/>
        <w:tabs>
          <w:tab w:val="left" w:pos="284"/>
        </w:tabs>
        <w:ind w:left="0" w:firstLine="0"/>
        <w:jc w:val="both"/>
      </w:pPr>
      <w:r w:rsidRPr="00F24451">
        <w:t>Psicologia della famiglia, dell’adozione e dell’affido</w:t>
      </w:r>
    </w:p>
    <w:p w14:paraId="3E411525" w14:textId="77777777" w:rsidR="00585D38" w:rsidRPr="00F24451" w:rsidRDefault="006C5B7E" w:rsidP="006C1861">
      <w:pPr>
        <w:pStyle w:val="Titolo2"/>
        <w:jc w:val="both"/>
      </w:pPr>
      <w:bookmarkStart w:id="0" w:name="_Toc425850390"/>
      <w:bookmarkStart w:id="1" w:name="_Toc457287488"/>
      <w:r w:rsidRPr="00F24451">
        <w:t xml:space="preserve">Prof. </w:t>
      </w:r>
      <w:bookmarkEnd w:id="0"/>
      <w:bookmarkEnd w:id="1"/>
      <w:r w:rsidR="00E82398" w:rsidRPr="00F24451">
        <w:t>Rosa Rosnati; Prof. Marta Bonadonna</w:t>
      </w:r>
    </w:p>
    <w:p w14:paraId="61D50082" w14:textId="26493EF5" w:rsidR="00B46B1A" w:rsidRPr="00F24451" w:rsidRDefault="0091441E" w:rsidP="006C1861">
      <w:pPr>
        <w:spacing w:before="240" w:after="120" w:line="240" w:lineRule="auto"/>
        <w:jc w:val="both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F2445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obiettiv</w:t>
      </w:r>
      <w:r w:rsidR="00554386" w:rsidRPr="00F2445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i</w:t>
      </w:r>
      <w:r w:rsidRPr="00F2445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 xml:space="preserve"> del corso </w:t>
      </w:r>
      <w:r w:rsidR="00554386" w:rsidRPr="00F2445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e risultati di apprendimento attesi</w:t>
      </w:r>
    </w:p>
    <w:p w14:paraId="33FDB4D9" w14:textId="5388771D" w:rsidR="00554386" w:rsidRPr="00F24451" w:rsidRDefault="00E82398" w:rsidP="006C1861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Il corso si propone di fornire allo stud</w:t>
      </w:r>
      <w:r w:rsidR="00EC54AA">
        <w:rPr>
          <w:rFonts w:ascii="Times New Roman" w:eastAsia="Times New Roman" w:hAnsi="Times New Roman"/>
          <w:bCs/>
          <w:sz w:val="20"/>
          <w:szCs w:val="20"/>
          <w:lang w:eastAsia="it-IT"/>
        </w:rPr>
        <w:t>ente una cornice teorica della P</w:t>
      </w:r>
      <w:r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sicologia sociale della famiglia secondo il modello relazionale-simbolico. </w:t>
      </w:r>
      <w:r w:rsidR="003A4E3F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I</w:t>
      </w:r>
      <w:r w:rsidR="00A661A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nnanzitutto </w:t>
      </w:r>
      <w:r w:rsidR="00B93C7E">
        <w:rPr>
          <w:rFonts w:ascii="Times New Roman" w:eastAsia="Times New Roman" w:hAnsi="Times New Roman"/>
          <w:bCs/>
          <w:sz w:val="20"/>
          <w:szCs w:val="20"/>
          <w:lang w:eastAsia="it-IT"/>
        </w:rPr>
        <w:t>verrà presentato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un quadro di riferimento generale</w:t>
      </w:r>
      <w:r w:rsidR="00A661A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e successivamente saranno approfondite </w:t>
      </w:r>
      <w:r w:rsidR="003A4E3F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alcune transizioni familiari </w:t>
      </w:r>
      <w:r w:rsidR="00DC600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normative e non normative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, </w:t>
      </w:r>
      <w:r w:rsidR="00D701D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con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particolare </w:t>
      </w:r>
      <w:r w:rsidR="00D701D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attenzione al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la</w:t>
      </w:r>
      <w:r w:rsidR="00175946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DC600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separazione, </w:t>
      </w:r>
      <w:r w:rsidR="00175946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all’</w:t>
      </w:r>
      <w:r w:rsidR="00DC600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adozione e </w:t>
      </w:r>
      <w:r w:rsidR="00175946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all’</w:t>
      </w:r>
      <w:r w:rsidR="00DC600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affido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familiare</w:t>
      </w:r>
      <w:r w:rsidR="00EC54A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. Si evidenzieranno 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i risvolti </w:t>
      </w:r>
      <w:r w:rsidR="008534E0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significativi 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per </w:t>
      </w:r>
      <w:r w:rsidR="002800DF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la </w:t>
      </w:r>
      <w:r w:rsidR="00EC60EB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pratica professionale</w:t>
      </w:r>
      <w:r w:rsidR="00EC54A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e v</w:t>
      </w:r>
      <w:r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erranno presentati metodologie e strumenti per l’accompagnamento delle famiglie nelle diverse transizioni familiari</w:t>
      </w:r>
      <w:r w:rsidR="00554386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.</w:t>
      </w:r>
      <w:r w:rsidR="00DC3CE9" w:rsidRPr="00DC3CE9">
        <w:rPr>
          <w:rFonts w:ascii="Times New Roman" w:hAnsi="Times New Roman"/>
          <w:sz w:val="20"/>
          <w:szCs w:val="20"/>
        </w:rPr>
        <w:t xml:space="preserve"> </w:t>
      </w:r>
      <w:r w:rsidR="00E861DD">
        <w:rPr>
          <w:rFonts w:ascii="Times New Roman" w:hAnsi="Times New Roman"/>
          <w:sz w:val="20"/>
          <w:szCs w:val="20"/>
        </w:rPr>
        <w:t xml:space="preserve">Si </w:t>
      </w:r>
      <w:r w:rsidR="002E2CC8">
        <w:rPr>
          <w:rFonts w:ascii="Times New Roman" w:hAnsi="Times New Roman"/>
          <w:sz w:val="20"/>
          <w:szCs w:val="20"/>
        </w:rPr>
        <w:t>intende</w:t>
      </w:r>
      <w:r w:rsidR="00DC3CE9">
        <w:rPr>
          <w:rFonts w:ascii="Times New Roman" w:hAnsi="Times New Roman"/>
          <w:sz w:val="20"/>
          <w:szCs w:val="20"/>
        </w:rPr>
        <w:t xml:space="preserve"> sottolineare la rilevanza delle</w:t>
      </w:r>
      <w:r w:rsidR="00DC3CE9" w:rsidRPr="00F24451">
        <w:rPr>
          <w:rFonts w:ascii="Times New Roman" w:hAnsi="Times New Roman"/>
          <w:sz w:val="20"/>
          <w:szCs w:val="20"/>
        </w:rPr>
        <w:t xml:space="preserve"> tematiche presentate all’interno del corso per la pratica del lavoro sociale e in particolare dell’assistente sociale</w:t>
      </w:r>
      <w:r w:rsidR="002E2CC8">
        <w:rPr>
          <w:rFonts w:ascii="Times New Roman" w:hAnsi="Times New Roman"/>
          <w:sz w:val="20"/>
          <w:szCs w:val="20"/>
        </w:rPr>
        <w:t>,</w:t>
      </w:r>
      <w:r w:rsidR="00DC3CE9" w:rsidRPr="00F24451">
        <w:rPr>
          <w:rFonts w:ascii="Times New Roman" w:hAnsi="Times New Roman"/>
          <w:sz w:val="20"/>
          <w:szCs w:val="20"/>
        </w:rPr>
        <w:t xml:space="preserve"> chiamato quotidianamente </w:t>
      </w:r>
      <w:r w:rsidR="00DC3CE9">
        <w:rPr>
          <w:rFonts w:ascii="Times New Roman" w:hAnsi="Times New Roman"/>
          <w:sz w:val="20"/>
          <w:szCs w:val="20"/>
        </w:rPr>
        <w:t>ad accogliere ed intervenire in</w:t>
      </w:r>
      <w:r w:rsidR="00DC3CE9" w:rsidRPr="00F24451">
        <w:rPr>
          <w:rFonts w:ascii="Times New Roman" w:hAnsi="Times New Roman"/>
          <w:sz w:val="20"/>
          <w:szCs w:val="20"/>
        </w:rPr>
        <w:t xml:space="preserve"> situazioni familiari connotate da </w:t>
      </w:r>
      <w:r w:rsidR="002E2CC8" w:rsidRPr="00F24451">
        <w:rPr>
          <w:rFonts w:ascii="Times New Roman" w:hAnsi="Times New Roman"/>
          <w:sz w:val="20"/>
          <w:szCs w:val="20"/>
        </w:rPr>
        <w:t xml:space="preserve">elevata complessità </w:t>
      </w:r>
      <w:r w:rsidR="002E2CC8">
        <w:rPr>
          <w:rFonts w:ascii="Times New Roman" w:hAnsi="Times New Roman"/>
          <w:sz w:val="20"/>
          <w:szCs w:val="20"/>
        </w:rPr>
        <w:t>e molteplici</w:t>
      </w:r>
      <w:r w:rsidR="00DC3CE9" w:rsidRPr="00F24451">
        <w:rPr>
          <w:rFonts w:ascii="Times New Roman" w:hAnsi="Times New Roman"/>
          <w:sz w:val="20"/>
          <w:szCs w:val="20"/>
        </w:rPr>
        <w:t xml:space="preserve"> </w:t>
      </w:r>
      <w:r w:rsidR="002E2CC8">
        <w:rPr>
          <w:rFonts w:ascii="Times New Roman" w:hAnsi="Times New Roman"/>
          <w:sz w:val="20"/>
          <w:szCs w:val="20"/>
        </w:rPr>
        <w:t>fragilità</w:t>
      </w:r>
      <w:r w:rsidR="00DC3CE9" w:rsidRPr="00F24451">
        <w:rPr>
          <w:rFonts w:ascii="Times New Roman" w:hAnsi="Times New Roman"/>
          <w:sz w:val="20"/>
          <w:szCs w:val="20"/>
        </w:rPr>
        <w:t>.</w:t>
      </w:r>
    </w:p>
    <w:p w14:paraId="0AEA8237" w14:textId="40557D11" w:rsidR="00CB2F28" w:rsidRPr="00F24451" w:rsidRDefault="00EC54AA" w:rsidP="006C1861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Al termine del corso, l</w:t>
      </w:r>
      <w:r w:rsidR="009E30A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o studente</w:t>
      </w:r>
      <w:r w:rsidR="00554386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dovrà essere in grado di 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comprendere la complessità delle relazioni familiari</w:t>
      </w:r>
      <w:r w:rsidR="002E2CC8">
        <w:rPr>
          <w:rFonts w:ascii="Times New Roman" w:eastAsia="Times New Roman" w:hAnsi="Times New Roman"/>
          <w:bCs/>
          <w:sz w:val="20"/>
          <w:szCs w:val="20"/>
          <w:lang w:eastAsia="it-IT"/>
        </w:rPr>
        <w:t>,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riconoscere 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le sp</w:t>
      </w:r>
      <w:r w:rsidR="002E2CC8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ecifiche transizioni familiari e 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individuare le relative sfide e obiettivi; inquadrare e mappare le risorse presenti</w:t>
      </w:r>
      <w:r w:rsidR="00CB7AF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e gli elementi di fragilità e di rischio, sia all’interno della famiglia sia nel contesto sociale in cui è inserita; applicare le conoscenze acquisite in modo da essere in grado</w:t>
      </w:r>
      <w:r w:rsidR="00CB7AF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di progettare interventi in ottica preventiva e promozionale per e con le famiglie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, 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inviare </w:t>
      </w:r>
      <w:r w:rsidR="00F24451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ad altri operatori e 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di lavorare per l’attivazione di reti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.</w:t>
      </w:r>
    </w:p>
    <w:p w14:paraId="5843C9D3" w14:textId="77777777" w:rsidR="00C24541" w:rsidRPr="00F24451" w:rsidRDefault="0091441E" w:rsidP="006C1861">
      <w:pPr>
        <w:spacing w:before="240" w:after="120" w:line="240" w:lineRule="auto"/>
        <w:jc w:val="both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F2445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programma del corso</w:t>
      </w:r>
    </w:p>
    <w:p w14:paraId="3BA27B65" w14:textId="5FE608C6" w:rsidR="00E82398" w:rsidRPr="00F24451" w:rsidRDefault="007B557D" w:rsidP="006C1861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24451">
        <w:rPr>
          <w:rFonts w:ascii="Times New Roman" w:hAnsi="Times New Roman"/>
          <w:sz w:val="20"/>
          <w:szCs w:val="20"/>
        </w:rPr>
        <w:t xml:space="preserve">Il corso prevede innanzitutto </w:t>
      </w:r>
      <w:r w:rsidR="00E82398" w:rsidRPr="00F24451">
        <w:rPr>
          <w:rFonts w:ascii="Times New Roman" w:hAnsi="Times New Roman"/>
          <w:sz w:val="20"/>
          <w:szCs w:val="20"/>
        </w:rPr>
        <w:t xml:space="preserve">la presentazione </w:t>
      </w:r>
      <w:r w:rsidR="00175946" w:rsidRPr="00F24451">
        <w:rPr>
          <w:rFonts w:ascii="Times New Roman" w:hAnsi="Times New Roman"/>
          <w:sz w:val="20"/>
          <w:szCs w:val="20"/>
        </w:rPr>
        <w:t>del</w:t>
      </w:r>
      <w:r w:rsidR="00E82398" w:rsidRPr="00F24451">
        <w:rPr>
          <w:rFonts w:ascii="Times New Roman" w:hAnsi="Times New Roman"/>
          <w:sz w:val="20"/>
          <w:szCs w:val="20"/>
        </w:rPr>
        <w:t xml:space="preserve">le caratteristiche </w:t>
      </w:r>
      <w:r w:rsidR="00175946" w:rsidRPr="00F24451">
        <w:rPr>
          <w:rFonts w:ascii="Times New Roman" w:hAnsi="Times New Roman"/>
          <w:sz w:val="20"/>
          <w:szCs w:val="20"/>
        </w:rPr>
        <w:t xml:space="preserve">fondamentali </w:t>
      </w:r>
      <w:r w:rsidR="00E82398" w:rsidRPr="00F24451">
        <w:rPr>
          <w:rFonts w:ascii="Times New Roman" w:hAnsi="Times New Roman"/>
          <w:sz w:val="20"/>
          <w:szCs w:val="20"/>
        </w:rPr>
        <w:t xml:space="preserve">dell’identità della famiglia e </w:t>
      </w:r>
      <w:r w:rsidR="00175946" w:rsidRPr="00F24451">
        <w:rPr>
          <w:rFonts w:ascii="Times New Roman" w:hAnsi="Times New Roman"/>
          <w:sz w:val="20"/>
          <w:szCs w:val="20"/>
        </w:rPr>
        <w:t>i cambiamenti legati a</w:t>
      </w:r>
      <w:r w:rsidR="00E82398" w:rsidRPr="00F24451">
        <w:rPr>
          <w:rFonts w:ascii="Times New Roman" w:hAnsi="Times New Roman"/>
          <w:sz w:val="20"/>
          <w:szCs w:val="20"/>
        </w:rPr>
        <w:t xml:space="preserve">lle transizioni familiari. </w:t>
      </w:r>
      <w:r w:rsidR="00B93C7E">
        <w:rPr>
          <w:rFonts w:ascii="Times New Roman" w:hAnsi="Times New Roman"/>
          <w:sz w:val="20"/>
          <w:szCs w:val="20"/>
        </w:rPr>
        <w:t xml:space="preserve">Si approfondiranno temi quali la trasmissione familiare, lo scambio simbolico, il patto coniugale, il legame genitoriale e le sue transizioni, l’ultima transizione. </w:t>
      </w:r>
    </w:p>
    <w:p w14:paraId="6364A011" w14:textId="3E74B52F" w:rsidR="00E82398" w:rsidRPr="00F24451" w:rsidRDefault="00E82398" w:rsidP="006C1861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24451">
        <w:rPr>
          <w:rFonts w:ascii="Times New Roman" w:hAnsi="Times New Roman"/>
          <w:sz w:val="20"/>
          <w:szCs w:val="20"/>
        </w:rPr>
        <w:t>Si analizzeranno con particolare attenzione</w:t>
      </w:r>
      <w:r w:rsidR="002E2CC8">
        <w:rPr>
          <w:rFonts w:ascii="Times New Roman" w:hAnsi="Times New Roman"/>
          <w:sz w:val="20"/>
          <w:szCs w:val="20"/>
        </w:rPr>
        <w:t>:</w:t>
      </w:r>
    </w:p>
    <w:p w14:paraId="265D85DE" w14:textId="1725FC6A" w:rsidR="00E82398" w:rsidRPr="00F24451" w:rsidRDefault="00E82398" w:rsidP="006C1861">
      <w:pPr>
        <w:pStyle w:val="Paragrafoelenco"/>
        <w:numPr>
          <w:ilvl w:val="0"/>
          <w:numId w:val="46"/>
        </w:numPr>
        <w:spacing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4451">
        <w:rPr>
          <w:rFonts w:ascii="Times New Roman" w:hAnsi="Times New Roman"/>
          <w:sz w:val="20"/>
          <w:szCs w:val="20"/>
        </w:rPr>
        <w:t>l’adozione e l’affido familiare mediante una breve introduzione al contesto giuridico e alle procedure; la presentazion</w:t>
      </w:r>
      <w:r w:rsidR="0041036B" w:rsidRPr="00F24451">
        <w:rPr>
          <w:rFonts w:ascii="Times New Roman" w:hAnsi="Times New Roman"/>
          <w:sz w:val="20"/>
          <w:szCs w:val="20"/>
        </w:rPr>
        <w:t xml:space="preserve">e delle prospettive teoriche e </w:t>
      </w:r>
      <w:r w:rsidRPr="00F24451">
        <w:rPr>
          <w:rFonts w:ascii="Times New Roman" w:hAnsi="Times New Roman"/>
          <w:sz w:val="20"/>
          <w:szCs w:val="20"/>
        </w:rPr>
        <w:t>una panoramica delle ricerche internazionali sull’adattamento dei bambini e degli adolesce</w:t>
      </w:r>
      <w:r w:rsidR="00DE0B84" w:rsidRPr="00F24451">
        <w:rPr>
          <w:rFonts w:ascii="Times New Roman" w:hAnsi="Times New Roman"/>
          <w:sz w:val="20"/>
          <w:szCs w:val="20"/>
        </w:rPr>
        <w:t>nti e sulle relazioni familiari;</w:t>
      </w:r>
      <w:r w:rsidR="002E2CC8">
        <w:rPr>
          <w:rFonts w:ascii="Times New Roman" w:hAnsi="Times New Roman"/>
          <w:sz w:val="20"/>
          <w:szCs w:val="20"/>
        </w:rPr>
        <w:t xml:space="preserve"> le dimensioni interculturali; la comunicazione della storia dell’adozione e la ricerca delle origini. </w:t>
      </w:r>
    </w:p>
    <w:p w14:paraId="6CE55962" w14:textId="77777777" w:rsidR="00E82398" w:rsidRPr="00F24451" w:rsidRDefault="00E82398" w:rsidP="006C1861">
      <w:pPr>
        <w:spacing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4451">
        <w:rPr>
          <w:rFonts w:ascii="Times New Roman" w:hAnsi="Times New Roman"/>
          <w:sz w:val="20"/>
          <w:szCs w:val="20"/>
        </w:rPr>
        <w:t>–</w:t>
      </w:r>
      <w:r w:rsidRPr="00F24451">
        <w:rPr>
          <w:rFonts w:ascii="Times New Roman" w:hAnsi="Times New Roman"/>
          <w:sz w:val="20"/>
          <w:szCs w:val="20"/>
        </w:rPr>
        <w:tab/>
        <w:t xml:space="preserve">alcuni strumenti per la conoscenza delle relazioni familiari e per l’accompagnamento delle famiglie adottive e affidatarie nelle diverse fasi del percorso. </w:t>
      </w:r>
    </w:p>
    <w:p w14:paraId="6EF87771" w14:textId="2F9C08ED" w:rsidR="006C1861" w:rsidRPr="00F24451" w:rsidRDefault="00E82398" w:rsidP="00DC3CE9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24451">
        <w:rPr>
          <w:rFonts w:ascii="Times New Roman" w:hAnsi="Times New Roman"/>
          <w:sz w:val="20"/>
          <w:szCs w:val="20"/>
        </w:rPr>
        <w:lastRenderedPageBreak/>
        <w:t xml:space="preserve">All’interno del corso è previsto un modulo di approfondimento sui temi della separazione e del divorzio e sugli interventi di sostegno </w:t>
      </w:r>
      <w:r w:rsidR="00EC54AA">
        <w:rPr>
          <w:rFonts w:ascii="Times New Roman" w:hAnsi="Times New Roman"/>
          <w:sz w:val="20"/>
          <w:szCs w:val="20"/>
        </w:rPr>
        <w:t>a questa specifica</w:t>
      </w:r>
      <w:r w:rsidRPr="00F24451">
        <w:rPr>
          <w:rFonts w:ascii="Times New Roman" w:hAnsi="Times New Roman"/>
          <w:sz w:val="20"/>
          <w:szCs w:val="20"/>
        </w:rPr>
        <w:t xml:space="preserve"> transizione familiare (Mediazione Familiare e Gruppi di parola)</w:t>
      </w:r>
      <w:r w:rsidR="00DC3CE9">
        <w:rPr>
          <w:rFonts w:ascii="Times New Roman" w:hAnsi="Times New Roman"/>
          <w:sz w:val="20"/>
          <w:szCs w:val="20"/>
        </w:rPr>
        <w:t>, evidenziando i differenti</w:t>
      </w:r>
      <w:r w:rsidR="00FE5142" w:rsidRPr="00F24451">
        <w:rPr>
          <w:rFonts w:ascii="Times New Roman" w:hAnsi="Times New Roman"/>
          <w:sz w:val="20"/>
          <w:szCs w:val="20"/>
        </w:rPr>
        <w:t xml:space="preserve"> punti di </w:t>
      </w:r>
      <w:r w:rsidR="00FE5142" w:rsidRPr="00790509">
        <w:rPr>
          <w:rFonts w:ascii="Times New Roman" w:hAnsi="Times New Roman"/>
          <w:sz w:val="20"/>
          <w:szCs w:val="20"/>
        </w:rPr>
        <w:t xml:space="preserve">vista </w:t>
      </w:r>
      <w:r w:rsidR="00EA4530" w:rsidRPr="00790509">
        <w:rPr>
          <w:rFonts w:ascii="Times New Roman" w:hAnsi="Times New Roman"/>
          <w:sz w:val="20"/>
          <w:szCs w:val="20"/>
        </w:rPr>
        <w:t>dei tanti</w:t>
      </w:r>
      <w:r w:rsidR="00FE5142" w:rsidRPr="00790509">
        <w:rPr>
          <w:rFonts w:ascii="Times New Roman" w:hAnsi="Times New Roman"/>
          <w:sz w:val="20"/>
          <w:szCs w:val="20"/>
        </w:rPr>
        <w:t xml:space="preserve"> attori</w:t>
      </w:r>
      <w:r w:rsidR="00FE5142" w:rsidRPr="00F24451">
        <w:rPr>
          <w:rFonts w:ascii="Times New Roman" w:hAnsi="Times New Roman"/>
          <w:sz w:val="20"/>
          <w:szCs w:val="20"/>
        </w:rPr>
        <w:t xml:space="preserve"> coinvolti </w:t>
      </w:r>
      <w:r w:rsidR="00DC3CE9">
        <w:rPr>
          <w:rFonts w:ascii="Times New Roman" w:hAnsi="Times New Roman"/>
          <w:sz w:val="20"/>
          <w:szCs w:val="20"/>
        </w:rPr>
        <w:t>e facendo riferimento ai risultati delle ricerche</w:t>
      </w:r>
      <w:r w:rsidR="00FE5142" w:rsidRPr="00F24451">
        <w:rPr>
          <w:rFonts w:ascii="Times New Roman" w:hAnsi="Times New Roman"/>
          <w:sz w:val="20"/>
          <w:szCs w:val="20"/>
        </w:rPr>
        <w:t>.</w:t>
      </w:r>
      <w:r w:rsidR="00DC3CE9">
        <w:rPr>
          <w:rFonts w:ascii="Times New Roman" w:hAnsi="Times New Roman"/>
          <w:sz w:val="20"/>
          <w:szCs w:val="20"/>
        </w:rPr>
        <w:t xml:space="preserve"> </w:t>
      </w:r>
    </w:p>
    <w:p w14:paraId="28DB8519" w14:textId="5EEEE5AA" w:rsidR="00AC02F0" w:rsidRPr="00F24451" w:rsidRDefault="0091441E" w:rsidP="006C1861">
      <w:pPr>
        <w:spacing w:before="240" w:after="120" w:line="240" w:lineRule="auto"/>
        <w:jc w:val="both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F2445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bibliografia</w:t>
      </w:r>
      <w:r w:rsidR="00450997">
        <w:rPr>
          <w:rStyle w:val="Rimandonotaapidipagina"/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footnoteReference w:id="1"/>
      </w:r>
    </w:p>
    <w:p w14:paraId="088DDACA" w14:textId="68F471B3" w:rsidR="00E82398" w:rsidRPr="00CB7AF4" w:rsidRDefault="0041036B" w:rsidP="00CB7AF4">
      <w:pPr>
        <w:pStyle w:val="Testo1"/>
      </w:pPr>
      <w:r w:rsidRPr="00CB7AF4">
        <w:t>E. Scabini-</w:t>
      </w:r>
      <w:r w:rsidR="00E82398" w:rsidRPr="00CB7AF4">
        <w:t>V. Cigoli, Il famigliare. Legami simboli e transizioni, R. Cortina, Milano, 2000.</w:t>
      </w:r>
      <w:r w:rsidR="00450997">
        <w:t xml:space="preserve"> </w:t>
      </w:r>
      <w:hyperlink r:id="rId9" w:history="1">
        <w:r w:rsidR="00450997" w:rsidRPr="0045099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0F2E88" w14:textId="1DA06FBB" w:rsidR="00E82398" w:rsidRPr="00CB7AF4" w:rsidRDefault="00E82398" w:rsidP="00CB7AF4">
      <w:pPr>
        <w:pStyle w:val="Testo1"/>
        <w:spacing w:before="120"/>
      </w:pPr>
      <w:r w:rsidRPr="00CB7AF4">
        <w:t>Dei seguenti volumi solo i capitoli selezionati</w:t>
      </w:r>
    </w:p>
    <w:p w14:paraId="3C3BA43D" w14:textId="4524CCBE" w:rsidR="00A661AA" w:rsidRPr="00CB7AF4" w:rsidRDefault="00A661AA" w:rsidP="00CB7AF4">
      <w:pPr>
        <w:pStyle w:val="Testo1"/>
      </w:pPr>
      <w:r w:rsidRPr="00CB7AF4">
        <w:t xml:space="preserve">- </w:t>
      </w:r>
      <w:r w:rsidR="00CB7AF4">
        <w:t>C. Marzotto-P. Farinacci-</w:t>
      </w:r>
      <w:r w:rsidR="00DF660C" w:rsidRPr="00CB7AF4">
        <w:t xml:space="preserve">M. Bonadonna </w:t>
      </w:r>
      <w:r w:rsidRPr="00CB7AF4">
        <w:t>(2021)</w:t>
      </w:r>
      <w:r w:rsidR="003234BF" w:rsidRPr="00CB7AF4">
        <w:t xml:space="preserve"> (</w:t>
      </w:r>
      <w:r w:rsidRPr="00CB7AF4">
        <w:t>a cura di</w:t>
      </w:r>
      <w:r w:rsidR="003234BF" w:rsidRPr="00CB7AF4">
        <w:t>)</w:t>
      </w:r>
      <w:r w:rsidRPr="00CB7AF4">
        <w:t>, La mediazione familiare. Indicazioni e strumenti per accompagnare la transizione del divorzio.</w:t>
      </w:r>
      <w:r w:rsidR="00DF660C" w:rsidRPr="00CB7AF4">
        <w:t xml:space="preserve"> FrancoAngeli, Milano. </w:t>
      </w:r>
      <w:r w:rsidRPr="00CB7AF4">
        <w:t>(Capitoli 1, 2, 3, 4, 5)</w:t>
      </w:r>
      <w:r w:rsidR="00450997">
        <w:t xml:space="preserve"> </w:t>
      </w:r>
      <w:hyperlink r:id="rId10" w:history="1">
        <w:r w:rsidR="00450997" w:rsidRPr="0045099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FA46138" w14:textId="32FFB007" w:rsidR="00584B10" w:rsidRPr="00CB7AF4" w:rsidRDefault="003234BF" w:rsidP="00CB7AF4">
      <w:pPr>
        <w:pStyle w:val="Testo1"/>
      </w:pPr>
      <w:r w:rsidRPr="00CB7AF4">
        <w:t xml:space="preserve">- </w:t>
      </w:r>
      <w:r w:rsidR="00CB7AF4">
        <w:t xml:space="preserve">M. </w:t>
      </w:r>
      <w:r w:rsidR="00DF660C" w:rsidRPr="00CB7AF4">
        <w:t>Bonadonna</w:t>
      </w:r>
      <w:r w:rsidR="00CB7AF4">
        <w:t xml:space="preserve">-P. </w:t>
      </w:r>
      <w:r w:rsidR="00584B10" w:rsidRPr="00CB7AF4">
        <w:t>Farinacci (2018)</w:t>
      </w:r>
      <w:r w:rsidR="00DF660C" w:rsidRPr="00CB7AF4">
        <w:t xml:space="preserve"> </w:t>
      </w:r>
      <w:r w:rsidR="00584B10" w:rsidRPr="00CB7AF4">
        <w:t>Strumenti</w:t>
      </w:r>
      <w:r w:rsidR="00BA7395" w:rsidRPr="00CB7AF4">
        <w:t xml:space="preserve"> di sostegno a genitori e figli</w:t>
      </w:r>
      <w:r w:rsidR="00584B10" w:rsidRPr="00CB7AF4">
        <w:t>: mediazione familiare e gruppi di parola</w:t>
      </w:r>
      <w:r w:rsidR="00DF660C" w:rsidRPr="00CB7AF4">
        <w:t xml:space="preserve">, in </w:t>
      </w:r>
      <w:r w:rsidR="00BA7395" w:rsidRPr="00CB7AF4">
        <w:t>“</w:t>
      </w:r>
      <w:r w:rsidR="00584B10" w:rsidRPr="00CB7AF4">
        <w:t>Minori</w:t>
      </w:r>
      <w:r w:rsidR="00A661AA" w:rsidRPr="00CB7AF4">
        <w:t>G</w:t>
      </w:r>
      <w:r w:rsidR="00584B10" w:rsidRPr="00CB7AF4">
        <w:t>iustizia</w:t>
      </w:r>
      <w:r w:rsidR="00BA7395" w:rsidRPr="00CB7AF4">
        <w:t>”</w:t>
      </w:r>
      <w:r w:rsidR="00DD28A1" w:rsidRPr="00CB7AF4">
        <w:t xml:space="preserve"> (numero speciale:</w:t>
      </w:r>
      <w:r w:rsidR="00DF660C" w:rsidRPr="00CB7AF4">
        <w:t xml:space="preserve"> </w:t>
      </w:r>
      <w:r w:rsidR="00584B10" w:rsidRPr="00CB7AF4">
        <w:t>Figli minorenni e genitori in conflitto)</w:t>
      </w:r>
      <w:r w:rsidR="00BA7395" w:rsidRPr="00CB7AF4">
        <w:t>,</w:t>
      </w:r>
      <w:r w:rsidR="00584B10" w:rsidRPr="00CB7AF4">
        <w:t xml:space="preserve"> 2, </w:t>
      </w:r>
      <w:r w:rsidR="00DD28A1" w:rsidRPr="00CB7AF4">
        <w:t xml:space="preserve">pp. 156-166, </w:t>
      </w:r>
      <w:r w:rsidR="00584B10" w:rsidRPr="00CB7AF4">
        <w:t>Franco Angeli, Milano</w:t>
      </w:r>
      <w:r w:rsidR="00BA7395" w:rsidRPr="00CB7AF4">
        <w:t xml:space="preserve">. </w:t>
      </w:r>
    </w:p>
    <w:p w14:paraId="22FFE441" w14:textId="68F3911B" w:rsidR="00E82398" w:rsidRPr="00CB7AF4" w:rsidRDefault="003234BF" w:rsidP="00CB7AF4">
      <w:pPr>
        <w:pStyle w:val="Testo1"/>
      </w:pPr>
      <w:r w:rsidRPr="00CB7AF4">
        <w:t xml:space="preserve">- </w:t>
      </w:r>
      <w:r w:rsidR="0041036B" w:rsidRPr="00CB7AF4">
        <w:t>E. Scabini</w:t>
      </w:r>
      <w:r w:rsidR="00CB7AF4">
        <w:t>-</w:t>
      </w:r>
      <w:r w:rsidR="00E82398" w:rsidRPr="00CB7AF4">
        <w:t xml:space="preserve">G. Rossi, </w:t>
      </w:r>
      <w:r w:rsidRPr="00CB7AF4">
        <w:t xml:space="preserve">(2014), </w:t>
      </w:r>
      <w:r w:rsidR="00E82398" w:rsidRPr="00CB7AF4">
        <w:t>Allargare lo spazio familiare: adozione e affido, Studi interdisciplinari sulla famiglia, n.27,</w:t>
      </w:r>
      <w:r w:rsidRPr="00CB7AF4">
        <w:t xml:space="preserve"> </w:t>
      </w:r>
      <w:r w:rsidR="00E82398" w:rsidRPr="00CB7AF4">
        <w:t>Vita e Pensiero, Milano</w:t>
      </w:r>
      <w:r w:rsidRPr="00CB7AF4">
        <w:t xml:space="preserve">: </w:t>
      </w:r>
      <w:r w:rsidR="00E82398" w:rsidRPr="00CB7AF4">
        <w:t>capp 3 (pp. 43-72),</w:t>
      </w:r>
      <w:r w:rsidR="00CB7AF4" w:rsidRPr="00CB7AF4">
        <w:t xml:space="preserve"> </w:t>
      </w:r>
      <w:r w:rsidR="00053112" w:rsidRPr="00CB7AF4">
        <w:t xml:space="preserve">7 (pp.129-146), </w:t>
      </w:r>
      <w:r w:rsidR="00E82398" w:rsidRPr="00CB7AF4">
        <w:t>10, 11, 12</w:t>
      </w:r>
      <w:r w:rsidR="00053112" w:rsidRPr="00CB7AF4">
        <w:t>, 13, 14</w:t>
      </w:r>
      <w:r w:rsidR="00CB7AF4" w:rsidRPr="00CB7AF4">
        <w:t xml:space="preserve"> </w:t>
      </w:r>
      <w:r w:rsidR="00053112" w:rsidRPr="00CB7AF4">
        <w:t>(pp. 189-276</w:t>
      </w:r>
      <w:r w:rsidR="00E82398" w:rsidRPr="00CB7AF4">
        <w:t>).</w:t>
      </w:r>
      <w:r w:rsidR="00450997">
        <w:t xml:space="preserve"> </w:t>
      </w:r>
      <w:hyperlink r:id="rId11" w:history="1">
        <w:r w:rsidR="00450997" w:rsidRPr="0045099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DE44BFB" w14:textId="4B0E4F76" w:rsidR="00E82398" w:rsidRPr="00CB7AF4" w:rsidRDefault="00E82398" w:rsidP="00CB7AF4">
      <w:pPr>
        <w:pStyle w:val="Testo1"/>
      </w:pPr>
      <w:r w:rsidRPr="00CB7AF4">
        <w:t xml:space="preserve">R. Rosnati </w:t>
      </w:r>
      <w:r w:rsidR="003234BF" w:rsidRPr="00CB7AF4">
        <w:t xml:space="preserve">(2010) </w:t>
      </w:r>
      <w:r w:rsidRPr="00CB7AF4">
        <w:t xml:space="preserve">(a cura di), Il legame adottivo. Contributi internazionali per la ricerca e l’intervento, </w:t>
      </w:r>
      <w:r w:rsidR="0041036B" w:rsidRPr="00CB7AF4">
        <w:t>Unicopli, Milano</w:t>
      </w:r>
      <w:r w:rsidR="003234BF" w:rsidRPr="00CB7AF4">
        <w:t>:</w:t>
      </w:r>
      <w:r w:rsidR="0041036B" w:rsidRPr="00CB7AF4">
        <w:t xml:space="preserve"> capp. </w:t>
      </w:r>
      <w:r w:rsidRPr="00CB7AF4">
        <w:t>2, 3, 8, 11.</w:t>
      </w:r>
      <w:r w:rsidR="00450997">
        <w:t xml:space="preserve"> </w:t>
      </w:r>
      <w:hyperlink r:id="rId12" w:history="1">
        <w:r w:rsidR="00450997" w:rsidRPr="0045099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2587D4E0" w14:textId="5A5FDFAD" w:rsidR="00E82398" w:rsidRPr="00CB7AF4" w:rsidRDefault="00E82398" w:rsidP="00CB7AF4">
      <w:pPr>
        <w:pStyle w:val="Testo1"/>
      </w:pPr>
      <w:r w:rsidRPr="00CB7AF4">
        <w:t xml:space="preserve">Le slides sono parte integrante del programma d’esame e sono disponibili </w:t>
      </w:r>
      <w:r w:rsidR="009A31A9" w:rsidRPr="00CB7AF4">
        <w:t>in blackboard</w:t>
      </w:r>
      <w:r w:rsidRPr="00CB7AF4">
        <w:t xml:space="preserve">. </w:t>
      </w:r>
    </w:p>
    <w:p w14:paraId="66FE5FB4" w14:textId="77777777" w:rsidR="00B46B1A" w:rsidRPr="00F24451" w:rsidRDefault="0091441E" w:rsidP="006C1861">
      <w:pPr>
        <w:spacing w:before="240" w:after="120" w:line="240" w:lineRule="auto"/>
        <w:jc w:val="both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F2445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didattica del corso</w:t>
      </w:r>
    </w:p>
    <w:p w14:paraId="47AA5D6C" w14:textId="6F962AFF" w:rsidR="00E82398" w:rsidRPr="00CB7AF4" w:rsidRDefault="00E82398" w:rsidP="006C1861">
      <w:pPr>
        <w:pStyle w:val="Testo2"/>
      </w:pPr>
      <w:r w:rsidRPr="00CB7AF4">
        <w:t xml:space="preserve">Il corso prevede </w:t>
      </w:r>
      <w:r w:rsidR="002E2CC8" w:rsidRPr="00CB7AF4">
        <w:t xml:space="preserve">sia </w:t>
      </w:r>
      <w:r w:rsidRPr="00CB7AF4">
        <w:t xml:space="preserve">lezioni </w:t>
      </w:r>
      <w:r w:rsidR="002E2CC8" w:rsidRPr="00CB7AF4">
        <w:t>frontali</w:t>
      </w:r>
      <w:r w:rsidRPr="00CB7AF4">
        <w:t xml:space="preserve"> in cui saranno presentati i diversi argomenti del corso </w:t>
      </w:r>
      <w:r w:rsidR="002E2CC8" w:rsidRPr="00CB7AF4">
        <w:t xml:space="preserve">sia </w:t>
      </w:r>
      <w:r w:rsidRPr="00CB7AF4">
        <w:t>alcune esercitazioni in piccolo gruppo. Verranno proposti inoltre video esemplificativi</w:t>
      </w:r>
      <w:r w:rsidR="00E50CF9" w:rsidRPr="00CB7AF4">
        <w:t xml:space="preserve"> o spezzoni di film</w:t>
      </w:r>
      <w:r w:rsidR="002E2CC8" w:rsidRPr="00CB7AF4">
        <w:t xml:space="preserve"> e </w:t>
      </w:r>
      <w:r w:rsidRPr="00CB7AF4">
        <w:t>presentate alcune esperienze sul campo anche mediante l’intervento di professionisti esterni che lavorano in questo settore.</w:t>
      </w:r>
    </w:p>
    <w:p w14:paraId="6DCEDAB0" w14:textId="4F670C31" w:rsidR="00B46B1A" w:rsidRPr="00F24451" w:rsidRDefault="0091441E" w:rsidP="006C1861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F2445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METODO </w:t>
      </w:r>
      <w:r w:rsidR="004F0748" w:rsidRPr="00F2445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E CRITERI </w:t>
      </w:r>
      <w:r w:rsidRPr="00F2445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DI VALUTAZIONE</w:t>
      </w:r>
    </w:p>
    <w:p w14:paraId="631E164B" w14:textId="72ABFCBC" w:rsidR="00E82398" w:rsidRPr="00CB7AF4" w:rsidRDefault="00E82398" w:rsidP="006C1861">
      <w:pPr>
        <w:pStyle w:val="Testo2"/>
      </w:pPr>
      <w:r w:rsidRPr="00CB7AF4">
        <w:t xml:space="preserve">La </w:t>
      </w:r>
      <w:r w:rsidR="002E2CC8" w:rsidRPr="00CB7AF4">
        <w:t xml:space="preserve">valutazione finale prevede </w:t>
      </w:r>
      <w:r w:rsidR="00F13A06" w:rsidRPr="00CB7AF4">
        <w:t xml:space="preserve">un </w:t>
      </w:r>
      <w:r w:rsidR="002E2CC8" w:rsidRPr="00CB7AF4">
        <w:t>colloquio orale durante il quale s</w:t>
      </w:r>
      <w:r w:rsidRPr="00CB7AF4">
        <w:t xml:space="preserve">aranno valutati la conoscenza dell’argomento, la capacità di </w:t>
      </w:r>
      <w:r w:rsidR="004F0748" w:rsidRPr="00CB7AF4">
        <w:t xml:space="preserve">comprensione di casi, </w:t>
      </w:r>
      <w:r w:rsidR="002E2CC8" w:rsidRPr="00CB7AF4">
        <w:t>tenendo presente la complessità</w:t>
      </w:r>
      <w:r w:rsidR="004F0748" w:rsidRPr="00CB7AF4">
        <w:t xml:space="preserve">, </w:t>
      </w:r>
      <w:r w:rsidR="004E1F0D" w:rsidRPr="00CB7AF4">
        <w:t xml:space="preserve">la capacità di </w:t>
      </w:r>
      <w:r w:rsidR="004F0748" w:rsidRPr="00CB7AF4">
        <w:t>individuare le risorse</w:t>
      </w:r>
      <w:r w:rsidR="00CB7AF4" w:rsidRPr="00CB7AF4">
        <w:t xml:space="preserve"> </w:t>
      </w:r>
      <w:r w:rsidR="002E2CC8" w:rsidRPr="00CB7AF4">
        <w:t>e</w:t>
      </w:r>
      <w:r w:rsidR="00CB7AF4" w:rsidRPr="00CB7AF4">
        <w:t xml:space="preserve"> </w:t>
      </w:r>
      <w:r w:rsidRPr="00CB7AF4">
        <w:t>progettare interventi adeguati.</w:t>
      </w:r>
    </w:p>
    <w:p w14:paraId="776789B3" w14:textId="1AE2E190" w:rsidR="00F95B15" w:rsidRPr="00CB7AF4" w:rsidRDefault="00F95B15" w:rsidP="00F24451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  <w:r w:rsidRPr="00CB7AF4">
        <w:rPr>
          <w:rFonts w:ascii="Times" w:eastAsia="Times New Roman" w:hAnsi="Times"/>
          <w:noProof/>
          <w:sz w:val="18"/>
          <w:szCs w:val="20"/>
          <w:lang w:eastAsia="it-IT"/>
        </w:rPr>
        <w:t xml:space="preserve">Ai fini della valutazione concorreranno l’uso appropriato della terminologia specifica, la strutturazione coerente del </w:t>
      </w:r>
      <w:r w:rsidRPr="00CB7AF4">
        <w:rPr>
          <w:rFonts w:ascii="Times" w:eastAsia="Times New Roman" w:hAnsi="Times"/>
          <w:sz w:val="18"/>
          <w:szCs w:val="20"/>
          <w:lang w:eastAsia="it-IT"/>
        </w:rPr>
        <w:t>discorso, la capacità di individuare nessi tra gli aspetti teorici appresi e i casi concreti proposti, la capacità di progettare interventi coerenti con i bisogni e le risorse rilevate.</w:t>
      </w:r>
      <w:r w:rsidR="00CB7AF4" w:rsidRPr="00CB7AF4">
        <w:rPr>
          <w:rFonts w:ascii="Times" w:eastAsia="Times New Roman" w:hAnsi="Times"/>
          <w:sz w:val="18"/>
          <w:szCs w:val="20"/>
          <w:lang w:eastAsia="it-IT"/>
        </w:rPr>
        <w:t xml:space="preserve"> </w:t>
      </w:r>
    </w:p>
    <w:p w14:paraId="12CC2CE3" w14:textId="0F98EE46" w:rsidR="005B3A80" w:rsidRPr="00F24451" w:rsidRDefault="005B3A80" w:rsidP="006C1861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F2445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lastRenderedPageBreak/>
        <w:t>AVVERTENZE E PREREQUISITI</w:t>
      </w:r>
    </w:p>
    <w:p w14:paraId="3DE2AEFF" w14:textId="06B57F04" w:rsidR="005B3A80" w:rsidRPr="00CB7AF4" w:rsidRDefault="005B3A80" w:rsidP="00CE7992">
      <w:pPr>
        <w:pStyle w:val="Testo2"/>
      </w:pPr>
      <w:r w:rsidRPr="00CB7AF4">
        <w:t xml:space="preserve">Lo studente dovrà </w:t>
      </w:r>
      <w:r w:rsidR="00490142" w:rsidRPr="00CB7AF4">
        <w:t xml:space="preserve">avere acquisito </w:t>
      </w:r>
      <w:r w:rsidR="002E2CC8" w:rsidRPr="00CB7AF4">
        <w:t>in precedenza le</w:t>
      </w:r>
      <w:r w:rsidR="00490142" w:rsidRPr="00CB7AF4">
        <w:t xml:space="preserve"> nozioni di base</w:t>
      </w:r>
      <w:r w:rsidRPr="00CB7AF4">
        <w:t xml:space="preserve"> di psicologia della famiglia</w:t>
      </w:r>
      <w:r w:rsidR="002E2CC8" w:rsidRPr="00CB7AF4">
        <w:t>: agli studenti che nella laurea triennale non avesse</w:t>
      </w:r>
      <w:r w:rsidR="005F40F4" w:rsidRPr="00CB7AF4">
        <w:t>ro</w:t>
      </w:r>
      <w:r w:rsidR="002E2CC8" w:rsidRPr="00CB7AF4">
        <w:t xml:space="preserve"> sostenuto alcun esame di psicologia generale o psicologia sociale o psicologia della famiglia </w:t>
      </w:r>
      <w:r w:rsidR="005F40F4" w:rsidRPr="00CB7AF4">
        <w:t>(</w:t>
      </w:r>
      <w:r w:rsidR="002E2CC8" w:rsidRPr="00CB7AF4">
        <w:t>o esami simili</w:t>
      </w:r>
      <w:r w:rsidR="005F40F4" w:rsidRPr="00CB7AF4">
        <w:t>)</w:t>
      </w:r>
      <w:r w:rsidR="002E2CC8" w:rsidRPr="00CB7AF4">
        <w:t xml:space="preserve">, sarà </w:t>
      </w:r>
      <w:r w:rsidR="005F40F4" w:rsidRPr="00CB7AF4">
        <w:t>indicata</w:t>
      </w:r>
      <w:r w:rsidR="002E2CC8" w:rsidRPr="00CB7AF4">
        <w:t xml:space="preserve"> una bibliograf</w:t>
      </w:r>
      <w:r w:rsidR="005F40F4" w:rsidRPr="00CB7AF4">
        <w:t>ia</w:t>
      </w:r>
      <w:r w:rsidR="002E2CC8" w:rsidRPr="00CB7AF4">
        <w:t xml:space="preserve"> specifica</w:t>
      </w:r>
      <w:r w:rsidR="005A7935" w:rsidRPr="00CB7AF4">
        <w:t xml:space="preserve"> in aggiunta a quella del corso</w:t>
      </w:r>
      <w:r w:rsidRPr="00CB7AF4">
        <w:t>.</w:t>
      </w:r>
    </w:p>
    <w:p w14:paraId="45921236" w14:textId="3FBFDA31" w:rsidR="007C55F6" w:rsidRPr="00CB7AF4" w:rsidRDefault="007C55F6" w:rsidP="00CE7992">
      <w:pPr>
        <w:pStyle w:val="Testo2"/>
      </w:pPr>
      <w:r w:rsidRPr="00CB7AF4">
        <w:t>Nel caso in cui la situazione sanitaria relativa alla pandemia di Covid-19 non dovesse consentire la didattica in presenza, sarà garantita l’erogazione a distanza dell’insegnamento conmodalità che verranno comunicate in tempo utile agli studenti.</w:t>
      </w:r>
    </w:p>
    <w:p w14:paraId="791A9E88" w14:textId="77777777" w:rsidR="00247778" w:rsidRPr="00DF660C" w:rsidRDefault="00247778" w:rsidP="006C1861">
      <w:pPr>
        <w:pStyle w:val="Testo2"/>
        <w:spacing w:before="120"/>
        <w:rPr>
          <w:bCs/>
          <w:i/>
        </w:rPr>
      </w:pPr>
      <w:r w:rsidRPr="00DF660C">
        <w:rPr>
          <w:bCs/>
          <w:i/>
        </w:rPr>
        <w:t>Orario e luogo di ricevimento</w:t>
      </w:r>
    </w:p>
    <w:p w14:paraId="0D40C30B" w14:textId="470CBAB9" w:rsidR="00E82398" w:rsidRPr="00F24451" w:rsidRDefault="005B3A80" w:rsidP="006C1861">
      <w:pPr>
        <w:pStyle w:val="Testo2"/>
        <w:rPr>
          <w:bCs/>
        </w:rPr>
      </w:pPr>
      <w:r w:rsidRPr="00F24451">
        <w:rPr>
          <w:bCs/>
        </w:rPr>
        <w:t xml:space="preserve">La </w:t>
      </w:r>
      <w:r w:rsidR="00E82398" w:rsidRPr="00F24451">
        <w:rPr>
          <w:bCs/>
        </w:rPr>
        <w:t xml:space="preserve">Prof. </w:t>
      </w:r>
      <w:r w:rsidRPr="00F24451">
        <w:rPr>
          <w:bCs/>
        </w:rPr>
        <w:t xml:space="preserve">ssa </w:t>
      </w:r>
      <w:r w:rsidR="00E82398" w:rsidRPr="00F24451">
        <w:rPr>
          <w:bCs/>
        </w:rPr>
        <w:t>Rosa Rosnati riceve gli studenti su appuntamento</w:t>
      </w:r>
      <w:r w:rsidR="00E476C6">
        <w:rPr>
          <w:bCs/>
        </w:rPr>
        <w:t xml:space="preserve"> il martedì dalle 14</w:t>
      </w:r>
      <w:r w:rsidR="00DD28A1">
        <w:rPr>
          <w:bCs/>
        </w:rPr>
        <w:t>,30 alle 15,30</w:t>
      </w:r>
      <w:r w:rsidR="00E82398" w:rsidRPr="00F24451">
        <w:rPr>
          <w:bCs/>
        </w:rPr>
        <w:t xml:space="preserve"> presso il Centro di Ateneo Studi e Ricerche sulla Famiglia (scrivere una mail a: </w:t>
      </w:r>
      <w:r w:rsidR="00E82398" w:rsidRPr="00F24451">
        <w:rPr>
          <w:bCs/>
          <w:i/>
        </w:rPr>
        <w:t>rosa.rosnati@unicatt.it</w:t>
      </w:r>
      <w:r w:rsidR="00E82398" w:rsidRPr="00F24451">
        <w:rPr>
          <w:bCs/>
        </w:rPr>
        <w:t>).</w:t>
      </w:r>
    </w:p>
    <w:p w14:paraId="08872563" w14:textId="6B197103" w:rsidR="00E82398" w:rsidRPr="00E82398" w:rsidRDefault="005B3A80" w:rsidP="006C1861">
      <w:pPr>
        <w:pStyle w:val="Testo2"/>
        <w:rPr>
          <w:bCs/>
        </w:rPr>
      </w:pPr>
      <w:r w:rsidRPr="00F24451">
        <w:rPr>
          <w:bCs/>
        </w:rPr>
        <w:t>La</w:t>
      </w:r>
      <w:r w:rsidR="00E82398" w:rsidRPr="00F24451">
        <w:rPr>
          <w:bCs/>
        </w:rPr>
        <w:t xml:space="preserve"> Prof.</w:t>
      </w:r>
      <w:r w:rsidRPr="00F24451">
        <w:rPr>
          <w:bCs/>
        </w:rPr>
        <w:t>ssa</w:t>
      </w:r>
      <w:r w:rsidR="00E82398" w:rsidRPr="00F24451">
        <w:rPr>
          <w:bCs/>
        </w:rPr>
        <w:t xml:space="preserve"> </w:t>
      </w:r>
      <w:r w:rsidR="0041036B" w:rsidRPr="00F24451">
        <w:rPr>
          <w:bCs/>
        </w:rPr>
        <w:t>Marta Bonadonna</w:t>
      </w:r>
      <w:r w:rsidR="00E82398" w:rsidRPr="00F24451">
        <w:rPr>
          <w:bCs/>
        </w:rPr>
        <w:t xml:space="preserve"> riceve gli studenti su appuntamento presso il Centro di Ateneo Studi e Ricerche sulla Famiglia (scrivere una mail a: </w:t>
      </w:r>
      <w:r w:rsidR="00E82398" w:rsidRPr="00F24451">
        <w:rPr>
          <w:bCs/>
          <w:i/>
        </w:rPr>
        <w:t>marta.bonadonna@unicatt.it</w:t>
      </w:r>
      <w:r w:rsidR="00E82398" w:rsidRPr="00F24451">
        <w:rPr>
          <w:bCs/>
        </w:rPr>
        <w:t>)</w:t>
      </w:r>
      <w:r w:rsidR="00E82398" w:rsidRPr="00E82398">
        <w:rPr>
          <w:bCs/>
        </w:rPr>
        <w:t xml:space="preserve"> </w:t>
      </w:r>
    </w:p>
    <w:sectPr w:rsidR="00E82398" w:rsidRPr="00E8239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E5BC0" w14:textId="77777777" w:rsidR="00450997" w:rsidRDefault="00450997" w:rsidP="00450997">
      <w:pPr>
        <w:spacing w:line="240" w:lineRule="auto"/>
      </w:pPr>
      <w:r>
        <w:separator/>
      </w:r>
    </w:p>
  </w:endnote>
  <w:endnote w:type="continuationSeparator" w:id="0">
    <w:p w14:paraId="1CD33C34" w14:textId="77777777" w:rsidR="00450997" w:rsidRDefault="00450997" w:rsidP="00450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DBE85" w14:textId="77777777" w:rsidR="00450997" w:rsidRDefault="00450997" w:rsidP="00450997">
      <w:pPr>
        <w:spacing w:line="240" w:lineRule="auto"/>
      </w:pPr>
      <w:r>
        <w:separator/>
      </w:r>
    </w:p>
  </w:footnote>
  <w:footnote w:type="continuationSeparator" w:id="0">
    <w:p w14:paraId="7D2D1351" w14:textId="77777777" w:rsidR="00450997" w:rsidRDefault="00450997" w:rsidP="00450997">
      <w:pPr>
        <w:spacing w:line="240" w:lineRule="auto"/>
      </w:pPr>
      <w:r>
        <w:continuationSeparator/>
      </w:r>
    </w:p>
  </w:footnote>
  <w:footnote w:id="1">
    <w:p w14:paraId="0DED9708" w14:textId="25C8F341" w:rsidR="00450997" w:rsidRDefault="0045099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C9E"/>
    <w:multiLevelType w:val="hybridMultilevel"/>
    <w:tmpl w:val="5DA86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612CE"/>
    <w:multiLevelType w:val="hybridMultilevel"/>
    <w:tmpl w:val="FAA2B8C0"/>
    <w:lvl w:ilvl="0" w:tplc="5F78F58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38FD"/>
    <w:multiLevelType w:val="hybridMultilevel"/>
    <w:tmpl w:val="04800B3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A41A9"/>
    <w:multiLevelType w:val="hybridMultilevel"/>
    <w:tmpl w:val="8E5248B4"/>
    <w:lvl w:ilvl="0" w:tplc="F8C0676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741DD5"/>
    <w:multiLevelType w:val="hybridMultilevel"/>
    <w:tmpl w:val="C41E44DC"/>
    <w:lvl w:ilvl="0" w:tplc="3EE8B6C8">
      <w:start w:val="150"/>
      <w:numFmt w:val="decimalZero"/>
      <w:lvlText w:val="%1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C6364"/>
    <w:multiLevelType w:val="hybridMultilevel"/>
    <w:tmpl w:val="C560A0E2"/>
    <w:lvl w:ilvl="0" w:tplc="3C9A594A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030C"/>
    <w:multiLevelType w:val="hybridMultilevel"/>
    <w:tmpl w:val="525C1136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A62CB"/>
    <w:multiLevelType w:val="hybridMultilevel"/>
    <w:tmpl w:val="C4C09F12"/>
    <w:lvl w:ilvl="0" w:tplc="50DA2B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D1189"/>
    <w:multiLevelType w:val="hybridMultilevel"/>
    <w:tmpl w:val="DA86F494"/>
    <w:lvl w:ilvl="0" w:tplc="51FEDC4C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hint="default"/>
        <w:w w:val="99"/>
        <w:sz w:val="24"/>
        <w:szCs w:val="24"/>
      </w:rPr>
    </w:lvl>
    <w:lvl w:ilvl="1" w:tplc="CE82E448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39C0F8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E430B59C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C146221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D74AE8EC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24AC38AE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DB5E4E3C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C5BC3226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9">
    <w:nsid w:val="27D12737"/>
    <w:multiLevelType w:val="hybridMultilevel"/>
    <w:tmpl w:val="686A0DB0"/>
    <w:lvl w:ilvl="0" w:tplc="2904D38C">
      <w:start w:val="1"/>
      <w:numFmt w:val="bullet"/>
      <w:lvlText w:val="̶"/>
      <w:lvlJc w:val="left"/>
      <w:pPr>
        <w:ind w:left="1004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802EB"/>
    <w:multiLevelType w:val="hybridMultilevel"/>
    <w:tmpl w:val="1CAE963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FB5"/>
    <w:multiLevelType w:val="hybridMultilevel"/>
    <w:tmpl w:val="34A62F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32F05A0E"/>
    <w:multiLevelType w:val="hybridMultilevel"/>
    <w:tmpl w:val="624C75DA"/>
    <w:lvl w:ilvl="0" w:tplc="9050B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94D12"/>
    <w:multiLevelType w:val="hybridMultilevel"/>
    <w:tmpl w:val="BA3AB618"/>
    <w:lvl w:ilvl="0" w:tplc="4E70834E">
      <w:start w:val="10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34F9C"/>
    <w:multiLevelType w:val="hybridMultilevel"/>
    <w:tmpl w:val="1DF8F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A1AB8"/>
    <w:multiLevelType w:val="hybridMultilevel"/>
    <w:tmpl w:val="5FCCA4B8"/>
    <w:lvl w:ilvl="0" w:tplc="D0EEE358">
      <w:numFmt w:val="bullet"/>
      <w:lvlText w:val="–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3608F1"/>
    <w:multiLevelType w:val="hybridMultilevel"/>
    <w:tmpl w:val="153CF8F2"/>
    <w:lvl w:ilvl="0" w:tplc="CACECE3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37735"/>
    <w:multiLevelType w:val="hybridMultilevel"/>
    <w:tmpl w:val="D0341874"/>
    <w:lvl w:ilvl="0" w:tplc="70BE9E56">
      <w:start w:val="6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40114C"/>
    <w:multiLevelType w:val="hybridMultilevel"/>
    <w:tmpl w:val="F702C938"/>
    <w:lvl w:ilvl="0" w:tplc="540477F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32B43"/>
    <w:multiLevelType w:val="hybridMultilevel"/>
    <w:tmpl w:val="05B071D0"/>
    <w:lvl w:ilvl="0" w:tplc="CACECE3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53598"/>
    <w:multiLevelType w:val="hybridMultilevel"/>
    <w:tmpl w:val="A38476E8"/>
    <w:lvl w:ilvl="0" w:tplc="D53CF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11D72"/>
    <w:multiLevelType w:val="hybridMultilevel"/>
    <w:tmpl w:val="125841F2"/>
    <w:lvl w:ilvl="0" w:tplc="F9B2EE50">
      <w:start w:val="19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3E06E4B"/>
    <w:multiLevelType w:val="hybridMultilevel"/>
    <w:tmpl w:val="BA7254C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5E351E"/>
    <w:multiLevelType w:val="hybridMultilevel"/>
    <w:tmpl w:val="5FE2E838"/>
    <w:lvl w:ilvl="0" w:tplc="619CFE2A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74F3E1B"/>
    <w:multiLevelType w:val="hybridMultilevel"/>
    <w:tmpl w:val="C1C2CAF6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EA68B0"/>
    <w:multiLevelType w:val="hybridMultilevel"/>
    <w:tmpl w:val="C7C0B60E"/>
    <w:lvl w:ilvl="0" w:tplc="7CFEBCC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4212E"/>
    <w:multiLevelType w:val="hybridMultilevel"/>
    <w:tmpl w:val="E44E2C70"/>
    <w:lvl w:ilvl="0" w:tplc="55DC545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43CEA"/>
    <w:multiLevelType w:val="hybridMultilevel"/>
    <w:tmpl w:val="5B9257EE"/>
    <w:lvl w:ilvl="0" w:tplc="44D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A7D9A"/>
    <w:multiLevelType w:val="hybridMultilevel"/>
    <w:tmpl w:val="F2F2E4BE"/>
    <w:lvl w:ilvl="0" w:tplc="EC56492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76B87"/>
    <w:multiLevelType w:val="hybridMultilevel"/>
    <w:tmpl w:val="5576EF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A1216A"/>
    <w:multiLevelType w:val="hybridMultilevel"/>
    <w:tmpl w:val="54CA575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D3678"/>
    <w:multiLevelType w:val="hybridMultilevel"/>
    <w:tmpl w:val="0B20172A"/>
    <w:lvl w:ilvl="0" w:tplc="6EA884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85201"/>
    <w:multiLevelType w:val="hybridMultilevel"/>
    <w:tmpl w:val="8616A100"/>
    <w:lvl w:ilvl="0" w:tplc="44D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42F69"/>
    <w:multiLevelType w:val="hybridMultilevel"/>
    <w:tmpl w:val="555AC318"/>
    <w:lvl w:ilvl="0" w:tplc="DAD0105E">
      <w:start w:val="1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600B7"/>
    <w:multiLevelType w:val="hybridMultilevel"/>
    <w:tmpl w:val="3B7673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366A0"/>
    <w:multiLevelType w:val="hybridMultilevel"/>
    <w:tmpl w:val="386266AE"/>
    <w:lvl w:ilvl="0" w:tplc="CACECE3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331D0"/>
    <w:multiLevelType w:val="hybridMultilevel"/>
    <w:tmpl w:val="52F4D8BE"/>
    <w:lvl w:ilvl="0" w:tplc="EE444738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0C6A4F"/>
    <w:multiLevelType w:val="hybridMultilevel"/>
    <w:tmpl w:val="130E6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2652A"/>
    <w:multiLevelType w:val="hybridMultilevel"/>
    <w:tmpl w:val="A31AC630"/>
    <w:lvl w:ilvl="0" w:tplc="5FCED714">
      <w:start w:val="150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32A93"/>
    <w:multiLevelType w:val="hybridMultilevel"/>
    <w:tmpl w:val="F4C6F4F4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5313D"/>
    <w:multiLevelType w:val="hybridMultilevel"/>
    <w:tmpl w:val="806AF722"/>
    <w:lvl w:ilvl="0" w:tplc="5726C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CA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E7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EC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83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8C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8F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D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6B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42"/>
  </w:num>
  <w:num w:numId="10">
    <w:abstractNumId w:val="32"/>
  </w:num>
  <w:num w:numId="11">
    <w:abstractNumId w:val="6"/>
  </w:num>
  <w:num w:numId="12">
    <w:abstractNumId w:val="15"/>
  </w:num>
  <w:num w:numId="13">
    <w:abstractNumId w:val="38"/>
  </w:num>
  <w:num w:numId="14">
    <w:abstractNumId w:val="7"/>
  </w:num>
  <w:num w:numId="15">
    <w:abstractNumId w:val="34"/>
  </w:num>
  <w:num w:numId="16">
    <w:abstractNumId w:val="29"/>
  </w:num>
  <w:num w:numId="17">
    <w:abstractNumId w:val="27"/>
  </w:num>
  <w:num w:numId="18">
    <w:abstractNumId w:val="25"/>
  </w:num>
  <w:num w:numId="19">
    <w:abstractNumId w:val="36"/>
  </w:num>
  <w:num w:numId="20">
    <w:abstractNumId w:val="24"/>
  </w:num>
  <w:num w:numId="21">
    <w:abstractNumId w:val="2"/>
  </w:num>
  <w:num w:numId="22">
    <w:abstractNumId w:val="26"/>
  </w:num>
  <w:num w:numId="23">
    <w:abstractNumId w:val="0"/>
  </w:num>
  <w:num w:numId="24">
    <w:abstractNumId w:val="13"/>
  </w:num>
  <w:num w:numId="25">
    <w:abstractNumId w:val="3"/>
  </w:num>
  <w:num w:numId="26">
    <w:abstractNumId w:val="40"/>
  </w:num>
  <w:num w:numId="27">
    <w:abstractNumId w:val="5"/>
  </w:num>
  <w:num w:numId="28">
    <w:abstractNumId w:val="11"/>
  </w:num>
  <w:num w:numId="29">
    <w:abstractNumId w:val="10"/>
  </w:num>
  <w:num w:numId="30">
    <w:abstractNumId w:val="28"/>
  </w:num>
  <w:num w:numId="31">
    <w:abstractNumId w:val="8"/>
  </w:num>
  <w:num w:numId="32">
    <w:abstractNumId w:val="23"/>
  </w:num>
  <w:num w:numId="33">
    <w:abstractNumId w:val="31"/>
  </w:num>
  <w:num w:numId="34">
    <w:abstractNumId w:val="14"/>
  </w:num>
  <w:num w:numId="35">
    <w:abstractNumId w:val="19"/>
  </w:num>
  <w:num w:numId="36">
    <w:abstractNumId w:val="4"/>
  </w:num>
  <w:num w:numId="37">
    <w:abstractNumId w:val="41"/>
  </w:num>
  <w:num w:numId="38">
    <w:abstractNumId w:val="1"/>
  </w:num>
  <w:num w:numId="39">
    <w:abstractNumId w:val="18"/>
  </w:num>
  <w:num w:numId="40">
    <w:abstractNumId w:val="37"/>
  </w:num>
  <w:num w:numId="41">
    <w:abstractNumId w:val="21"/>
  </w:num>
  <w:num w:numId="42">
    <w:abstractNumId w:val="35"/>
  </w:num>
  <w:num w:numId="43">
    <w:abstractNumId w:val="22"/>
  </w:num>
  <w:num w:numId="44">
    <w:abstractNumId w:val="43"/>
  </w:num>
  <w:num w:numId="45">
    <w:abstractNumId w:val="3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A"/>
    <w:rsid w:val="0000229B"/>
    <w:rsid w:val="00015F0F"/>
    <w:rsid w:val="00022418"/>
    <w:rsid w:val="00052ECF"/>
    <w:rsid w:val="00053112"/>
    <w:rsid w:val="00065063"/>
    <w:rsid w:val="000700CE"/>
    <w:rsid w:val="00070726"/>
    <w:rsid w:val="00072388"/>
    <w:rsid w:val="000A66CF"/>
    <w:rsid w:val="000B7D61"/>
    <w:rsid w:val="001020BC"/>
    <w:rsid w:val="001021F4"/>
    <w:rsid w:val="00104FE0"/>
    <w:rsid w:val="00127E42"/>
    <w:rsid w:val="00147285"/>
    <w:rsid w:val="00175946"/>
    <w:rsid w:val="001A181D"/>
    <w:rsid w:val="001A7837"/>
    <w:rsid w:val="001E7044"/>
    <w:rsid w:val="00202429"/>
    <w:rsid w:val="00211CC9"/>
    <w:rsid w:val="002231D6"/>
    <w:rsid w:val="0022422D"/>
    <w:rsid w:val="00235672"/>
    <w:rsid w:val="00237B5E"/>
    <w:rsid w:val="00247778"/>
    <w:rsid w:val="002524BD"/>
    <w:rsid w:val="002554B7"/>
    <w:rsid w:val="002570A7"/>
    <w:rsid w:val="00257215"/>
    <w:rsid w:val="00260B7E"/>
    <w:rsid w:val="00261CDA"/>
    <w:rsid w:val="0026589C"/>
    <w:rsid w:val="00275F80"/>
    <w:rsid w:val="002800DF"/>
    <w:rsid w:val="00281003"/>
    <w:rsid w:val="002935CD"/>
    <w:rsid w:val="002A79E4"/>
    <w:rsid w:val="002B1720"/>
    <w:rsid w:val="002C0048"/>
    <w:rsid w:val="002D5A1F"/>
    <w:rsid w:val="002E198C"/>
    <w:rsid w:val="002E2CC8"/>
    <w:rsid w:val="002F52F2"/>
    <w:rsid w:val="003234BF"/>
    <w:rsid w:val="003326C5"/>
    <w:rsid w:val="00335A91"/>
    <w:rsid w:val="00340D98"/>
    <w:rsid w:val="00350DB3"/>
    <w:rsid w:val="00353481"/>
    <w:rsid w:val="00376449"/>
    <w:rsid w:val="003A15C9"/>
    <w:rsid w:val="003A4E3F"/>
    <w:rsid w:val="003D637F"/>
    <w:rsid w:val="003E7DCC"/>
    <w:rsid w:val="003F04DC"/>
    <w:rsid w:val="0041036B"/>
    <w:rsid w:val="004214BE"/>
    <w:rsid w:val="004227E1"/>
    <w:rsid w:val="004256B2"/>
    <w:rsid w:val="00425DBB"/>
    <w:rsid w:val="0042677D"/>
    <w:rsid w:val="00432829"/>
    <w:rsid w:val="00443DB3"/>
    <w:rsid w:val="00450997"/>
    <w:rsid w:val="00490142"/>
    <w:rsid w:val="004916BE"/>
    <w:rsid w:val="004A75D0"/>
    <w:rsid w:val="004C58D7"/>
    <w:rsid w:val="004C79B5"/>
    <w:rsid w:val="004D1217"/>
    <w:rsid w:val="004D6008"/>
    <w:rsid w:val="004E1F0D"/>
    <w:rsid w:val="004F0748"/>
    <w:rsid w:val="004F10F9"/>
    <w:rsid w:val="00505568"/>
    <w:rsid w:val="00505606"/>
    <w:rsid w:val="0050690C"/>
    <w:rsid w:val="00517206"/>
    <w:rsid w:val="00530072"/>
    <w:rsid w:val="005431BD"/>
    <w:rsid w:val="00550BCC"/>
    <w:rsid w:val="00554386"/>
    <w:rsid w:val="0056535C"/>
    <w:rsid w:val="005807B8"/>
    <w:rsid w:val="00584B10"/>
    <w:rsid w:val="00585D38"/>
    <w:rsid w:val="005A266D"/>
    <w:rsid w:val="005A7935"/>
    <w:rsid w:val="005B3A80"/>
    <w:rsid w:val="005B5BE1"/>
    <w:rsid w:val="005C30BA"/>
    <w:rsid w:val="005C47CB"/>
    <w:rsid w:val="005D313E"/>
    <w:rsid w:val="005D530D"/>
    <w:rsid w:val="005E20F0"/>
    <w:rsid w:val="005F40F4"/>
    <w:rsid w:val="00605AFD"/>
    <w:rsid w:val="00612926"/>
    <w:rsid w:val="00612980"/>
    <w:rsid w:val="00616B7C"/>
    <w:rsid w:val="006574EE"/>
    <w:rsid w:val="0069347A"/>
    <w:rsid w:val="006B4284"/>
    <w:rsid w:val="006C1861"/>
    <w:rsid w:val="006C5B7E"/>
    <w:rsid w:val="006C7A85"/>
    <w:rsid w:val="006D795D"/>
    <w:rsid w:val="006F0F59"/>
    <w:rsid w:val="006F1772"/>
    <w:rsid w:val="006F56FC"/>
    <w:rsid w:val="006F77BC"/>
    <w:rsid w:val="00741841"/>
    <w:rsid w:val="00756E26"/>
    <w:rsid w:val="00760A34"/>
    <w:rsid w:val="00763203"/>
    <w:rsid w:val="00766C8E"/>
    <w:rsid w:val="00774C91"/>
    <w:rsid w:val="00776622"/>
    <w:rsid w:val="007858AD"/>
    <w:rsid w:val="00790509"/>
    <w:rsid w:val="00794A5A"/>
    <w:rsid w:val="007B2249"/>
    <w:rsid w:val="007B557D"/>
    <w:rsid w:val="007C2601"/>
    <w:rsid w:val="007C55F6"/>
    <w:rsid w:val="007D7494"/>
    <w:rsid w:val="0080740F"/>
    <w:rsid w:val="00810BB3"/>
    <w:rsid w:val="008166C5"/>
    <w:rsid w:val="00817284"/>
    <w:rsid w:val="008222A2"/>
    <w:rsid w:val="008534E0"/>
    <w:rsid w:val="008569F6"/>
    <w:rsid w:val="008774C0"/>
    <w:rsid w:val="00894F32"/>
    <w:rsid w:val="008A0018"/>
    <w:rsid w:val="008B2699"/>
    <w:rsid w:val="008C4026"/>
    <w:rsid w:val="008D2451"/>
    <w:rsid w:val="008D4D61"/>
    <w:rsid w:val="008F0083"/>
    <w:rsid w:val="008F4989"/>
    <w:rsid w:val="0091441E"/>
    <w:rsid w:val="0092315B"/>
    <w:rsid w:val="00940DA2"/>
    <w:rsid w:val="00942BC2"/>
    <w:rsid w:val="0096579D"/>
    <w:rsid w:val="009977B9"/>
    <w:rsid w:val="009A31A9"/>
    <w:rsid w:val="009A4818"/>
    <w:rsid w:val="009B4355"/>
    <w:rsid w:val="009C62DC"/>
    <w:rsid w:val="009D2612"/>
    <w:rsid w:val="009D560E"/>
    <w:rsid w:val="009E30A8"/>
    <w:rsid w:val="009F10B7"/>
    <w:rsid w:val="009F2FA4"/>
    <w:rsid w:val="009F4C72"/>
    <w:rsid w:val="00A02D1D"/>
    <w:rsid w:val="00A14CE1"/>
    <w:rsid w:val="00A153E4"/>
    <w:rsid w:val="00A17D72"/>
    <w:rsid w:val="00A31C62"/>
    <w:rsid w:val="00A602E3"/>
    <w:rsid w:val="00A661AA"/>
    <w:rsid w:val="00A7045A"/>
    <w:rsid w:val="00A9112D"/>
    <w:rsid w:val="00AA5FD3"/>
    <w:rsid w:val="00AA6A98"/>
    <w:rsid w:val="00AB6F76"/>
    <w:rsid w:val="00AC02F0"/>
    <w:rsid w:val="00AC0487"/>
    <w:rsid w:val="00AC0518"/>
    <w:rsid w:val="00AC29E1"/>
    <w:rsid w:val="00AD1732"/>
    <w:rsid w:val="00B01836"/>
    <w:rsid w:val="00B26AE4"/>
    <w:rsid w:val="00B40030"/>
    <w:rsid w:val="00B46B1A"/>
    <w:rsid w:val="00B772FA"/>
    <w:rsid w:val="00B93C7E"/>
    <w:rsid w:val="00BA06B3"/>
    <w:rsid w:val="00BA7395"/>
    <w:rsid w:val="00BD5801"/>
    <w:rsid w:val="00BE7804"/>
    <w:rsid w:val="00C13060"/>
    <w:rsid w:val="00C24541"/>
    <w:rsid w:val="00C4485E"/>
    <w:rsid w:val="00C74177"/>
    <w:rsid w:val="00C832ED"/>
    <w:rsid w:val="00C96241"/>
    <w:rsid w:val="00CA0BD8"/>
    <w:rsid w:val="00CA11A7"/>
    <w:rsid w:val="00CA1934"/>
    <w:rsid w:val="00CA1B97"/>
    <w:rsid w:val="00CA2E89"/>
    <w:rsid w:val="00CB1E58"/>
    <w:rsid w:val="00CB2969"/>
    <w:rsid w:val="00CB2F28"/>
    <w:rsid w:val="00CB7AF4"/>
    <w:rsid w:val="00CD47D4"/>
    <w:rsid w:val="00CD69A5"/>
    <w:rsid w:val="00CE7992"/>
    <w:rsid w:val="00CF2171"/>
    <w:rsid w:val="00D0737C"/>
    <w:rsid w:val="00D22C9D"/>
    <w:rsid w:val="00D30CE5"/>
    <w:rsid w:val="00D46E0A"/>
    <w:rsid w:val="00D526C0"/>
    <w:rsid w:val="00D606D9"/>
    <w:rsid w:val="00D63EFE"/>
    <w:rsid w:val="00D701DD"/>
    <w:rsid w:val="00D72739"/>
    <w:rsid w:val="00D86EB6"/>
    <w:rsid w:val="00DA04BF"/>
    <w:rsid w:val="00DA1830"/>
    <w:rsid w:val="00DB40B3"/>
    <w:rsid w:val="00DC0C50"/>
    <w:rsid w:val="00DC3CE9"/>
    <w:rsid w:val="00DC6008"/>
    <w:rsid w:val="00DD28A1"/>
    <w:rsid w:val="00DE0B84"/>
    <w:rsid w:val="00DE5704"/>
    <w:rsid w:val="00DF0A0A"/>
    <w:rsid w:val="00DF3D87"/>
    <w:rsid w:val="00DF660C"/>
    <w:rsid w:val="00E25A05"/>
    <w:rsid w:val="00E476C6"/>
    <w:rsid w:val="00E50CF9"/>
    <w:rsid w:val="00E54398"/>
    <w:rsid w:val="00E76E4F"/>
    <w:rsid w:val="00E82398"/>
    <w:rsid w:val="00E861DD"/>
    <w:rsid w:val="00E93D2E"/>
    <w:rsid w:val="00EA4530"/>
    <w:rsid w:val="00EA7087"/>
    <w:rsid w:val="00EB2BBB"/>
    <w:rsid w:val="00EC54AA"/>
    <w:rsid w:val="00EC60EB"/>
    <w:rsid w:val="00ED6075"/>
    <w:rsid w:val="00EF3C08"/>
    <w:rsid w:val="00EF6A2A"/>
    <w:rsid w:val="00EF6E26"/>
    <w:rsid w:val="00F13A06"/>
    <w:rsid w:val="00F14AB3"/>
    <w:rsid w:val="00F24451"/>
    <w:rsid w:val="00F2544D"/>
    <w:rsid w:val="00F258B3"/>
    <w:rsid w:val="00F419D8"/>
    <w:rsid w:val="00F45AEB"/>
    <w:rsid w:val="00F550CF"/>
    <w:rsid w:val="00F56689"/>
    <w:rsid w:val="00F625BC"/>
    <w:rsid w:val="00F7093A"/>
    <w:rsid w:val="00F95B15"/>
    <w:rsid w:val="00F96D25"/>
    <w:rsid w:val="00FA424D"/>
    <w:rsid w:val="00FC0D40"/>
    <w:rsid w:val="00FD470C"/>
    <w:rsid w:val="00FE5142"/>
    <w:rsid w:val="00FE6AC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47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styleId="Rimandocommento">
    <w:name w:val="annotation reference"/>
    <w:basedOn w:val="Carpredefinitoparagrafo"/>
    <w:semiHidden/>
    <w:unhideWhenUsed/>
    <w:rsid w:val="007B557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B557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B557D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B55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B557D"/>
    <w:rPr>
      <w:rFonts w:ascii="Calibri" w:eastAsia="Calibri" w:hAnsi="Calibri"/>
      <w:b/>
      <w:bCs/>
      <w:lang w:eastAsia="en-US"/>
    </w:rPr>
  </w:style>
  <w:style w:type="paragraph" w:customStyle="1" w:styleId="testo10">
    <w:name w:val="testo1"/>
    <w:basedOn w:val="Normale"/>
    <w:rsid w:val="00A661AA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5099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0997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4509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styleId="Rimandocommento">
    <w:name w:val="annotation reference"/>
    <w:basedOn w:val="Carpredefinitoparagrafo"/>
    <w:semiHidden/>
    <w:unhideWhenUsed/>
    <w:rsid w:val="007B557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B557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B557D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B55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B557D"/>
    <w:rPr>
      <w:rFonts w:ascii="Calibri" w:eastAsia="Calibri" w:hAnsi="Calibri"/>
      <w:b/>
      <w:bCs/>
      <w:lang w:eastAsia="en-US"/>
    </w:rPr>
  </w:style>
  <w:style w:type="paragraph" w:customStyle="1" w:styleId="testo10">
    <w:name w:val="testo1"/>
    <w:basedOn w:val="Normale"/>
    <w:rsid w:val="00A661AA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5099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0997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450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il-legame-adottivo-9788840014555-17408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allargare-lo-spazio-familiare-adozione-e-affido-9788834327746-21663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la-mediazione-familiare-indicazioni-e-strumenti-per-accompagnare-la-transizione-del-divorzio-9788835118633-69854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igoli-vittorio-scabini-eugenia/il-famigliare-9788870786644-175786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258A-EC66-430E-8D90-095F4527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17</TotalTime>
  <Pages>3</Pages>
  <Words>832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2018-05-17T14:44:00Z</cp:lastPrinted>
  <dcterms:created xsi:type="dcterms:W3CDTF">2021-05-21T16:16:00Z</dcterms:created>
  <dcterms:modified xsi:type="dcterms:W3CDTF">2022-07-22T12:55:00Z</dcterms:modified>
</cp:coreProperties>
</file>