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C981" w14:textId="77777777" w:rsidR="006E4F24" w:rsidRPr="003070E6" w:rsidRDefault="006E4F24" w:rsidP="006E4F24">
      <w:pPr>
        <w:pStyle w:val="Titolo1"/>
      </w:pPr>
      <w:r w:rsidRPr="003070E6">
        <w:t>Politiche per la sostenibilità, il territorio e il patrimonio storico-artistico</w:t>
      </w:r>
    </w:p>
    <w:p w14:paraId="1E4B1EE0" w14:textId="22DA2C5D" w:rsidR="006E4F24" w:rsidRPr="003070E6" w:rsidRDefault="006E4F24" w:rsidP="006E4F24">
      <w:pPr>
        <w:pStyle w:val="Titolo2"/>
      </w:pPr>
      <w:r w:rsidRPr="003070E6">
        <w:t xml:space="preserve">Mod. I: Prof. Barbara Boschetti; Mod. II: Prof. Ilaria Beretta; Mod. III; Prof. </w:t>
      </w:r>
      <w:r w:rsidR="00E52684">
        <w:t>Pasquale Seddio</w:t>
      </w:r>
    </w:p>
    <w:p w14:paraId="42EC3604" w14:textId="77777777" w:rsidR="002D5E17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F7B356B" w14:textId="77777777" w:rsidR="004F093A" w:rsidRPr="003070E6" w:rsidRDefault="004F093A" w:rsidP="004F093A">
      <w:pPr>
        <w:spacing w:line="240" w:lineRule="exact"/>
        <w:rPr>
          <w:szCs w:val="18"/>
        </w:rPr>
      </w:pPr>
      <w:r w:rsidRPr="003070E6">
        <w:rPr>
          <w:szCs w:val="18"/>
        </w:rPr>
        <w:t>Il corso si propone di introdurre gli studenti alle politiche per la sostenibilità, il territorio e i beni culturali, fornendo le coordinate giuridiche e teoriche entro le quali queste politiche si muovono, il quadro degli strumenti attraverso i quali possono essere realizzate, la spiegazione delle logiche dei processi decisionali e di regolazione. La complessità di tali politiche, fortemente integrate e interdipendenti - dal punto di vista dei soggetti coinvolti, dei processi decisionali e degli strumenti operativi – suggerisce di adottare un approccio analitico multidisciplinare (economico,</w:t>
      </w:r>
      <w:r>
        <w:rPr>
          <w:szCs w:val="18"/>
        </w:rPr>
        <w:t xml:space="preserve"> aziendale,</w:t>
      </w:r>
      <w:r w:rsidRPr="003070E6">
        <w:rPr>
          <w:szCs w:val="18"/>
        </w:rPr>
        <w:t xml:space="preserve"> sociologico e giuridico-operativo) per meglio comprenderne le regole di funzionamento, i processi di </w:t>
      </w:r>
      <w:r w:rsidRPr="003070E6">
        <w:rPr>
          <w:i/>
          <w:szCs w:val="18"/>
        </w:rPr>
        <w:t>governance</w:t>
      </w:r>
      <w:r w:rsidRPr="003070E6">
        <w:rPr>
          <w:szCs w:val="18"/>
        </w:rPr>
        <w:t xml:space="preserve"> e gli scenari evolutivi.</w:t>
      </w:r>
    </w:p>
    <w:p w14:paraId="2686C5C0" w14:textId="14BD280F" w:rsidR="006E4F24" w:rsidRPr="003070E6" w:rsidRDefault="004F093A" w:rsidP="004F093A">
      <w:pPr>
        <w:spacing w:line="240" w:lineRule="exact"/>
        <w:rPr>
          <w:szCs w:val="18"/>
        </w:rPr>
      </w:pPr>
      <w:r w:rsidRPr="00FC6FB8">
        <w:rPr>
          <w:szCs w:val="18"/>
        </w:rPr>
        <w:t>Al termine dell’insegnamento lo studente sarà in grado di comprendere e gestire, con un approccio inter-disciplinare, le modalità di funzionamento delle politiche oggetto del corso, le loro interazioni e gradi di complessità</w:t>
      </w:r>
      <w:r w:rsidR="006E4F24" w:rsidRPr="003070E6">
        <w:rPr>
          <w:szCs w:val="18"/>
        </w:rPr>
        <w:t>.</w:t>
      </w:r>
    </w:p>
    <w:p w14:paraId="1B5D1039" w14:textId="77777777" w:rsidR="006E4F24" w:rsidRDefault="006E4F24" w:rsidP="006E4F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97AE02" w14:textId="77777777" w:rsidR="004F093A" w:rsidRPr="003070E6" w:rsidRDefault="004F093A" w:rsidP="004F093A">
      <w:pPr>
        <w:autoSpaceDE w:val="0"/>
        <w:autoSpaceDN w:val="0"/>
        <w:adjustRightInd w:val="0"/>
        <w:spacing w:line="240" w:lineRule="exact"/>
        <w:rPr>
          <w:szCs w:val="18"/>
        </w:rPr>
      </w:pPr>
      <w:r w:rsidRPr="003070E6">
        <w:rPr>
          <w:szCs w:val="18"/>
        </w:rPr>
        <w:t>Il corso si compone di tre moduli, strettamente interconnessi.</w:t>
      </w:r>
    </w:p>
    <w:p w14:paraId="0CFB3D06" w14:textId="77777777" w:rsidR="004F093A" w:rsidRPr="003070E6" w:rsidRDefault="004F093A" w:rsidP="004F093A">
      <w:pPr>
        <w:spacing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1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primo modulo del corso è dedicato ad inquadrare forme, soggetti e regole delle politiche per la sostenibilità, il territorio e i beni culturali, con una attenzione specifica alle politiche di governo del territorio, alle dinamiche dei processi decisionali che le caratterizzano e alle forme giuridiche di regolazione dello spazio e dei suoi usi. </w:t>
      </w:r>
    </w:p>
    <w:p w14:paraId="1D60CECC" w14:textId="77777777" w:rsidR="004F093A" w:rsidRPr="003070E6" w:rsidRDefault="004F093A" w:rsidP="004F093A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2</w:t>
      </w:r>
      <w:r w:rsidRPr="003070E6">
        <w:rPr>
          <w:color w:val="000000"/>
          <w:szCs w:val="18"/>
        </w:rPr>
        <w:t>:</w:t>
      </w:r>
      <w:r w:rsidRPr="003070E6">
        <w:rPr>
          <w:i/>
          <w:color w:val="000000"/>
          <w:szCs w:val="18"/>
        </w:rPr>
        <w:t xml:space="preserve"> </w:t>
      </w:r>
      <w:r w:rsidRPr="003070E6">
        <w:rPr>
          <w:color w:val="000000"/>
          <w:szCs w:val="18"/>
        </w:rPr>
        <w:t xml:space="preserve">Il secondo modulo si focalizzerà principalmente sulla questione della gestione dell’ambiente urbano e della sua integrazione con le altre politiche, per poi analizzare strumenti e casi di </w:t>
      </w:r>
      <w:r w:rsidRPr="003070E6">
        <w:rPr>
          <w:i/>
          <w:color w:val="000000"/>
          <w:szCs w:val="18"/>
        </w:rPr>
        <w:t>governance</w:t>
      </w:r>
      <w:r w:rsidRPr="003070E6">
        <w:rPr>
          <w:color w:val="000000"/>
          <w:szCs w:val="18"/>
        </w:rPr>
        <w:t xml:space="preserve"> urbana.</w:t>
      </w:r>
    </w:p>
    <w:p w14:paraId="4CEA4B92" w14:textId="65C9E161" w:rsidR="006E4F24" w:rsidRPr="003070E6" w:rsidRDefault="004F093A" w:rsidP="00744D67">
      <w:pPr>
        <w:spacing w:before="120" w:line="240" w:lineRule="exact"/>
        <w:rPr>
          <w:color w:val="000000"/>
          <w:szCs w:val="18"/>
        </w:rPr>
      </w:pPr>
      <w:r w:rsidRPr="003070E6">
        <w:rPr>
          <w:smallCaps/>
          <w:color w:val="000000"/>
          <w:sz w:val="18"/>
          <w:szCs w:val="18"/>
        </w:rPr>
        <w:t>Modulo 3:</w:t>
      </w:r>
      <w:r w:rsidRPr="003070E6">
        <w:rPr>
          <w:color w:val="000000"/>
          <w:szCs w:val="18"/>
        </w:rPr>
        <w:t xml:space="preserve"> Il terzo modulo del corso affronta l’evoluzione del dibattito e delle politiche di </w:t>
      </w:r>
      <w:r>
        <w:rPr>
          <w:color w:val="000000"/>
          <w:szCs w:val="18"/>
        </w:rPr>
        <w:t xml:space="preserve">gestione e </w:t>
      </w:r>
      <w:r w:rsidRPr="003070E6">
        <w:rPr>
          <w:color w:val="000000"/>
          <w:szCs w:val="18"/>
        </w:rPr>
        <w:t>valorizzazione</w:t>
      </w:r>
      <w:r>
        <w:rPr>
          <w:color w:val="000000"/>
          <w:szCs w:val="18"/>
        </w:rPr>
        <w:t xml:space="preserve"> integrata</w:t>
      </w:r>
      <w:r w:rsidRPr="003070E6">
        <w:rPr>
          <w:color w:val="000000"/>
          <w:szCs w:val="18"/>
        </w:rPr>
        <w:t xml:space="preserve"> dei beni culturali delineando il difficile rapporto tra titolarità, </w:t>
      </w:r>
      <w:r>
        <w:rPr>
          <w:color w:val="000000"/>
          <w:szCs w:val="18"/>
        </w:rPr>
        <w:t xml:space="preserve">esercizio delle </w:t>
      </w:r>
      <w:r w:rsidRPr="003070E6">
        <w:rPr>
          <w:color w:val="000000"/>
          <w:szCs w:val="18"/>
        </w:rPr>
        <w:t>funzioni e significati</w:t>
      </w:r>
      <w:r>
        <w:rPr>
          <w:color w:val="000000"/>
          <w:szCs w:val="18"/>
        </w:rPr>
        <w:t>,</w:t>
      </w:r>
      <w:r w:rsidRPr="003070E6">
        <w:rPr>
          <w:color w:val="000000"/>
          <w:szCs w:val="18"/>
        </w:rPr>
        <w:t xml:space="preserve"> indagando strumenti di policy differenziati per </w:t>
      </w:r>
      <w:r>
        <w:rPr>
          <w:color w:val="000000"/>
          <w:szCs w:val="18"/>
        </w:rPr>
        <w:t>innovare,</w:t>
      </w:r>
      <w:r w:rsidRPr="003070E6">
        <w:rPr>
          <w:color w:val="000000"/>
          <w:szCs w:val="18"/>
        </w:rPr>
        <w:t xml:space="preserve"> organizzare</w:t>
      </w:r>
      <w:r>
        <w:rPr>
          <w:color w:val="000000"/>
          <w:szCs w:val="18"/>
        </w:rPr>
        <w:t xml:space="preserve"> e finanziare</w:t>
      </w:r>
      <w:r w:rsidRPr="003070E6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territori, beni, </w:t>
      </w:r>
      <w:r w:rsidRPr="003070E6">
        <w:rPr>
          <w:color w:val="000000"/>
          <w:szCs w:val="18"/>
        </w:rPr>
        <w:t>competenze</w:t>
      </w:r>
      <w:r>
        <w:rPr>
          <w:color w:val="000000"/>
          <w:szCs w:val="18"/>
        </w:rPr>
        <w:t>,</w:t>
      </w:r>
      <w:r w:rsidRPr="003070E6">
        <w:rPr>
          <w:color w:val="000000"/>
          <w:szCs w:val="18"/>
        </w:rPr>
        <w:t xml:space="preserve"> attività</w:t>
      </w:r>
      <w:r w:rsidR="006E4F24" w:rsidRPr="003070E6">
        <w:rPr>
          <w:color w:val="000000"/>
          <w:szCs w:val="18"/>
        </w:rPr>
        <w:t>.</w:t>
      </w:r>
    </w:p>
    <w:p w14:paraId="5361ED37" w14:textId="55724FDA" w:rsidR="006E4F24" w:rsidRPr="00744D67" w:rsidRDefault="006E4F24" w:rsidP="00744D6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30E22">
        <w:rPr>
          <w:rStyle w:val="Rimandonotaapidipagina"/>
          <w:b/>
          <w:i/>
          <w:sz w:val="18"/>
        </w:rPr>
        <w:footnoteReference w:id="1"/>
      </w:r>
    </w:p>
    <w:p w14:paraId="6ED63443" w14:textId="77777777" w:rsidR="006E4F24" w:rsidRPr="00FC6FB8" w:rsidRDefault="00744D67" w:rsidP="006E4F24">
      <w:pPr>
        <w:pStyle w:val="Testo1"/>
      </w:pPr>
      <w:r>
        <w:t>Per il modulo n. 1:</w:t>
      </w:r>
      <w:r w:rsidR="006E4F24" w:rsidRPr="00FC6FB8">
        <w:t xml:space="preserve"> oltre ai materiali caricati sulla pagina BlackBoard del</w:t>
      </w:r>
      <w:r>
        <w:t xml:space="preserve"> corso, può farsi riferimento a:</w:t>
      </w:r>
    </w:p>
    <w:p w14:paraId="2A9FF403" w14:textId="3C704830" w:rsidR="006E4F24" w:rsidRPr="00744D67" w:rsidRDefault="006E4F24" w:rsidP="00744D67">
      <w:pPr>
        <w:pStyle w:val="Testo1"/>
        <w:spacing w:before="0"/>
      </w:pPr>
      <w:r w:rsidRPr="00744D67">
        <w:t xml:space="preserve">AA.VV. </w:t>
      </w:r>
      <w:r w:rsidRPr="00744D67">
        <w:rPr>
          <w:i/>
        </w:rPr>
        <w:t>Diritto del patrimonio culturale</w:t>
      </w:r>
      <w:r w:rsidRPr="00744D67">
        <w:t>, Il Mulino,</w:t>
      </w:r>
      <w:r w:rsidR="00744D67" w:rsidRPr="00744D67">
        <w:t xml:space="preserve"> u.e. (Introduzione, Cap. I; </w:t>
      </w:r>
      <w:r w:rsidRPr="00744D67">
        <w:t>Cap II (solo parr. 1-3); cap. III (parr. 1-3); cap. IV (par. 1 e 2; parr. 3 e 4 solo nozioni di base); cap. V; cap. VI (cenni).</w:t>
      </w:r>
      <w:r w:rsidR="00130E22">
        <w:t xml:space="preserve"> </w:t>
      </w:r>
      <w:hyperlink r:id="rId8" w:history="1">
        <w:r w:rsidR="00130E22" w:rsidRPr="00130E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60F2BA" w14:textId="16B802AD" w:rsidR="006E4F24" w:rsidRPr="00744D67" w:rsidRDefault="00744D67" w:rsidP="00744D67">
      <w:pPr>
        <w:pStyle w:val="Testo1"/>
        <w:spacing w:before="0"/>
      </w:pPr>
      <w:r>
        <w:t>Carrà-Gasparri-</w:t>
      </w:r>
      <w:r w:rsidR="006E4F24" w:rsidRPr="00744D67">
        <w:t xml:space="preserve">Marzuoli (a cura di), </w:t>
      </w:r>
      <w:r w:rsidR="006E4F24" w:rsidRPr="00744D67">
        <w:rPr>
          <w:i/>
        </w:rPr>
        <w:t>Diritto del governo del territorio</w:t>
      </w:r>
      <w:r w:rsidR="006E4F24" w:rsidRPr="00744D67">
        <w:t>, Il Mulino, u.e., Parte II</w:t>
      </w:r>
      <w:r w:rsidR="00130E22">
        <w:t xml:space="preserve"> </w:t>
      </w:r>
      <w:hyperlink r:id="rId9" w:history="1">
        <w:r w:rsidR="00130E22" w:rsidRPr="00130E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4CA908" w14:textId="37515B08" w:rsidR="006E4F24" w:rsidRPr="00744D67" w:rsidRDefault="006E4F24" w:rsidP="00744D67">
      <w:pPr>
        <w:pStyle w:val="Testo1"/>
        <w:spacing w:before="0"/>
      </w:pPr>
      <w:r w:rsidRPr="00744D67">
        <w:t>Caravita</w:t>
      </w:r>
      <w:r w:rsidR="00744D67">
        <w:t>-Cassetti-</w:t>
      </w:r>
      <w:r w:rsidRPr="00744D67">
        <w:t xml:space="preserve">Morrone (a cura di), </w:t>
      </w:r>
      <w:r w:rsidRPr="00744D67">
        <w:rPr>
          <w:i/>
        </w:rPr>
        <w:t>Diritto dell’ambiente</w:t>
      </w:r>
      <w:r w:rsidRPr="00744D67">
        <w:t>, Il Mulino u.e., Parte prima, Parte seconda (nozioni fondamentali); Parte quarta (Nozioni fondamentali; il par. XXII non è oggetto di studio)</w:t>
      </w:r>
      <w:r w:rsidR="00130E22">
        <w:t xml:space="preserve"> </w:t>
      </w:r>
      <w:hyperlink r:id="rId10" w:history="1">
        <w:r w:rsidR="00130E22" w:rsidRPr="00130E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FD5B1E" w14:textId="77777777" w:rsidR="006E4F24" w:rsidRPr="00FC6FB8" w:rsidRDefault="006E4F24" w:rsidP="00744D67">
      <w:pPr>
        <w:pStyle w:val="Testo1"/>
        <w:spacing w:before="0"/>
      </w:pPr>
      <w:r w:rsidRPr="00FC6FB8">
        <w:t>Ulteriori letture e/o materiali verranno messe a disposizione degli studenti sulla pagina BlackBoard del corso.</w:t>
      </w:r>
    </w:p>
    <w:p w14:paraId="489D651E" w14:textId="77777777" w:rsidR="006E4F24" w:rsidRPr="003070E6" w:rsidRDefault="00744D67" w:rsidP="006E4F24">
      <w:pPr>
        <w:pStyle w:val="Testo1"/>
      </w:pPr>
      <w:r>
        <w:t>Per il modulo n. 2:</w:t>
      </w:r>
      <w:r w:rsidR="006E4F24" w:rsidRPr="00FC6FB8">
        <w:t xml:space="preserve"> le indicazioni bibliografiche saranno fornite </w:t>
      </w:r>
      <w:r w:rsidR="006E4F24" w:rsidRPr="003070E6">
        <w:t>da</w:t>
      </w:r>
      <w:r>
        <w:t>l docente all’inizio del corso.</w:t>
      </w:r>
    </w:p>
    <w:p w14:paraId="593D0ADC" w14:textId="77777777" w:rsidR="006E4F24" w:rsidRPr="006E4F24" w:rsidRDefault="00744D67" w:rsidP="006E4F24">
      <w:pPr>
        <w:pStyle w:val="Testo1"/>
      </w:pPr>
      <w:r>
        <w:t>Per il modulo n. 3:</w:t>
      </w:r>
      <w:r w:rsidR="006E4F24" w:rsidRPr="00FC6FB8">
        <w:t xml:space="preserve"> oltre ai materiali caricati sulla pagina BlackBoard del corso, o messi a disposizione degli st</w:t>
      </w:r>
      <w:r>
        <w:t>udneti, può farsi riferimento a:</w:t>
      </w:r>
    </w:p>
    <w:p w14:paraId="7B545B53" w14:textId="1D086ACA" w:rsidR="004F093A" w:rsidRPr="007D0E97" w:rsidRDefault="004F093A" w:rsidP="007D0E97">
      <w:pPr>
        <w:spacing w:line="240" w:lineRule="auto"/>
        <w:rPr>
          <w:i/>
          <w:color w:val="0070C0"/>
          <w:sz w:val="16"/>
          <w:szCs w:val="16"/>
        </w:rPr>
      </w:pPr>
      <w:r>
        <w:rPr>
          <w:color w:val="000000"/>
          <w:szCs w:val="18"/>
        </w:rPr>
        <w:t xml:space="preserve">Pasquale Seddio, </w:t>
      </w:r>
      <w:r>
        <w:rPr>
          <w:i/>
          <w:iCs/>
          <w:color w:val="000000"/>
          <w:szCs w:val="18"/>
        </w:rPr>
        <w:t xml:space="preserve">La gestione integrata di reti e sistemi culturali, </w:t>
      </w:r>
      <w:r>
        <w:rPr>
          <w:color w:val="000000"/>
          <w:szCs w:val="18"/>
        </w:rPr>
        <w:t>Franco Angeli.</w:t>
      </w:r>
      <w:r w:rsidR="002A63D5">
        <w:rPr>
          <w:color w:val="000000"/>
          <w:szCs w:val="18"/>
        </w:rPr>
        <w:t xml:space="preserve"> </w:t>
      </w:r>
      <w:hyperlink r:id="rId11" w:history="1">
        <w:r w:rsidR="002A63D5" w:rsidRPr="002A63D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E4085B9" w14:textId="77777777" w:rsidR="004F093A" w:rsidRPr="00FC6FB8" w:rsidRDefault="004F093A" w:rsidP="004F093A">
      <w:pPr>
        <w:pStyle w:val="Testo1"/>
        <w:spacing w:before="0"/>
        <w:rPr>
          <w:szCs w:val="18"/>
        </w:rPr>
      </w:pPr>
      <w:r>
        <w:rPr>
          <w:color w:val="000000"/>
          <w:szCs w:val="18"/>
        </w:rPr>
        <w:t>Barbetta-Cammelli-</w:t>
      </w:r>
      <w:r w:rsidRPr="00FC6FB8">
        <w:rPr>
          <w:color w:val="000000"/>
          <w:szCs w:val="18"/>
        </w:rPr>
        <w:t>Della Torre (a cura di)</w:t>
      </w:r>
      <w:r>
        <w:rPr>
          <w:color w:val="000000"/>
          <w:szCs w:val="18"/>
        </w:rPr>
        <w:t>,</w:t>
      </w:r>
      <w:r w:rsidRPr="00FC6FB8">
        <w:rPr>
          <w:color w:val="000000"/>
          <w:szCs w:val="18"/>
        </w:rPr>
        <w:t xml:space="preserve"> </w:t>
      </w:r>
      <w:r w:rsidRPr="00744D67">
        <w:rPr>
          <w:i/>
          <w:color w:val="000000"/>
          <w:szCs w:val="18"/>
        </w:rPr>
        <w:t>Distretti culturali: dalla teoria alla pratica</w:t>
      </w:r>
      <w:r w:rsidRPr="00FC6FB8">
        <w:rPr>
          <w:color w:val="000000"/>
          <w:szCs w:val="18"/>
        </w:rPr>
        <w:t>, Il Mulino, Bologna, 2013</w:t>
      </w:r>
      <w:r>
        <w:rPr>
          <w:color w:val="000000"/>
          <w:szCs w:val="18"/>
        </w:rPr>
        <w:t xml:space="preserve"> </w:t>
      </w:r>
      <w:hyperlink r:id="rId12" w:history="1">
        <w:r w:rsidRPr="008912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14EFA0" w14:textId="77777777" w:rsidR="006E4F24" w:rsidRDefault="006E4F24" w:rsidP="006E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FE6C49" w14:textId="77777777" w:rsidR="00F1483A" w:rsidRPr="006E4F24" w:rsidRDefault="00F1483A" w:rsidP="00F1483A">
      <w:pPr>
        <w:pStyle w:val="Testo2"/>
      </w:pPr>
      <w:r w:rsidRPr="006E4F24">
        <w:t>L’esame consisterà in un’unica prova scritta strutturata in tre parti. Il voto sarà determinato dalla media dei tre voti. Dovrà essere conseguito il voto minimo di 18/30 in ciascuna prova: in caso negativo l’esame s’intenderà non superato.</w:t>
      </w:r>
    </w:p>
    <w:p w14:paraId="3BA0EB89" w14:textId="3C8D2C46" w:rsidR="006E4F24" w:rsidRPr="006E4F24" w:rsidRDefault="00F1483A" w:rsidP="00F1483A">
      <w:pPr>
        <w:pStyle w:val="Testo2"/>
      </w:pPr>
      <w:r w:rsidRPr="006E4F24">
        <w:t>Saranno valutate la pertinenza delle risposte e la capacità dello studente di interiorizzare e rielaborare i contenuti del programma</w:t>
      </w:r>
      <w:r w:rsidR="006E4F24" w:rsidRPr="006E4F24">
        <w:t xml:space="preserve">. </w:t>
      </w:r>
    </w:p>
    <w:p w14:paraId="2778B093" w14:textId="77777777" w:rsidR="006E4F24" w:rsidRDefault="006E4F24" w:rsidP="006E4F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0DD3B1D" w14:textId="77777777" w:rsidR="00F1483A" w:rsidRDefault="00F1483A" w:rsidP="00F1483A">
      <w:pPr>
        <w:pStyle w:val="Testo2"/>
      </w:pPr>
      <w:r w:rsidRPr="00FC6FB8">
        <w:t>Per il modulo giuridico è presupposta la conoscenza di base del diritto pubblico e/o amministrativo</w:t>
      </w:r>
    </w:p>
    <w:p w14:paraId="32318521" w14:textId="77777777" w:rsidR="00F1483A" w:rsidRDefault="00F1483A" w:rsidP="00F1483A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30CD024E" w14:textId="77777777" w:rsidR="00F1483A" w:rsidRPr="006E4F24" w:rsidRDefault="00F1483A" w:rsidP="00F1483A">
      <w:pPr>
        <w:pStyle w:val="Testo2"/>
        <w:spacing w:before="120"/>
        <w:rPr>
          <w:i/>
        </w:rPr>
      </w:pPr>
      <w:r w:rsidRPr="006E4F24">
        <w:rPr>
          <w:i/>
        </w:rPr>
        <w:t>Orario e luogo di ricevimento</w:t>
      </w:r>
    </w:p>
    <w:p w14:paraId="66744917" w14:textId="43DE3078" w:rsidR="006E4F24" w:rsidRPr="006E4F24" w:rsidRDefault="00F1483A" w:rsidP="00F1483A">
      <w:pPr>
        <w:pStyle w:val="Testo2"/>
      </w:pPr>
      <w:r w:rsidRPr="00FC6FB8">
        <w:lastRenderedPageBreak/>
        <w:t>Orario e luogo di ricevimento degli studenti saranno comunicati a lezione all’inizio del corso e, in ogni caso, pubblicati sul sito del docente</w:t>
      </w:r>
      <w:r w:rsidR="006E4F24" w:rsidRPr="003070E6">
        <w:t>.</w:t>
      </w:r>
    </w:p>
    <w:sectPr w:rsidR="006E4F24" w:rsidRPr="006E4F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A081" w14:textId="77777777" w:rsidR="00130E22" w:rsidRDefault="00130E22" w:rsidP="00130E22">
      <w:pPr>
        <w:spacing w:line="240" w:lineRule="auto"/>
      </w:pPr>
      <w:r>
        <w:separator/>
      </w:r>
    </w:p>
  </w:endnote>
  <w:endnote w:type="continuationSeparator" w:id="0">
    <w:p w14:paraId="005683E7" w14:textId="77777777" w:rsidR="00130E22" w:rsidRDefault="00130E22" w:rsidP="0013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F712" w14:textId="77777777" w:rsidR="00130E22" w:rsidRDefault="00130E22" w:rsidP="00130E22">
      <w:pPr>
        <w:spacing w:line="240" w:lineRule="auto"/>
      </w:pPr>
      <w:r>
        <w:separator/>
      </w:r>
    </w:p>
  </w:footnote>
  <w:footnote w:type="continuationSeparator" w:id="0">
    <w:p w14:paraId="4F597F50" w14:textId="77777777" w:rsidR="00130E22" w:rsidRDefault="00130E22" w:rsidP="00130E22">
      <w:pPr>
        <w:spacing w:line="240" w:lineRule="auto"/>
      </w:pPr>
      <w:r>
        <w:continuationSeparator/>
      </w:r>
    </w:p>
  </w:footnote>
  <w:footnote w:id="1">
    <w:p w14:paraId="1D6E4958" w14:textId="589E0348" w:rsidR="00130E22" w:rsidRDefault="00130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4"/>
    <w:rsid w:val="00130E22"/>
    <w:rsid w:val="00187B99"/>
    <w:rsid w:val="002014DD"/>
    <w:rsid w:val="002A63D5"/>
    <w:rsid w:val="002D5E17"/>
    <w:rsid w:val="004D1217"/>
    <w:rsid w:val="004D6008"/>
    <w:rsid w:val="004F093A"/>
    <w:rsid w:val="005A4FE4"/>
    <w:rsid w:val="00640794"/>
    <w:rsid w:val="006E4F24"/>
    <w:rsid w:val="006F1772"/>
    <w:rsid w:val="00744D67"/>
    <w:rsid w:val="007D0E97"/>
    <w:rsid w:val="008942E7"/>
    <w:rsid w:val="00896E95"/>
    <w:rsid w:val="008A1204"/>
    <w:rsid w:val="00900CCA"/>
    <w:rsid w:val="00924B77"/>
    <w:rsid w:val="00940DA2"/>
    <w:rsid w:val="009E055C"/>
    <w:rsid w:val="00A60C75"/>
    <w:rsid w:val="00A74F6F"/>
    <w:rsid w:val="00AD7557"/>
    <w:rsid w:val="00B50C5D"/>
    <w:rsid w:val="00B51253"/>
    <w:rsid w:val="00B525CC"/>
    <w:rsid w:val="00CA370E"/>
    <w:rsid w:val="00D404F2"/>
    <w:rsid w:val="00E52684"/>
    <w:rsid w:val="00E607E6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FF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130E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E22"/>
  </w:style>
  <w:style w:type="character" w:styleId="Rimandonotaapidipagina">
    <w:name w:val="footnote reference"/>
    <w:basedOn w:val="Carpredefinitoparagrafo"/>
    <w:rsid w:val="00130E22"/>
    <w:rPr>
      <w:vertAlign w:val="superscript"/>
    </w:rPr>
  </w:style>
  <w:style w:type="character" w:styleId="Collegamentoipertestuale">
    <w:name w:val="Hyperlink"/>
    <w:basedOn w:val="Carpredefinitoparagrafo"/>
    <w:rsid w:val="00130E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130E2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E22"/>
  </w:style>
  <w:style w:type="character" w:styleId="Rimandonotaapidipagina">
    <w:name w:val="footnote reference"/>
    <w:basedOn w:val="Carpredefinitoparagrafo"/>
    <w:rsid w:val="00130E22"/>
    <w:rPr>
      <w:vertAlign w:val="superscript"/>
    </w:rPr>
  </w:style>
  <w:style w:type="character" w:styleId="Collegamentoipertestuale">
    <w:name w:val="Hyperlink"/>
    <w:basedOn w:val="Carpredefinitoparagrafo"/>
    <w:rsid w:val="0013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barbati-marco-cammelli-girolamo-sciullo/diritto-del-patrimonio-culturale-9788815290106-6884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istretti-culturali-9788815239617-18391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squale-seddio/la-gestione-integrata-di-reti-e-sistemi-culturali-contenuti-esperienze-e-prospettive-9788856847215-7128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ritto-dellambiente-9788815259585-244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per-il-governo-del-territorio-9788815126177-22088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3A02-5081-4CCE-8A1A-21CAC968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656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2021-05-20T10:05:00Z</dcterms:created>
  <dcterms:modified xsi:type="dcterms:W3CDTF">2022-09-02T06:29:00Z</dcterms:modified>
</cp:coreProperties>
</file>