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23D" w14:textId="1A5FEF4A" w:rsidR="000D2771" w:rsidRPr="00452002" w:rsidRDefault="00DC6818" w:rsidP="000D2771">
      <w:pPr>
        <w:pStyle w:val="Titolo1"/>
      </w:pPr>
      <w:r>
        <w:t>Teoria e tecniche di gestione aziendale</w:t>
      </w:r>
    </w:p>
    <w:p w14:paraId="278D0951" w14:textId="269E9FF4" w:rsidR="000D2771" w:rsidRPr="00452002" w:rsidRDefault="00DC6818" w:rsidP="000D2771">
      <w:pPr>
        <w:pStyle w:val="Titolo2"/>
        <w:rPr>
          <w:szCs w:val="18"/>
        </w:rPr>
      </w:pPr>
      <w:r>
        <w:rPr>
          <w:szCs w:val="18"/>
        </w:rPr>
        <w:t xml:space="preserve"> </w:t>
      </w:r>
      <w:r w:rsidRPr="00A35CCB">
        <w:rPr>
          <w:szCs w:val="18"/>
        </w:rPr>
        <w:t>Gr. A-K</w:t>
      </w:r>
      <w:r w:rsidR="000D2771" w:rsidRPr="00A35CCB">
        <w:rPr>
          <w:szCs w:val="18"/>
        </w:rPr>
        <w:t>: Prof. Mario Molten</w:t>
      </w:r>
      <w:r w:rsidRPr="00A35CCB">
        <w:rPr>
          <w:szCs w:val="18"/>
        </w:rPr>
        <w:t>i; Prof. Andrea Mezzadri; Gr. L</w:t>
      </w:r>
      <w:r w:rsidR="000D2771" w:rsidRPr="00A35CCB">
        <w:rPr>
          <w:szCs w:val="18"/>
        </w:rPr>
        <w:t xml:space="preserve">-Z: Prof. </w:t>
      </w:r>
      <w:r w:rsidR="00663700" w:rsidRPr="00A35CCB">
        <w:rPr>
          <w:szCs w:val="18"/>
        </w:rPr>
        <w:t>Donatella Depperu</w:t>
      </w:r>
    </w:p>
    <w:p w14:paraId="68AB2304" w14:textId="77777777" w:rsidR="002D5E17" w:rsidRPr="00D51986" w:rsidRDefault="000D2771" w:rsidP="000D2771">
      <w:pPr>
        <w:spacing w:before="240" w:after="120" w:line="240" w:lineRule="exact"/>
        <w:rPr>
          <w:b/>
          <w:sz w:val="18"/>
          <w:szCs w:val="18"/>
        </w:rPr>
      </w:pPr>
      <w:r w:rsidRPr="00D51986">
        <w:rPr>
          <w:b/>
          <w:i/>
          <w:sz w:val="18"/>
          <w:szCs w:val="18"/>
        </w:rPr>
        <w:t>OBIETTIVO DEL CORSO E RISULTATI DI APPRENDIMENTO ATTESI</w:t>
      </w:r>
    </w:p>
    <w:p w14:paraId="1C080261" w14:textId="2434C44D" w:rsidR="000D2771" w:rsidRPr="00DC6818" w:rsidRDefault="000D2771" w:rsidP="008070C6">
      <w:pPr>
        <w:tabs>
          <w:tab w:val="clear" w:pos="284"/>
          <w:tab w:val="left" w:pos="0"/>
        </w:tabs>
        <w:spacing w:line="240" w:lineRule="exact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 xml:space="preserve">L’insegnamento di </w:t>
      </w:r>
      <w:r w:rsidR="00DC6818">
        <w:rPr>
          <w:rFonts w:ascii="Times" w:hAnsi="Times" w:cs="Times"/>
          <w:szCs w:val="20"/>
        </w:rPr>
        <w:t>Teoria e tecniche di gestione</w:t>
      </w:r>
      <w:r w:rsidRPr="00452002">
        <w:rPr>
          <w:rFonts w:ascii="Times" w:hAnsi="Times" w:cs="Times"/>
          <w:szCs w:val="20"/>
        </w:rPr>
        <w:t xml:space="preserve"> aziendale persegue </w:t>
      </w:r>
      <w:r w:rsidR="00DC6818">
        <w:rPr>
          <w:rFonts w:ascii="Times" w:hAnsi="Times" w:cs="Times"/>
          <w:szCs w:val="20"/>
        </w:rPr>
        <w:t xml:space="preserve">l’obiettivo che </w:t>
      </w:r>
      <w:r w:rsidRPr="00452002">
        <w:rPr>
          <w:rFonts w:ascii="Times" w:hAnsi="Times" w:cs="Times"/>
          <w:szCs w:val="20"/>
        </w:rPr>
        <w:t xml:space="preserve">lo studente acquisisca i principi fondamentali e il linguaggio </w:t>
      </w:r>
      <w:r w:rsidR="008070C6">
        <w:rPr>
          <w:rFonts w:ascii="Times" w:hAnsi="Times" w:cs="Times"/>
          <w:szCs w:val="20"/>
        </w:rPr>
        <w:t>tipico dell’Economia aziendale.</w:t>
      </w:r>
    </w:p>
    <w:p w14:paraId="7A4FF357" w14:textId="77777777" w:rsidR="000D2771" w:rsidRPr="00452002" w:rsidRDefault="000D2771" w:rsidP="00E202E1">
      <w:pPr>
        <w:tabs>
          <w:tab w:val="clear" w:pos="284"/>
        </w:tabs>
        <w:autoSpaceDE w:val="0"/>
        <w:autoSpaceDN w:val="0"/>
        <w:adjustRightInd w:val="0"/>
        <w:spacing w:before="120" w:line="240" w:lineRule="exact"/>
        <w:jc w:val="left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>Al termine del corso gli studenti:</w:t>
      </w:r>
    </w:p>
    <w:p w14:paraId="683741F8" w14:textId="41CDD18E" w:rsidR="000D2771" w:rsidRPr="00452002" w:rsidRDefault="000D2771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>conosceranno la natura e gli obiettivi degli istituti e delle aziende, la loro strut</w:t>
      </w:r>
      <w:r w:rsidR="008070C6">
        <w:rPr>
          <w:rFonts w:ascii="Times" w:hAnsi="Times" w:cs="Times"/>
          <w:szCs w:val="20"/>
        </w:rPr>
        <w:t>tura e modello di funzionamento</w:t>
      </w:r>
      <w:r w:rsidRPr="00452002">
        <w:rPr>
          <w:rFonts w:ascii="Times" w:hAnsi="Times" w:cs="Times"/>
          <w:szCs w:val="20"/>
        </w:rPr>
        <w:t>;</w:t>
      </w:r>
    </w:p>
    <w:p w14:paraId="2AEAC08E" w14:textId="77777777" w:rsidR="000D2771" w:rsidRPr="00452002" w:rsidRDefault="000D2771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>avranno acquisito le conoscenze di base per comprendere le esigenze gestionali e organizzative delle aziende;</w:t>
      </w:r>
    </w:p>
    <w:p w14:paraId="4640E963" w14:textId="77777777" w:rsidR="000D2771" w:rsidRPr="00452002" w:rsidRDefault="000D2771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>avranno acquisito le conoscenze di base per la lettura e l’interpretazione dei documenti contabili per comprendere la situazione reddituale, patrimoniale e finanziaria delle aziende;</w:t>
      </w:r>
    </w:p>
    <w:p w14:paraId="43464DD6" w14:textId="3CE85849" w:rsidR="000D2771" w:rsidRPr="00452002" w:rsidRDefault="000D2771" w:rsidP="00E202E1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>avranno acquisito un linguaggio tecnico che consenta loro di comunicare con chiarezza ed ef</w:t>
      </w:r>
      <w:r w:rsidR="008070C6">
        <w:rPr>
          <w:rFonts w:ascii="Times" w:hAnsi="Times" w:cs="Times"/>
          <w:szCs w:val="20"/>
        </w:rPr>
        <w:t>ficacia le conoscenze acquisite.</w:t>
      </w:r>
    </w:p>
    <w:p w14:paraId="50C6C0C9" w14:textId="77777777" w:rsidR="000D2771" w:rsidRPr="00452002" w:rsidRDefault="000D2771" w:rsidP="00E202E1">
      <w:pPr>
        <w:spacing w:before="240" w:after="120" w:line="240" w:lineRule="exact"/>
        <w:rPr>
          <w:b/>
          <w:sz w:val="18"/>
        </w:rPr>
      </w:pPr>
      <w:r w:rsidRPr="00452002">
        <w:rPr>
          <w:b/>
          <w:i/>
          <w:sz w:val="18"/>
        </w:rPr>
        <w:t>PROGRAMMA DEL CORSO</w:t>
      </w:r>
    </w:p>
    <w:p w14:paraId="73DEB0C3" w14:textId="61BA2246" w:rsidR="000D2771" w:rsidRDefault="000D2771" w:rsidP="00E202E1">
      <w:pPr>
        <w:spacing w:line="240" w:lineRule="exact"/>
        <w:rPr>
          <w:rFonts w:ascii="Times" w:hAnsi="Times" w:cs="Times"/>
          <w:szCs w:val="20"/>
        </w:rPr>
      </w:pPr>
      <w:r w:rsidRPr="00452002">
        <w:rPr>
          <w:rFonts w:ascii="Times" w:hAnsi="Times" w:cs="Times"/>
          <w:szCs w:val="20"/>
        </w:rPr>
        <w:t xml:space="preserve">Nella </w:t>
      </w:r>
      <w:r w:rsidRPr="00452002">
        <w:rPr>
          <w:rFonts w:ascii="Times" w:hAnsi="Times" w:cs="Times"/>
          <w:i/>
          <w:szCs w:val="20"/>
        </w:rPr>
        <w:t>prima parte</w:t>
      </w:r>
      <w:r w:rsidRPr="00452002">
        <w:rPr>
          <w:rFonts w:ascii="Times" w:hAnsi="Times" w:cs="Times"/>
          <w:szCs w:val="20"/>
        </w:rPr>
        <w:t xml:space="preserve"> del corso si introducono alcune nozioni di base, relative agli istituti, attraverso i quali le persone svolgono l’attività economica, e alle aziende. Si descrive quindi la struttura dell’azienda e si discutono i principali problemi che interessano l’assetto istituzionale</w:t>
      </w:r>
      <w:r w:rsidR="00F26D83" w:rsidRPr="00F26D83">
        <w:rPr>
          <w:rFonts w:ascii="Times" w:hAnsi="Times" w:cs="Times"/>
          <w:szCs w:val="20"/>
        </w:rPr>
        <w:t xml:space="preserve"> </w:t>
      </w:r>
      <w:r w:rsidR="00F26D83">
        <w:rPr>
          <w:rFonts w:ascii="Times" w:hAnsi="Times" w:cs="Times"/>
          <w:szCs w:val="20"/>
        </w:rPr>
        <w:t xml:space="preserve">Si </w:t>
      </w:r>
      <w:r w:rsidR="00F26D83" w:rsidRPr="00452002">
        <w:rPr>
          <w:rFonts w:ascii="Times" w:hAnsi="Times" w:cs="Times"/>
          <w:szCs w:val="20"/>
        </w:rPr>
        <w:t xml:space="preserve">introduce </w:t>
      </w:r>
      <w:r w:rsidR="00F26D83">
        <w:rPr>
          <w:rFonts w:ascii="Times" w:hAnsi="Times" w:cs="Times"/>
          <w:szCs w:val="20"/>
        </w:rPr>
        <w:t xml:space="preserve">infine </w:t>
      </w:r>
      <w:r w:rsidR="00F26D83" w:rsidRPr="00452002">
        <w:rPr>
          <w:rFonts w:ascii="Times" w:hAnsi="Times" w:cs="Times"/>
          <w:szCs w:val="20"/>
        </w:rPr>
        <w:t>lo studio del patrimonio e dell’organismo personale</w:t>
      </w:r>
      <w:r w:rsidRPr="00452002">
        <w:rPr>
          <w:rFonts w:ascii="Times" w:hAnsi="Times" w:cs="Times"/>
          <w:szCs w:val="20"/>
        </w:rPr>
        <w:t xml:space="preserve">. La </w:t>
      </w:r>
      <w:r w:rsidR="00F26D83">
        <w:rPr>
          <w:rFonts w:ascii="Times" w:hAnsi="Times" w:cs="Times"/>
          <w:i/>
          <w:szCs w:val="20"/>
        </w:rPr>
        <w:t xml:space="preserve">seconda </w:t>
      </w:r>
      <w:r w:rsidRPr="00452002">
        <w:rPr>
          <w:rFonts w:ascii="Times" w:hAnsi="Times" w:cs="Times"/>
          <w:i/>
          <w:szCs w:val="20"/>
        </w:rPr>
        <w:t>parte</w:t>
      </w:r>
      <w:r w:rsidRPr="00452002">
        <w:rPr>
          <w:rFonts w:ascii="Times" w:hAnsi="Times" w:cs="Times"/>
          <w:szCs w:val="20"/>
        </w:rPr>
        <w:t xml:space="preserve"> del corso affronta lo studio della gestione. La </w:t>
      </w:r>
      <w:r w:rsidR="00F26D83">
        <w:rPr>
          <w:rFonts w:ascii="Times" w:hAnsi="Times" w:cs="Times"/>
          <w:i/>
          <w:szCs w:val="20"/>
        </w:rPr>
        <w:t>terza</w:t>
      </w:r>
      <w:r w:rsidRPr="00452002">
        <w:rPr>
          <w:rFonts w:ascii="Times" w:hAnsi="Times" w:cs="Times"/>
          <w:i/>
          <w:szCs w:val="20"/>
        </w:rPr>
        <w:t xml:space="preserve"> parte</w:t>
      </w:r>
      <w:r w:rsidRPr="00452002">
        <w:rPr>
          <w:rFonts w:ascii="Times" w:hAnsi="Times" w:cs="Times"/>
          <w:szCs w:val="20"/>
        </w:rPr>
        <w:t xml:space="preserve"> del corso tratta del personale e dell’organizzazione.</w:t>
      </w:r>
      <w:r w:rsidR="00F26D83">
        <w:rPr>
          <w:rFonts w:ascii="Times" w:hAnsi="Times" w:cs="Times"/>
          <w:szCs w:val="20"/>
        </w:rPr>
        <w:t xml:space="preserve"> Infine la </w:t>
      </w:r>
      <w:r w:rsidR="00F26D83" w:rsidRPr="00F26D83">
        <w:rPr>
          <w:rFonts w:ascii="Times" w:hAnsi="Times" w:cs="Times"/>
          <w:i/>
          <w:szCs w:val="20"/>
        </w:rPr>
        <w:t>quarta parte</w:t>
      </w:r>
      <w:r w:rsidR="00F26D83">
        <w:rPr>
          <w:rFonts w:ascii="Times" w:hAnsi="Times" w:cs="Times"/>
          <w:szCs w:val="20"/>
        </w:rPr>
        <w:t xml:space="preserve"> introduce il concetto di economicità e gli strumenti base per la riclassificazione del bilancio e l’analisi per indici.</w:t>
      </w:r>
    </w:p>
    <w:p w14:paraId="3CC1C50D" w14:textId="4B3D6563" w:rsidR="001C443C" w:rsidRPr="00F26D83" w:rsidRDefault="001C443C" w:rsidP="00E202E1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Poiché i singoli docenti personalizzano in aula contenuti e modalità didattiche, si invita a leggere attentamente il </w:t>
      </w:r>
      <w:proofErr w:type="spellStart"/>
      <w:r>
        <w:rPr>
          <w:rFonts w:ascii="Times" w:hAnsi="Times" w:cs="Times"/>
          <w:szCs w:val="20"/>
        </w:rPr>
        <w:t>Syllabus</w:t>
      </w:r>
      <w:proofErr w:type="spellEnd"/>
      <w:r>
        <w:rPr>
          <w:rFonts w:ascii="Times" w:hAnsi="Times" w:cs="Times"/>
          <w:szCs w:val="20"/>
        </w:rPr>
        <w:t xml:space="preserve"> pubblicato su </w:t>
      </w:r>
      <w:proofErr w:type="spellStart"/>
      <w:r>
        <w:rPr>
          <w:rFonts w:ascii="Times" w:hAnsi="Times" w:cs="Times"/>
          <w:szCs w:val="20"/>
        </w:rPr>
        <w:t>Blackboard</w:t>
      </w:r>
      <w:proofErr w:type="spellEnd"/>
      <w:r>
        <w:rPr>
          <w:rFonts w:ascii="Times" w:hAnsi="Times" w:cs="Times"/>
          <w:szCs w:val="20"/>
        </w:rPr>
        <w:t>.</w:t>
      </w:r>
    </w:p>
    <w:p w14:paraId="41302F90" w14:textId="6991AADC" w:rsidR="000D2771" w:rsidRDefault="000D2771" w:rsidP="00E202E1">
      <w:pPr>
        <w:spacing w:before="240" w:after="120"/>
        <w:rPr>
          <w:b/>
          <w:i/>
          <w:sz w:val="18"/>
          <w:szCs w:val="18"/>
        </w:rPr>
      </w:pPr>
      <w:r w:rsidRPr="00744762">
        <w:rPr>
          <w:b/>
          <w:i/>
          <w:sz w:val="18"/>
          <w:szCs w:val="18"/>
        </w:rPr>
        <w:t>BIBLIOGRAFIA</w:t>
      </w:r>
      <w:r w:rsidR="002E2E1A">
        <w:rPr>
          <w:rStyle w:val="Rimandonotaapidipagina"/>
          <w:b/>
          <w:i/>
          <w:sz w:val="18"/>
          <w:szCs w:val="18"/>
        </w:rPr>
        <w:footnoteReference w:id="1"/>
      </w:r>
    </w:p>
    <w:p w14:paraId="709D7190" w14:textId="5A75EF33" w:rsidR="000D2771" w:rsidRPr="008C4B8D" w:rsidRDefault="000D2771" w:rsidP="006E5B9F">
      <w:pPr>
        <w:pStyle w:val="Testo1"/>
        <w:ind w:left="0" w:firstLine="0"/>
      </w:pPr>
      <w:r w:rsidRPr="008C4B8D">
        <w:t xml:space="preserve">G. Airoldi-G. Brunetti-V. Coda, Corso di Economia aziendale, Il Mulino, Bologna, </w:t>
      </w:r>
      <w:r w:rsidR="00E12D4E" w:rsidRPr="008C4B8D">
        <w:t xml:space="preserve">2020 </w:t>
      </w:r>
      <w:r w:rsidRPr="008C4B8D">
        <w:t xml:space="preserve">[In particolare, costituiscono materia di esame i paragrafi di seguito indicati: </w:t>
      </w:r>
      <w:r w:rsidR="00E12D4E" w:rsidRPr="008C4B8D">
        <w:t xml:space="preserve">1.1, 1.2.1, 1.3, 2.1, </w:t>
      </w:r>
      <w:r w:rsidR="00E12D4E" w:rsidRPr="008C4B8D">
        <w:lastRenderedPageBreak/>
        <w:t>2.2.1, 2.2.2, 2.2.3, 2.2.4, 3.1, 3.2.1, 3.2.2, 4.1, 4.2.1, 4.2.2, 5.1, 5.2, 7.1 (escluso “I flussi di cassa e l’equilibrio monetario”), 9.1.1, 9.1.2, 9.2, 9.3, 11.2, 11.3, 11.4, 11.5, 12.1 (escluse le pagine 414-417), 14.1, 14.2, 15.1, 15.2, 15.3, 15.4, 15.6, 15.7, 16.2, 16.3, 18.1, 18.2, 18.3.1, 18.4</w:t>
      </w:r>
      <w:r w:rsidRPr="008C4B8D">
        <w:t>].</w:t>
      </w:r>
      <w:r w:rsidR="00156800" w:rsidRPr="008C4B8D">
        <w:t xml:space="preserve"> </w:t>
      </w:r>
      <w:r w:rsidR="002E2E1A">
        <w:t xml:space="preserve"> </w:t>
      </w:r>
      <w:hyperlink r:id="rId8" w:history="1">
        <w:r w:rsidR="002E2E1A" w:rsidRPr="002E2E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BBB664" w14:textId="77777777" w:rsidR="000D2771" w:rsidRPr="00744762" w:rsidRDefault="000D2771" w:rsidP="000D2771">
      <w:pPr>
        <w:spacing w:before="240" w:after="120"/>
        <w:rPr>
          <w:b/>
          <w:i/>
          <w:sz w:val="18"/>
          <w:szCs w:val="18"/>
        </w:rPr>
      </w:pPr>
      <w:r w:rsidRPr="00744762">
        <w:rPr>
          <w:b/>
          <w:i/>
          <w:sz w:val="18"/>
          <w:szCs w:val="18"/>
        </w:rPr>
        <w:t>DIDATTICA DEL CORSO</w:t>
      </w:r>
    </w:p>
    <w:p w14:paraId="2F50CEEE" w14:textId="79C5E9A3" w:rsidR="000D2771" w:rsidRPr="00744762" w:rsidRDefault="000D2771" w:rsidP="006E5B9F">
      <w:pPr>
        <w:pStyle w:val="Testo2"/>
        <w:ind w:firstLine="0"/>
        <w:rPr>
          <w:szCs w:val="18"/>
        </w:rPr>
      </w:pPr>
      <w:r w:rsidRPr="00744762">
        <w:rPr>
          <w:szCs w:val="18"/>
        </w:rPr>
        <w:t xml:space="preserve">Il metodo didattico impiegato in questo corso si fonda largamente su lezioni frontali, integrate da testimonianze di esperti e discussione di casi di studio. </w:t>
      </w:r>
    </w:p>
    <w:p w14:paraId="4A1F4791" w14:textId="77777777" w:rsidR="000D2771" w:rsidRPr="00744762" w:rsidRDefault="000D2771" w:rsidP="000D2771">
      <w:pPr>
        <w:spacing w:before="240" w:after="120"/>
        <w:rPr>
          <w:b/>
          <w:i/>
          <w:sz w:val="18"/>
          <w:szCs w:val="18"/>
        </w:rPr>
      </w:pPr>
      <w:r w:rsidRPr="00744762">
        <w:rPr>
          <w:b/>
          <w:i/>
          <w:sz w:val="18"/>
          <w:szCs w:val="18"/>
        </w:rPr>
        <w:t>METODO E CRITERI DI VALUTAZIONE</w:t>
      </w:r>
    </w:p>
    <w:p w14:paraId="6D001D8A" w14:textId="50C9D988" w:rsidR="000D2771" w:rsidRPr="00744762" w:rsidRDefault="000D2771" w:rsidP="00D51986">
      <w:pPr>
        <w:pStyle w:val="Testo2"/>
        <w:rPr>
          <w:szCs w:val="18"/>
        </w:rPr>
      </w:pPr>
      <w:r w:rsidRPr="00744762">
        <w:rPr>
          <w:szCs w:val="18"/>
        </w:rPr>
        <w:t>L’esame di Economia aziendale si svolge in for</w:t>
      </w:r>
      <w:r w:rsidR="006E5B9F">
        <w:rPr>
          <w:szCs w:val="18"/>
        </w:rPr>
        <w:t xml:space="preserve">ma scritta, mediante una prova </w:t>
      </w:r>
      <w:r w:rsidRPr="00744762">
        <w:rPr>
          <w:szCs w:val="18"/>
        </w:rPr>
        <w:t>volta ad accertare la conoscenza degli argomenti segnalati n</w:t>
      </w:r>
      <w:r w:rsidR="006E5B9F">
        <w:rPr>
          <w:szCs w:val="18"/>
        </w:rPr>
        <w:t xml:space="preserve">ella presente Guida di Facoltà. </w:t>
      </w:r>
      <w:r w:rsidRPr="00744762">
        <w:rPr>
          <w:szCs w:val="18"/>
        </w:rPr>
        <w:t>Le domande previste nelle prove d'esame sviluppano singoli problemi riconducibili ai temi indicati nella presente Guida di Facoltà, invitando lo studente a confrontarsi con quesiti cui è possibile rispondere con un livello di approfondimento maggiore o minore.</w:t>
      </w:r>
    </w:p>
    <w:p w14:paraId="0C177339" w14:textId="112EB799" w:rsidR="000D2771" w:rsidRPr="00744762" w:rsidRDefault="000D2771" w:rsidP="000D2771">
      <w:pPr>
        <w:spacing w:before="240" w:after="120" w:line="240" w:lineRule="exact"/>
        <w:rPr>
          <w:b/>
          <w:i/>
          <w:sz w:val="18"/>
          <w:szCs w:val="18"/>
        </w:rPr>
      </w:pPr>
      <w:r w:rsidRPr="00744762">
        <w:rPr>
          <w:b/>
          <w:i/>
          <w:sz w:val="18"/>
          <w:szCs w:val="18"/>
        </w:rPr>
        <w:t>AVVERTENZE E PREREQUISITI</w:t>
      </w:r>
    </w:p>
    <w:p w14:paraId="1838A0BA" w14:textId="1F6981B6" w:rsidR="00663700" w:rsidRPr="00744762" w:rsidRDefault="000D2771" w:rsidP="00D51986">
      <w:pPr>
        <w:pStyle w:val="Testo2"/>
        <w:rPr>
          <w:szCs w:val="18"/>
        </w:rPr>
      </w:pPr>
      <w:r w:rsidRPr="00744762">
        <w:rPr>
          <w:szCs w:val="18"/>
        </w:rPr>
        <w:t>Il programma analitico</w:t>
      </w:r>
      <w:r w:rsidR="00727BE0">
        <w:rPr>
          <w:szCs w:val="18"/>
        </w:rPr>
        <w:t xml:space="preserve"> </w:t>
      </w:r>
      <w:r w:rsidRPr="00744762">
        <w:rPr>
          <w:szCs w:val="18"/>
        </w:rPr>
        <w:t xml:space="preserve">sarà esposto nella pagina </w:t>
      </w:r>
      <w:r w:rsidR="009D05C3">
        <w:rPr>
          <w:szCs w:val="18"/>
        </w:rPr>
        <w:t>Blackboard</w:t>
      </w:r>
      <w:r w:rsidRPr="00744762">
        <w:rPr>
          <w:szCs w:val="18"/>
        </w:rPr>
        <w:t xml:space="preserve"> alla voce “Syllabus”.</w:t>
      </w:r>
    </w:p>
    <w:p w14:paraId="3154670A" w14:textId="6B5691D5" w:rsidR="00663700" w:rsidRPr="00744762" w:rsidRDefault="000D2771" w:rsidP="00D51986">
      <w:pPr>
        <w:pStyle w:val="Testo2"/>
        <w:rPr>
          <w:szCs w:val="18"/>
        </w:rPr>
      </w:pPr>
      <w:r w:rsidRPr="00744762">
        <w:rPr>
          <w:szCs w:val="18"/>
        </w:rPr>
        <w:t>La frequenza alle lezioni è vivamente consigliata.</w:t>
      </w:r>
    </w:p>
    <w:p w14:paraId="1B1F210C" w14:textId="77777777" w:rsidR="00744762" w:rsidRDefault="00744762" w:rsidP="00D51986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</w:rPr>
        <w:t> </w:t>
      </w:r>
      <w:r>
        <w:t>con modalità che verranno comunicate in tempo utile agli studenti.</w:t>
      </w:r>
    </w:p>
    <w:sectPr w:rsidR="007447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145F" w14:textId="77777777" w:rsidR="00AD3BBB" w:rsidRDefault="00AD3BBB" w:rsidP="000D2771">
      <w:pPr>
        <w:spacing w:line="240" w:lineRule="auto"/>
      </w:pPr>
      <w:r>
        <w:separator/>
      </w:r>
    </w:p>
  </w:endnote>
  <w:endnote w:type="continuationSeparator" w:id="0">
    <w:p w14:paraId="2461B192" w14:textId="77777777" w:rsidR="00AD3BBB" w:rsidRDefault="00AD3BBB" w:rsidP="000D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5666" w14:textId="77777777" w:rsidR="00AD3BBB" w:rsidRDefault="00AD3BBB" w:rsidP="000D2771">
      <w:pPr>
        <w:spacing w:line="240" w:lineRule="auto"/>
      </w:pPr>
      <w:r>
        <w:separator/>
      </w:r>
    </w:p>
  </w:footnote>
  <w:footnote w:type="continuationSeparator" w:id="0">
    <w:p w14:paraId="6EC36551" w14:textId="77777777" w:rsidR="00AD3BBB" w:rsidRDefault="00AD3BBB" w:rsidP="000D2771">
      <w:pPr>
        <w:spacing w:line="240" w:lineRule="auto"/>
      </w:pPr>
      <w:r>
        <w:continuationSeparator/>
      </w:r>
    </w:p>
  </w:footnote>
  <w:footnote w:id="1">
    <w:p w14:paraId="1454B422" w14:textId="4EA7C69E" w:rsidR="002E2E1A" w:rsidRDefault="002E2E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</w:t>
      </w:r>
      <w:r w:rsidR="006E5B9F">
        <w:rPr>
          <w:sz w:val="16"/>
          <w:szCs w:val="16"/>
        </w:rPr>
        <w:t>l testo indicato</w:t>
      </w:r>
      <w:r w:rsidRPr="001D7759">
        <w:rPr>
          <w:sz w:val="16"/>
          <w:szCs w:val="16"/>
        </w:rPr>
        <w:t xml:space="preserve">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26A1"/>
    <w:multiLevelType w:val="hybridMultilevel"/>
    <w:tmpl w:val="2C34408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B76"/>
    <w:multiLevelType w:val="hybridMultilevel"/>
    <w:tmpl w:val="C7105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6F4D76"/>
    <w:multiLevelType w:val="hybridMultilevel"/>
    <w:tmpl w:val="EB1069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1DF3"/>
    <w:multiLevelType w:val="hybridMultilevel"/>
    <w:tmpl w:val="60CAB2BE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E0F220B"/>
    <w:multiLevelType w:val="hybridMultilevel"/>
    <w:tmpl w:val="52200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034"/>
    <w:multiLevelType w:val="hybridMultilevel"/>
    <w:tmpl w:val="AADE9040"/>
    <w:lvl w:ilvl="0" w:tplc="8DC2B4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AE82086"/>
    <w:multiLevelType w:val="hybridMultilevel"/>
    <w:tmpl w:val="524CA2C4"/>
    <w:lvl w:ilvl="0" w:tplc="17C2B2AE">
      <w:start w:val="1"/>
      <w:numFmt w:val="bullet"/>
      <w:lvlText w:val="–"/>
      <w:lvlJc w:val="left"/>
      <w:pPr>
        <w:ind w:left="100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2625777">
    <w:abstractNumId w:val="1"/>
  </w:num>
  <w:num w:numId="2" w16cid:durableId="598677817">
    <w:abstractNumId w:val="0"/>
  </w:num>
  <w:num w:numId="3" w16cid:durableId="290937713">
    <w:abstractNumId w:val="2"/>
  </w:num>
  <w:num w:numId="4" w16cid:durableId="509487848">
    <w:abstractNumId w:val="4"/>
  </w:num>
  <w:num w:numId="5" w16cid:durableId="118644977">
    <w:abstractNumId w:val="8"/>
  </w:num>
  <w:num w:numId="6" w16cid:durableId="2091193199">
    <w:abstractNumId w:val="3"/>
  </w:num>
  <w:num w:numId="7" w16cid:durableId="149644108">
    <w:abstractNumId w:val="6"/>
  </w:num>
  <w:num w:numId="8" w16cid:durableId="1805124094">
    <w:abstractNumId w:val="5"/>
  </w:num>
  <w:num w:numId="9" w16cid:durableId="1187451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F0"/>
    <w:rsid w:val="00005A3F"/>
    <w:rsid w:val="00070CD0"/>
    <w:rsid w:val="000D2771"/>
    <w:rsid w:val="000F391F"/>
    <w:rsid w:val="00121DDF"/>
    <w:rsid w:val="0013176C"/>
    <w:rsid w:val="00156800"/>
    <w:rsid w:val="00187B99"/>
    <w:rsid w:val="001C443C"/>
    <w:rsid w:val="001E279E"/>
    <w:rsid w:val="002014DD"/>
    <w:rsid w:val="00225E26"/>
    <w:rsid w:val="00255ECD"/>
    <w:rsid w:val="002D5E17"/>
    <w:rsid w:val="002E2E1A"/>
    <w:rsid w:val="002F1462"/>
    <w:rsid w:val="0039250B"/>
    <w:rsid w:val="003F7388"/>
    <w:rsid w:val="00452002"/>
    <w:rsid w:val="00482455"/>
    <w:rsid w:val="004834AA"/>
    <w:rsid w:val="004D03B9"/>
    <w:rsid w:val="004D1217"/>
    <w:rsid w:val="004D6008"/>
    <w:rsid w:val="004F0CF0"/>
    <w:rsid w:val="005B62AE"/>
    <w:rsid w:val="005D6740"/>
    <w:rsid w:val="00640794"/>
    <w:rsid w:val="00652028"/>
    <w:rsid w:val="00663633"/>
    <w:rsid w:val="00663700"/>
    <w:rsid w:val="006B4BA3"/>
    <w:rsid w:val="006E5B9F"/>
    <w:rsid w:val="006F002D"/>
    <w:rsid w:val="006F1772"/>
    <w:rsid w:val="006F2BE3"/>
    <w:rsid w:val="0072271F"/>
    <w:rsid w:val="00727BE0"/>
    <w:rsid w:val="00741109"/>
    <w:rsid w:val="00744762"/>
    <w:rsid w:val="007D3106"/>
    <w:rsid w:val="008070C6"/>
    <w:rsid w:val="008148D5"/>
    <w:rsid w:val="00886F1B"/>
    <w:rsid w:val="008942E7"/>
    <w:rsid w:val="008A1204"/>
    <w:rsid w:val="008C4B8D"/>
    <w:rsid w:val="008E29E2"/>
    <w:rsid w:val="008E32B8"/>
    <w:rsid w:val="00900CCA"/>
    <w:rsid w:val="00924B77"/>
    <w:rsid w:val="00940DA2"/>
    <w:rsid w:val="009D05C3"/>
    <w:rsid w:val="009E055C"/>
    <w:rsid w:val="00A35CCB"/>
    <w:rsid w:val="00A74F6F"/>
    <w:rsid w:val="00AD3BBB"/>
    <w:rsid w:val="00AD7557"/>
    <w:rsid w:val="00B50C5D"/>
    <w:rsid w:val="00B51253"/>
    <w:rsid w:val="00B525CC"/>
    <w:rsid w:val="00B62E33"/>
    <w:rsid w:val="00B97ED4"/>
    <w:rsid w:val="00C36CF3"/>
    <w:rsid w:val="00C41E9A"/>
    <w:rsid w:val="00C47B0C"/>
    <w:rsid w:val="00C73CAE"/>
    <w:rsid w:val="00CA0152"/>
    <w:rsid w:val="00CD34F6"/>
    <w:rsid w:val="00D404F2"/>
    <w:rsid w:val="00D51986"/>
    <w:rsid w:val="00D91597"/>
    <w:rsid w:val="00DC6818"/>
    <w:rsid w:val="00E12D4E"/>
    <w:rsid w:val="00E202E1"/>
    <w:rsid w:val="00E3781C"/>
    <w:rsid w:val="00E607E6"/>
    <w:rsid w:val="00F26D83"/>
    <w:rsid w:val="00FA0032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7AEE7"/>
  <w15:docId w15:val="{E3AD6789-20BB-47DB-804C-00BED86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D2771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D277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D27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771"/>
  </w:style>
  <w:style w:type="character" w:styleId="Rimandonotaapidipagina">
    <w:name w:val="footnote reference"/>
    <w:basedOn w:val="Carpredefinitoparagrafo"/>
    <w:rsid w:val="000D2771"/>
    <w:rPr>
      <w:vertAlign w:val="superscript"/>
    </w:rPr>
  </w:style>
  <w:style w:type="paragraph" w:styleId="Testofumetto">
    <w:name w:val="Balloon Text"/>
    <w:basedOn w:val="Normale"/>
    <w:link w:val="TestofumettoCarattere"/>
    <w:rsid w:val="0066363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3633"/>
    <w:rPr>
      <w:sz w:val="18"/>
      <w:szCs w:val="18"/>
    </w:rPr>
  </w:style>
  <w:style w:type="paragraph" w:styleId="Revisione">
    <w:name w:val="Revision"/>
    <w:hidden/>
    <w:uiPriority w:val="99"/>
    <w:semiHidden/>
    <w:rsid w:val="00FB23F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1889-82B8-4D5D-AE32-9D1A347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481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2022-09-22T08:23:00Z</cp:lastPrinted>
  <dcterms:created xsi:type="dcterms:W3CDTF">2022-09-23T06:18:00Z</dcterms:created>
  <dcterms:modified xsi:type="dcterms:W3CDTF">2022-09-23T06:18:00Z</dcterms:modified>
</cp:coreProperties>
</file>