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32EF" w14:textId="77777777" w:rsidR="002C69B2" w:rsidRDefault="002C69B2" w:rsidP="002C69B2">
      <w:pPr>
        <w:pStyle w:val="Titolo1"/>
      </w:pPr>
      <w:r w:rsidRPr="00FB1852">
        <w:t>Statistica sociale</w:t>
      </w:r>
    </w:p>
    <w:p w14:paraId="4041C501" w14:textId="4AD93AAD" w:rsidR="006F1772" w:rsidRDefault="002C69B2" w:rsidP="002C69B2">
      <w:pPr>
        <w:pStyle w:val="Titolo2"/>
      </w:pPr>
      <w:r>
        <w:t xml:space="preserve">Prof. </w:t>
      </w:r>
      <w:r w:rsidRPr="00FB1852">
        <w:t>Giulia Rivellini</w:t>
      </w:r>
    </w:p>
    <w:p w14:paraId="362F8A76" w14:textId="77777777" w:rsidR="002C69B2" w:rsidRDefault="002C69B2" w:rsidP="002C69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0575E">
        <w:rPr>
          <w:b/>
          <w:i/>
          <w:sz w:val="18"/>
        </w:rPr>
        <w:t xml:space="preserve"> E RISULTATI DI APPRENDIMENTO ATTESI</w:t>
      </w:r>
    </w:p>
    <w:p w14:paraId="146BB88C" w14:textId="0783AC0B" w:rsidR="00787728" w:rsidRDefault="00C0575E" w:rsidP="002C69B2">
      <w:r>
        <w:t xml:space="preserve">L’insegnamento si propone di fornire agli studenti le nozioni introduttive </w:t>
      </w:r>
      <w:r w:rsidR="002C69B2" w:rsidRPr="00FB1852">
        <w:t>della statistica descrittiva (</w:t>
      </w:r>
      <w:proofErr w:type="spellStart"/>
      <w:r w:rsidR="002C69B2" w:rsidRPr="00FB1852">
        <w:t>univariata</w:t>
      </w:r>
      <w:proofErr w:type="spellEnd"/>
      <w:r w:rsidR="002C69B2" w:rsidRPr="00FB1852">
        <w:t xml:space="preserve"> e </w:t>
      </w:r>
      <w:proofErr w:type="spellStart"/>
      <w:r w:rsidR="002C69B2" w:rsidRPr="00FB1852">
        <w:t>bivariata</w:t>
      </w:r>
      <w:proofErr w:type="spellEnd"/>
      <w:r w:rsidR="002C69B2" w:rsidRPr="00FB1852">
        <w:t>) e inferenziale.</w:t>
      </w:r>
    </w:p>
    <w:p w14:paraId="4C8A0EF1" w14:textId="03F171B7" w:rsidR="00B119FC" w:rsidRDefault="00787728" w:rsidP="007A0E87">
      <w:pPr>
        <w:spacing w:before="120"/>
        <w:rPr>
          <w:i/>
        </w:rPr>
      </w:pPr>
      <w:r w:rsidRPr="00787728">
        <w:rPr>
          <w:i/>
        </w:rPr>
        <w:t>Risultati di apprendimento attesi</w:t>
      </w:r>
    </w:p>
    <w:p w14:paraId="372AE86C" w14:textId="3CC801D8" w:rsidR="00787728" w:rsidRPr="007A0E87" w:rsidRDefault="00B119FC" w:rsidP="002C0696">
      <w:pPr>
        <w:rPr>
          <w:i/>
        </w:rPr>
      </w:pPr>
      <w:r w:rsidRPr="002C0696">
        <w:t>1)</w:t>
      </w:r>
      <w:r w:rsidR="002C0696" w:rsidRPr="002C0696">
        <w:tab/>
      </w:r>
      <w:r w:rsidR="00787728" w:rsidRPr="00787728">
        <w:rPr>
          <w:i/>
        </w:rPr>
        <w:t>Conoscenza e comprensione</w:t>
      </w:r>
    </w:p>
    <w:p w14:paraId="04235799" w14:textId="111B15C8" w:rsidR="00B119FC" w:rsidRDefault="000037DC" w:rsidP="002C0696">
      <w:r>
        <w:t>Al termine del corso lo studente sarà in grado di identificare e comprendere misure di sintesi, associazione e dipendenza lineare adeguate all’analisi di un collettivo di unità statistiche relative ad una popolazione o ad un campione.</w:t>
      </w:r>
      <w:r w:rsidR="00B119FC">
        <w:t xml:space="preserve"> Saprà individuare le misure statistiche adeguate per comparare un fenomeno osservato entro due collettivi distinti. Conoscerà, definizioni, formule e significato degli indici di statistica descrittiva </w:t>
      </w:r>
      <w:proofErr w:type="spellStart"/>
      <w:r w:rsidR="00B119FC">
        <w:t>univariata</w:t>
      </w:r>
      <w:proofErr w:type="spellEnd"/>
      <w:r w:rsidR="00B119FC">
        <w:t xml:space="preserve"> e </w:t>
      </w:r>
      <w:proofErr w:type="spellStart"/>
      <w:r w:rsidR="00B119FC">
        <w:t>bivariata</w:t>
      </w:r>
      <w:proofErr w:type="spellEnd"/>
      <w:r w:rsidR="00B119FC">
        <w:t>. Saprà visualizzare le distribuzioni di frequenza di varie tipologie di caratteri statistici e delle forme di dipendenza lineare diretta e inversa.</w:t>
      </w:r>
    </w:p>
    <w:p w14:paraId="5AE42C52" w14:textId="53231A52" w:rsidR="00B328BF" w:rsidRDefault="0014552D" w:rsidP="000037DC">
      <w:r>
        <w:t>Lo studente conoscerà le definizioni e gli assiomi del calcolo delle probabilità</w:t>
      </w:r>
      <w:r w:rsidR="00787728">
        <w:t xml:space="preserve">, </w:t>
      </w:r>
      <w:r>
        <w:t>sui quali si basa l’inferenza statistica; sarà in grado di estrarre e riconoscere un campione probabilistico</w:t>
      </w:r>
      <w:r w:rsidR="00787728">
        <w:t xml:space="preserve"> e saprà spiegare il significato di campione rappresentativo di una popolazione</w:t>
      </w:r>
      <w:r>
        <w:t xml:space="preserve">. </w:t>
      </w:r>
      <w:r w:rsidR="00520075">
        <w:t>Lo studente sarà</w:t>
      </w:r>
      <w:r w:rsidR="00787728">
        <w:t xml:space="preserve"> poi</w:t>
      </w:r>
      <w:r w:rsidR="00520075">
        <w:t xml:space="preserve"> in grado di </w:t>
      </w:r>
      <w:r>
        <w:t>interpretare i risultati di un test statistico e valutare se i dati</w:t>
      </w:r>
      <w:r w:rsidR="009675EC">
        <w:t xml:space="preserve"> campionari</w:t>
      </w:r>
      <w:r w:rsidR="00B119FC">
        <w:t xml:space="preserve"> </w:t>
      </w:r>
      <w:r>
        <w:t>supportano ipotesi di ricerca predefinite.</w:t>
      </w:r>
    </w:p>
    <w:p w14:paraId="57CCEA9C" w14:textId="6C0E02C3" w:rsidR="00B328BF" w:rsidRDefault="006016BC" w:rsidP="002C69B2">
      <w:r>
        <w:t>Lo studente dimostrerà di conoscere la terminologia specifica della materia.</w:t>
      </w:r>
    </w:p>
    <w:p w14:paraId="2A459454" w14:textId="27F3BB33" w:rsidR="00C0575E" w:rsidRPr="007A0E87" w:rsidRDefault="002C0696" w:rsidP="007A0E87">
      <w:pPr>
        <w:spacing w:before="120"/>
        <w:rPr>
          <w:i/>
        </w:rPr>
      </w:pPr>
      <w:r w:rsidRPr="002C0696">
        <w:t>2)</w:t>
      </w:r>
      <w:r w:rsidRPr="002C0696">
        <w:tab/>
      </w:r>
      <w:r w:rsidR="00C0575E" w:rsidRPr="00B119FC">
        <w:rPr>
          <w:i/>
        </w:rPr>
        <w:t>Capacità di applicare conoscenza e comprension</w:t>
      </w:r>
      <w:r w:rsidR="00520075" w:rsidRPr="00B119FC">
        <w:rPr>
          <w:i/>
        </w:rPr>
        <w:t>e</w:t>
      </w:r>
    </w:p>
    <w:p w14:paraId="4A581A94" w14:textId="77777777" w:rsidR="00B119FC" w:rsidRDefault="0011601C" w:rsidP="002C0696">
      <w:pPr>
        <w:tabs>
          <w:tab w:val="clear" w:pos="284"/>
          <w:tab w:val="left" w:pos="142"/>
        </w:tabs>
      </w:pPr>
      <w:r>
        <w:t xml:space="preserve">Lo studente comprenderà come approcciarsi allo studio di un fenomeno sociale utilizzando metodi quantitativi. </w:t>
      </w:r>
      <w:r w:rsidR="00BB3675">
        <w:t xml:space="preserve">A partire da un insieme di dati, </w:t>
      </w:r>
      <w:r>
        <w:t xml:space="preserve">lo </w:t>
      </w:r>
      <w:r w:rsidR="00A20523">
        <w:t xml:space="preserve">studente dimostrerà di saper </w:t>
      </w:r>
      <w:r w:rsidR="00BB3675">
        <w:t xml:space="preserve">sintetizzare il fenomeno attraverso il calcolo di adeguate quantità. </w:t>
      </w:r>
      <w:r w:rsidR="00A20523">
        <w:t xml:space="preserve">Saprà utilizzare i risultati di queste analisi per rispondere a quesiti inerenti il tema di sfondo cui i dati fanno riferimento. </w:t>
      </w:r>
    </w:p>
    <w:p w14:paraId="31008538" w14:textId="77777777" w:rsidR="00A20523" w:rsidRDefault="00A20523" w:rsidP="00B119FC">
      <w:pPr>
        <w:tabs>
          <w:tab w:val="clear" w:pos="284"/>
          <w:tab w:val="left" w:pos="142"/>
        </w:tabs>
      </w:pPr>
      <w:r>
        <w:t>Se i dati sono relativi ad un campione, lo studente sarà in grado di usare gli strumenti di calcolo delle probabilità per misurare e controllare l’incertezza dei risultati osservati.</w:t>
      </w:r>
    </w:p>
    <w:p w14:paraId="2F4293A1" w14:textId="3E935AE1" w:rsidR="00A20523" w:rsidRDefault="0011601C" w:rsidP="00A20523">
      <w:r>
        <w:t>Lo studente saprà verificare se i dati campionari supportano delle ipotesi di ricerca.</w:t>
      </w:r>
    </w:p>
    <w:p w14:paraId="2826430F" w14:textId="77777777" w:rsidR="006016BC" w:rsidRDefault="006016BC" w:rsidP="006016BC">
      <w:r>
        <w:t>Lo studente dimostrerà di usare appropriatamente la terminologia specifica della materia.</w:t>
      </w:r>
    </w:p>
    <w:p w14:paraId="6C5EDFFF" w14:textId="7E5D3A77" w:rsidR="00C0575E" w:rsidRPr="0043337C" w:rsidRDefault="0043337C" w:rsidP="002C0696">
      <w:pPr>
        <w:spacing w:before="120"/>
        <w:rPr>
          <w:i/>
        </w:rPr>
      </w:pPr>
      <w:r w:rsidRPr="002C0696">
        <w:t>3)</w:t>
      </w:r>
      <w:r w:rsidR="002C0696">
        <w:rPr>
          <w:i/>
        </w:rPr>
        <w:tab/>
      </w:r>
      <w:r w:rsidR="00C0575E" w:rsidRPr="0043337C">
        <w:rPr>
          <w:i/>
        </w:rPr>
        <w:t>Capacità di apprendimento</w:t>
      </w:r>
    </w:p>
    <w:p w14:paraId="0EC43054" w14:textId="0FDDEFC3" w:rsidR="00C0575E" w:rsidRDefault="0011601C" w:rsidP="007A0E87">
      <w:pPr>
        <w:spacing w:before="120"/>
      </w:pPr>
      <w:r>
        <w:lastRenderedPageBreak/>
        <w:t xml:space="preserve">Lo studente sarà in grado di </w:t>
      </w:r>
      <w:r w:rsidR="001F6052">
        <w:t xml:space="preserve">declinare </w:t>
      </w:r>
      <w:r>
        <w:t xml:space="preserve">le conoscenze </w:t>
      </w:r>
      <w:r w:rsidR="001F6052">
        <w:t xml:space="preserve">e le competenze </w:t>
      </w:r>
      <w:r>
        <w:t xml:space="preserve">acquisite </w:t>
      </w:r>
      <w:r w:rsidR="001F6052">
        <w:t>nel corso</w:t>
      </w:r>
      <w:r w:rsidR="0043337C">
        <w:t xml:space="preserve"> in </w:t>
      </w:r>
      <w:r w:rsidR="001F6052">
        <w:t xml:space="preserve">qualunque </w:t>
      </w:r>
      <w:r w:rsidR="0043337C">
        <w:t>ambito</w:t>
      </w:r>
      <w:r w:rsidR="009675EC">
        <w:t xml:space="preserve"> applicativo che</w:t>
      </w:r>
      <w:r w:rsidR="001F6052">
        <w:t xml:space="preserve"> preveda una fase di ricerca empirica e analisi di dati. </w:t>
      </w:r>
    </w:p>
    <w:p w14:paraId="177EAF34" w14:textId="77777777" w:rsidR="002C69B2" w:rsidRDefault="002C69B2" w:rsidP="002C69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142991" w14:textId="77777777" w:rsidR="002C69B2" w:rsidRDefault="002C69B2" w:rsidP="002C69B2">
      <w:r>
        <w:t xml:space="preserve">Note introduttive di matematica </w:t>
      </w:r>
    </w:p>
    <w:p w14:paraId="0A8B8B0D" w14:textId="77777777" w:rsidR="002C69B2" w:rsidRPr="00FB1852" w:rsidRDefault="002C69B2" w:rsidP="002C69B2">
      <w:r>
        <w:t>I.</w:t>
      </w:r>
      <w:r>
        <w:tab/>
      </w:r>
      <w:r w:rsidRPr="00E60A86">
        <w:rPr>
          <w:i/>
        </w:rPr>
        <w:t xml:space="preserve">Statistica descrittiva </w:t>
      </w:r>
      <w:proofErr w:type="spellStart"/>
      <w:r w:rsidRPr="00E60A86">
        <w:rPr>
          <w:i/>
        </w:rPr>
        <w:t>univariata</w:t>
      </w:r>
      <w:proofErr w:type="spellEnd"/>
      <w:r w:rsidRPr="00FB1852">
        <w:t xml:space="preserve"> </w:t>
      </w:r>
    </w:p>
    <w:p w14:paraId="26623071" w14:textId="77777777" w:rsidR="002C69B2" w:rsidRDefault="002C69B2" w:rsidP="002C69B2">
      <w:r>
        <w:t>–</w:t>
      </w:r>
      <w:r>
        <w:tab/>
        <w:t>Dalla rilevazione dei fenomeni alla costruzione delle variabili statistiche.</w:t>
      </w:r>
    </w:p>
    <w:p w14:paraId="1FE913CD" w14:textId="77777777" w:rsidR="002C69B2" w:rsidRDefault="002C69B2" w:rsidP="002C69B2">
      <w:r>
        <w:t>–</w:t>
      </w:r>
      <w:r>
        <w:tab/>
        <w:t>Le tipologie di caratteri statistici.</w:t>
      </w:r>
    </w:p>
    <w:p w14:paraId="4BA97484" w14:textId="77777777" w:rsidR="002C69B2" w:rsidRDefault="002C69B2" w:rsidP="002C69B2">
      <w:r>
        <w:t>–</w:t>
      </w:r>
      <w:r>
        <w:tab/>
        <w:t>Le distribuzioni di frequenza assolute e relative.</w:t>
      </w:r>
    </w:p>
    <w:p w14:paraId="3EE7CC03" w14:textId="77777777" w:rsidR="002C69B2" w:rsidRDefault="002C69B2" w:rsidP="002C69B2">
      <w:r>
        <w:t>–</w:t>
      </w:r>
      <w:r>
        <w:tab/>
        <w:t>Le rappresentazioni grafiche.</w:t>
      </w:r>
    </w:p>
    <w:p w14:paraId="5D8A63AF" w14:textId="77777777" w:rsidR="002C69B2" w:rsidRDefault="002C69B2" w:rsidP="002C69B2">
      <w:r>
        <w:t>–</w:t>
      </w:r>
      <w:r>
        <w:tab/>
        <w:t>Misure di sintesi di posizione.</w:t>
      </w:r>
    </w:p>
    <w:p w14:paraId="211F0D30" w14:textId="77777777" w:rsidR="002C69B2" w:rsidRDefault="002C69B2" w:rsidP="002C69B2">
      <w:r>
        <w:t>–</w:t>
      </w:r>
      <w:r>
        <w:tab/>
        <w:t>Misure di sintesi di variabilità.</w:t>
      </w:r>
    </w:p>
    <w:p w14:paraId="3F49B165" w14:textId="77777777" w:rsidR="002C69B2" w:rsidRDefault="002C69B2" w:rsidP="002C69B2">
      <w:r>
        <w:t>–</w:t>
      </w:r>
      <w:r>
        <w:tab/>
        <w:t>Standardizzazione.</w:t>
      </w:r>
    </w:p>
    <w:p w14:paraId="09274A0F" w14:textId="77777777" w:rsidR="002C69B2" w:rsidRDefault="002C69B2" w:rsidP="002C69B2">
      <w:r>
        <w:t>–</w:t>
      </w:r>
      <w:r>
        <w:tab/>
        <w:t>Simmetria.</w:t>
      </w:r>
    </w:p>
    <w:p w14:paraId="4350D72C" w14:textId="77777777" w:rsidR="002C69B2" w:rsidRPr="00FB1852" w:rsidRDefault="002C69B2" w:rsidP="002C69B2">
      <w:pPr>
        <w:spacing w:before="120"/>
      </w:pPr>
      <w:r>
        <w:t>II.</w:t>
      </w:r>
      <w:r>
        <w:tab/>
      </w:r>
      <w:r w:rsidRPr="00E60A86">
        <w:rPr>
          <w:i/>
        </w:rPr>
        <w:t xml:space="preserve">Statistica descrittiva </w:t>
      </w:r>
      <w:proofErr w:type="spellStart"/>
      <w:r w:rsidRPr="00E60A86">
        <w:rPr>
          <w:i/>
        </w:rPr>
        <w:t>bivariata</w:t>
      </w:r>
      <w:proofErr w:type="spellEnd"/>
    </w:p>
    <w:p w14:paraId="0F5B95E5" w14:textId="77777777" w:rsidR="002C69B2" w:rsidRDefault="002C69B2" w:rsidP="002C69B2">
      <w:r>
        <w:t>–</w:t>
      </w:r>
      <w:r>
        <w:tab/>
        <w:t>Costruzione e interpretazione di tabelle a doppia entrata.</w:t>
      </w:r>
    </w:p>
    <w:p w14:paraId="47921CAD" w14:textId="77777777" w:rsidR="002C69B2" w:rsidRDefault="002C69B2" w:rsidP="002C69B2">
      <w:r>
        <w:t>–</w:t>
      </w:r>
      <w:r>
        <w:tab/>
        <w:t>Distribuzioni marginali e condizionate.</w:t>
      </w:r>
    </w:p>
    <w:p w14:paraId="4B62F250" w14:textId="77777777" w:rsidR="002C69B2" w:rsidRDefault="002C69B2" w:rsidP="002C69B2">
      <w:r>
        <w:t>–</w:t>
      </w:r>
      <w:r>
        <w:tab/>
        <w:t>Costruzione e lettura del diagramma di dispersione.</w:t>
      </w:r>
    </w:p>
    <w:p w14:paraId="2DF6BC42" w14:textId="77777777" w:rsidR="002C69B2" w:rsidRDefault="002C69B2" w:rsidP="002C69B2">
      <w:r>
        <w:t>–</w:t>
      </w:r>
      <w:r>
        <w:tab/>
        <w:t>Indipendenza stocastica e connessione.</w:t>
      </w:r>
    </w:p>
    <w:p w14:paraId="6DA0F79B" w14:textId="77777777" w:rsidR="002C69B2" w:rsidRDefault="002C69B2" w:rsidP="002C69B2">
      <w:pPr>
        <w:ind w:left="284" w:hanging="284"/>
      </w:pPr>
      <w:r>
        <w:t>–</w:t>
      </w:r>
      <w:r>
        <w:tab/>
        <w:t>Dipendenza in media: medie e varianze condizionate. Principio di scomposizione della varianza. Rapporto di correlazione.</w:t>
      </w:r>
    </w:p>
    <w:p w14:paraId="5347E806" w14:textId="77777777" w:rsidR="002C69B2" w:rsidRDefault="002C69B2" w:rsidP="002C69B2">
      <w:r>
        <w:t>–</w:t>
      </w:r>
      <w:r>
        <w:tab/>
        <w:t>Correlazione lineare.</w:t>
      </w:r>
    </w:p>
    <w:p w14:paraId="089D0B9E" w14:textId="77777777" w:rsidR="002C69B2" w:rsidRDefault="002C69B2" w:rsidP="002C69B2">
      <w:r>
        <w:t>–</w:t>
      </w:r>
      <w:r>
        <w:tab/>
        <w:t>Regressione lineare.</w:t>
      </w:r>
    </w:p>
    <w:p w14:paraId="0BD37349" w14:textId="77777777" w:rsidR="002C69B2" w:rsidRPr="00FB1852" w:rsidRDefault="002C69B2" w:rsidP="002C69B2">
      <w:pPr>
        <w:spacing w:before="120"/>
      </w:pPr>
      <w:r>
        <w:t>III.</w:t>
      </w:r>
      <w:r>
        <w:tab/>
      </w:r>
      <w:r w:rsidRPr="00E60A86">
        <w:rPr>
          <w:i/>
        </w:rPr>
        <w:t>Introduzione all’inferenza statistica</w:t>
      </w:r>
    </w:p>
    <w:p w14:paraId="49FA648D" w14:textId="77777777" w:rsidR="002C69B2" w:rsidRDefault="002C69B2" w:rsidP="002C69B2">
      <w:r>
        <w:t>–</w:t>
      </w:r>
      <w:r>
        <w:tab/>
        <w:t>Dalla popolazione al campione. Casualità, rappresentatività e inferenza.</w:t>
      </w:r>
    </w:p>
    <w:p w14:paraId="25F0556F" w14:textId="77777777" w:rsidR="002C69B2" w:rsidRDefault="002C69B2" w:rsidP="002C69B2">
      <w:r>
        <w:t>–</w:t>
      </w:r>
      <w:r>
        <w:tab/>
        <w:t>Fondamenti di calcolo delle probabilità.</w:t>
      </w:r>
    </w:p>
    <w:p w14:paraId="100A3F7F" w14:textId="77777777" w:rsidR="002C69B2" w:rsidRDefault="002C69B2" w:rsidP="002C69B2">
      <w:r>
        <w:t>–</w:t>
      </w:r>
      <w:r>
        <w:tab/>
        <w:t>Le variabili casuali discrete e continue.</w:t>
      </w:r>
    </w:p>
    <w:p w14:paraId="74329924" w14:textId="77777777" w:rsidR="002C69B2" w:rsidRDefault="002C69B2" w:rsidP="002C69B2">
      <w:r>
        <w:t>–</w:t>
      </w:r>
      <w:r>
        <w:tab/>
        <w:t>Le stime e gli stimatori</w:t>
      </w:r>
      <w:r w:rsidR="0014552D">
        <w:t>: stima puntuale e stima intervallare</w:t>
      </w:r>
      <w:r>
        <w:t>.</w:t>
      </w:r>
    </w:p>
    <w:p w14:paraId="5429E826" w14:textId="77777777" w:rsidR="0014552D" w:rsidRDefault="002C69B2">
      <w:r>
        <w:t>–</w:t>
      </w:r>
      <w:r>
        <w:tab/>
        <w:t>Gli intervalli di confidenza.</w:t>
      </w:r>
    </w:p>
    <w:p w14:paraId="66BBCD33" w14:textId="77777777" w:rsidR="0014552D" w:rsidRDefault="0014552D" w:rsidP="0014552D">
      <w:r>
        <w:t>–</w:t>
      </w:r>
      <w:r>
        <w:tab/>
        <w:t>I test statistici e la verifica di ipotesi.</w:t>
      </w:r>
    </w:p>
    <w:p w14:paraId="4001F7D4" w14:textId="774F8412" w:rsidR="0014552D" w:rsidRDefault="0014552D">
      <w:r>
        <w:t>–</w:t>
      </w:r>
      <w:r>
        <w:tab/>
        <w:t>Il concetto di p-</w:t>
      </w:r>
      <w:proofErr w:type="spellStart"/>
      <w:r>
        <w:t>value</w:t>
      </w:r>
      <w:proofErr w:type="spellEnd"/>
      <w:r>
        <w:t>.</w:t>
      </w:r>
    </w:p>
    <w:p w14:paraId="268D5463" w14:textId="7A62ED67" w:rsidR="002C69B2" w:rsidRPr="00EF1751" w:rsidRDefault="002C69B2" w:rsidP="00EF17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F3BB9">
        <w:rPr>
          <w:rStyle w:val="Rimandonotaapidipagina"/>
          <w:b/>
          <w:i/>
          <w:sz w:val="18"/>
        </w:rPr>
        <w:footnoteReference w:id="1"/>
      </w:r>
    </w:p>
    <w:p w14:paraId="16EB21AD" w14:textId="20A4AA5C" w:rsidR="0014552D" w:rsidRDefault="007A0E87" w:rsidP="00AF12D9">
      <w:pPr>
        <w:pStyle w:val="Testo1"/>
        <w:spacing w:before="0" w:line="240" w:lineRule="atLeast"/>
        <w:rPr>
          <w:smallCaps/>
          <w:spacing w:val="-5"/>
          <w:sz w:val="16"/>
        </w:rPr>
      </w:pPr>
      <w:r w:rsidRPr="0043337C">
        <w:rPr>
          <w:smallCaps/>
          <w:spacing w:val="-5"/>
          <w:sz w:val="16"/>
        </w:rPr>
        <w:t>E. Furfaro</w:t>
      </w:r>
      <w:r w:rsidR="0014552D" w:rsidRPr="0043337C">
        <w:rPr>
          <w:smallCaps/>
          <w:spacing w:val="-5"/>
          <w:sz w:val="16"/>
        </w:rPr>
        <w:t>,</w:t>
      </w:r>
      <w:r w:rsidR="0014552D" w:rsidRPr="0043337C">
        <w:rPr>
          <w:i/>
          <w:spacing w:val="-5"/>
        </w:rPr>
        <w:t xml:space="preserve"> Appunti di inferenza statistica per le scienze sociali,</w:t>
      </w:r>
      <w:r w:rsidR="0014552D" w:rsidRPr="0043337C">
        <w:rPr>
          <w:spacing w:val="-5"/>
        </w:rPr>
        <w:t xml:space="preserve"> E</w:t>
      </w:r>
      <w:r w:rsidR="00B41E35">
        <w:rPr>
          <w:spacing w:val="-5"/>
        </w:rPr>
        <w:t>DU</w:t>
      </w:r>
      <w:r w:rsidR="0014552D" w:rsidRPr="0043337C">
        <w:rPr>
          <w:spacing w:val="-5"/>
        </w:rPr>
        <w:t>Catt, Milano, 2019.</w:t>
      </w:r>
      <w:r w:rsidR="0014552D">
        <w:rPr>
          <w:spacing w:val="-5"/>
        </w:rPr>
        <w:t xml:space="preserve"> </w:t>
      </w:r>
    </w:p>
    <w:p w14:paraId="557796CE" w14:textId="2B2F8D7D" w:rsidR="002C69B2" w:rsidRPr="002C69B2" w:rsidRDefault="00AF12D9" w:rsidP="00AF12D9">
      <w:pPr>
        <w:pStyle w:val="Testo1"/>
        <w:spacing w:before="0" w:line="240" w:lineRule="atLeast"/>
        <w:rPr>
          <w:spacing w:val="-5"/>
        </w:rPr>
      </w:pPr>
      <w:r w:rsidRPr="00AF12D9">
        <w:rPr>
          <w:smallCaps/>
          <w:spacing w:val="-5"/>
          <w:sz w:val="16"/>
        </w:rPr>
        <w:lastRenderedPageBreak/>
        <w:t>E. Amaturo, B. Aragona, M. G. Grassia, C. N. Lauro, M. Marino (2018)</w:t>
      </w:r>
      <w:r w:rsidR="002C69B2" w:rsidRPr="00AF12D9">
        <w:rPr>
          <w:smallCaps/>
          <w:spacing w:val="-5"/>
          <w:sz w:val="16"/>
        </w:rPr>
        <w:t>,</w:t>
      </w:r>
      <w:r w:rsidR="002C69B2" w:rsidRPr="00AF12D9">
        <w:rPr>
          <w:i/>
          <w:spacing w:val="-5"/>
        </w:rPr>
        <w:t xml:space="preserve"> Statistica </w:t>
      </w:r>
      <w:r w:rsidRPr="00AF12D9">
        <w:rPr>
          <w:i/>
          <w:spacing w:val="-5"/>
        </w:rPr>
        <w:t xml:space="preserve">per le sienze sociali, </w:t>
      </w:r>
      <w:r w:rsidRPr="00AF12D9">
        <w:rPr>
          <w:iCs/>
          <w:spacing w:val="-5"/>
        </w:rPr>
        <w:t>UTET, Torino.</w:t>
      </w:r>
      <w:r w:rsidR="008C69A0">
        <w:rPr>
          <w:spacing w:val="-5"/>
        </w:rPr>
        <w:t xml:space="preserve"> </w:t>
      </w:r>
      <w:r w:rsidR="00AF3BB9">
        <w:rPr>
          <w:spacing w:val="-5"/>
        </w:rPr>
        <w:t xml:space="preserve"> </w:t>
      </w:r>
      <w:hyperlink r:id="rId9" w:history="1">
        <w:r w:rsidR="00AF3BB9" w:rsidRPr="00AF3B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E13613" w14:textId="476D80E7" w:rsidR="002C69B2" w:rsidRPr="002C69B2" w:rsidRDefault="002C69B2" w:rsidP="00AF12D9">
      <w:pPr>
        <w:pStyle w:val="Testo1"/>
        <w:spacing w:before="0" w:line="240" w:lineRule="atLeast"/>
        <w:rPr>
          <w:spacing w:val="-5"/>
        </w:rPr>
      </w:pPr>
      <w:r w:rsidRPr="002C69B2">
        <w:rPr>
          <w:smallCaps/>
          <w:spacing w:val="-5"/>
          <w:sz w:val="16"/>
        </w:rPr>
        <w:t>G.A. Micheli,</w:t>
      </w:r>
      <w:r w:rsidRPr="002C69B2">
        <w:rPr>
          <w:i/>
          <w:spacing w:val="-5"/>
        </w:rPr>
        <w:t xml:space="preserve"> Statistica Quanto Basta,</w:t>
      </w:r>
      <w:r w:rsidRPr="002C69B2">
        <w:rPr>
          <w:spacing w:val="-5"/>
        </w:rPr>
        <w:t xml:space="preserve"> vol. I e II, Led, Milano, 2003.</w:t>
      </w:r>
      <w:r w:rsidR="00AF3BB9">
        <w:rPr>
          <w:spacing w:val="-5"/>
        </w:rPr>
        <w:t xml:space="preserve"> </w:t>
      </w:r>
      <w:hyperlink r:id="rId10" w:history="1">
        <w:r w:rsidR="00AF3BB9" w:rsidRPr="00AF3B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E45D8E" w14:textId="017CA24E" w:rsidR="002C69B2" w:rsidRPr="002C69B2" w:rsidRDefault="002C69B2" w:rsidP="002C69B2">
      <w:pPr>
        <w:pStyle w:val="Testo1"/>
        <w:spacing w:before="0" w:line="240" w:lineRule="atLeast"/>
        <w:rPr>
          <w:spacing w:val="-5"/>
        </w:rPr>
      </w:pPr>
      <w:r w:rsidRPr="002C69B2">
        <w:rPr>
          <w:smallCaps/>
          <w:spacing w:val="-5"/>
          <w:sz w:val="16"/>
        </w:rPr>
        <w:t>G. Rivellini</w:t>
      </w:r>
      <w:r w:rsidR="002C0696">
        <w:rPr>
          <w:smallCaps/>
          <w:spacing w:val="-5"/>
          <w:sz w:val="16"/>
        </w:rPr>
        <w:t>-</w:t>
      </w:r>
      <w:r w:rsidR="007A0E87">
        <w:rPr>
          <w:smallCaps/>
          <w:spacing w:val="-5"/>
          <w:sz w:val="16"/>
        </w:rPr>
        <w:t>A. Signorelli</w:t>
      </w:r>
      <w:r w:rsidR="002C0696">
        <w:rPr>
          <w:smallCaps/>
          <w:spacing w:val="-5"/>
          <w:sz w:val="16"/>
        </w:rPr>
        <w:t>-</w:t>
      </w:r>
      <w:r w:rsidR="00B41E35">
        <w:rPr>
          <w:smallCaps/>
          <w:spacing w:val="-5"/>
          <w:sz w:val="16"/>
        </w:rPr>
        <w:t>M.E. Comune</w:t>
      </w:r>
      <w:r w:rsidR="007A0E87">
        <w:rPr>
          <w:smallCaps/>
          <w:spacing w:val="-5"/>
          <w:sz w:val="16"/>
        </w:rPr>
        <w:t>,</w:t>
      </w:r>
      <w:r w:rsidRPr="002C69B2">
        <w:rPr>
          <w:i/>
          <w:spacing w:val="-5"/>
        </w:rPr>
        <w:t xml:space="preserve"> Eserciziario di Statistica ,</w:t>
      </w:r>
      <w:r w:rsidRPr="002C69B2">
        <w:rPr>
          <w:spacing w:val="-5"/>
        </w:rPr>
        <w:t xml:space="preserve"> EDUCatt, </w:t>
      </w:r>
      <w:r w:rsidR="00B41E35">
        <w:rPr>
          <w:spacing w:val="-5"/>
        </w:rPr>
        <w:t>Milano, 2018</w:t>
      </w:r>
      <w:r w:rsidR="007A0E87">
        <w:rPr>
          <w:spacing w:val="-5"/>
        </w:rPr>
        <w:t>.</w:t>
      </w:r>
      <w:r w:rsidR="00AF3BB9">
        <w:rPr>
          <w:spacing w:val="-5"/>
        </w:rPr>
        <w:t xml:space="preserve"> </w:t>
      </w:r>
      <w:hyperlink r:id="rId11" w:history="1">
        <w:r w:rsidR="00AF3BB9" w:rsidRPr="00AF3B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B41E35">
        <w:rPr>
          <w:spacing w:val="-5"/>
        </w:rPr>
        <w:t xml:space="preserve"> </w:t>
      </w:r>
    </w:p>
    <w:p w14:paraId="64E5E494" w14:textId="77777777" w:rsidR="002C69B2" w:rsidRDefault="002C69B2" w:rsidP="002C69B2">
      <w:pPr>
        <w:pStyle w:val="Testo1"/>
      </w:pPr>
      <w:r>
        <w:t>Altri materiali saranno messi a disposizione dal docente sulla piattaforma Blackboard.</w:t>
      </w:r>
    </w:p>
    <w:p w14:paraId="627EF35B" w14:textId="734405E8" w:rsidR="002C69B2" w:rsidRDefault="002C69B2" w:rsidP="002C69B2">
      <w:pPr>
        <w:pStyle w:val="Testo1"/>
      </w:pPr>
      <w:r w:rsidRPr="006E0AC2">
        <w:t>Durante la prima lezione i docent</w:t>
      </w:r>
      <w:r w:rsidR="0043337C" w:rsidRPr="006E0AC2">
        <w:t>i</w:t>
      </w:r>
      <w:r w:rsidRPr="006E0AC2">
        <w:t xml:space="preserve"> illustrer</w:t>
      </w:r>
      <w:r w:rsidR="0043337C" w:rsidRPr="006E0AC2">
        <w:t xml:space="preserve">anno </w:t>
      </w:r>
      <w:r w:rsidRPr="006E0AC2">
        <w:t>come utilizzare i testi consigliati.</w:t>
      </w:r>
      <w:r w:rsidR="00B41E35" w:rsidRPr="006E0AC2">
        <w:t xml:space="preserve"> Si suggerisce di acquistare l’eserciziario</w:t>
      </w:r>
      <w:r w:rsidR="008C69A0" w:rsidRPr="006E0AC2">
        <w:t xml:space="preserve"> e gli appunti di inferenza statistica per le scienze sociali</w:t>
      </w:r>
      <w:r w:rsidR="00B41E35" w:rsidRPr="006E0AC2">
        <w:t>.</w:t>
      </w:r>
    </w:p>
    <w:p w14:paraId="3B4AD1FC" w14:textId="77777777" w:rsidR="002C69B2" w:rsidRDefault="002C69B2" w:rsidP="002C69B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6687EA" w14:textId="5DB13F6E" w:rsidR="002C69B2" w:rsidRDefault="00004220" w:rsidP="002C69B2">
      <w:pPr>
        <w:pStyle w:val="Testo2"/>
      </w:pPr>
      <w:r>
        <w:t xml:space="preserve">Alle lezioni saranno affiancate </w:t>
      </w:r>
      <w:r w:rsidR="002C69B2" w:rsidRPr="00FB1852">
        <w:t>esercitazioni guidate</w:t>
      </w:r>
      <w:r w:rsidR="005744B7">
        <w:t xml:space="preserve"> con cadenza bisettimanale</w:t>
      </w:r>
      <w:r w:rsidR="002C69B2" w:rsidRPr="00FB1852">
        <w:t xml:space="preserve"> Uso della piattaforma Blackboard.</w:t>
      </w:r>
    </w:p>
    <w:p w14:paraId="3878EDE8" w14:textId="77777777" w:rsidR="002C69B2" w:rsidRDefault="002C69B2" w:rsidP="002C69B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575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B0DF0D7" w14:textId="53255E98" w:rsidR="00C0575E" w:rsidRDefault="002C69B2" w:rsidP="007A0E87">
      <w:pPr>
        <w:pStyle w:val="Testo2"/>
      </w:pPr>
      <w:r w:rsidRPr="00FB1852">
        <w:t>La valutazione sarà effettuata con un’unica prova scritta</w:t>
      </w:r>
      <w:r>
        <w:t xml:space="preserve">, costituita sia da </w:t>
      </w:r>
      <w:r w:rsidRPr="00FB1852">
        <w:t xml:space="preserve">quesiti </w:t>
      </w:r>
      <w:r w:rsidR="006016BC">
        <w:t>su definizioni, formule e significati degli indici di statistica descrittiva e inferenziale</w:t>
      </w:r>
      <w:r w:rsidR="00B63822">
        <w:t xml:space="preserve"> </w:t>
      </w:r>
      <w:r w:rsidR="006016BC">
        <w:t xml:space="preserve">sia da </w:t>
      </w:r>
      <w:r w:rsidR="006016BC" w:rsidRPr="00FB1852">
        <w:t xml:space="preserve">esercizi </w:t>
      </w:r>
      <w:r w:rsidR="006016BC">
        <w:t>su ciascuna delle tre parti del programma.</w:t>
      </w:r>
      <w:r w:rsidR="00B63822">
        <w:t xml:space="preserve"> I quesiti teorici occuperanno circa il 40% della prova, mentre il restante 60% sarà composto da esercizi.</w:t>
      </w:r>
      <w:r w:rsidR="0014552D">
        <w:t xml:space="preserve"> La parte di statistica descrittiva sarà valutata 20 punti e quella di inferenza 12 punti, per un punteggio complessivo di 32 punti. La sufficienza sarà raggiunta soltanto se lo studente otterrà almeno 12 punti nella parte di statistica descrittiva e almeno 6 punti nella parte di inferenza. La valutazione</w:t>
      </w:r>
      <w:r w:rsidR="00B63822">
        <w:t xml:space="preserve"> sarà espressa</w:t>
      </w:r>
      <w:r w:rsidR="0014552D">
        <w:t xml:space="preserve"> in trentesimi; la lode sarà data a chi raggiunge 31 o 32 punti.</w:t>
      </w:r>
    </w:p>
    <w:p w14:paraId="5BAAC110" w14:textId="43ED6277" w:rsidR="00004220" w:rsidRDefault="00004220" w:rsidP="007A0E87">
      <w:pPr>
        <w:pStyle w:val="Testo2"/>
      </w:pPr>
      <w:r>
        <w:t>Lo svolgimento facoltativo di un assignment entro il 31/12 dell’anno in corso consentirà di arricchire la valutazione finale (di max 3 punti), solo se l’esame complessivo verrà effettuato entro la sessione invernale.</w:t>
      </w:r>
    </w:p>
    <w:p w14:paraId="60DD5B58" w14:textId="73DDFF99" w:rsidR="002C69B2" w:rsidRDefault="002C69B2" w:rsidP="002C69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E63F9">
        <w:rPr>
          <w:b/>
          <w:i/>
          <w:sz w:val="18"/>
        </w:rPr>
        <w:t xml:space="preserve"> E PREREQUISITI</w:t>
      </w:r>
    </w:p>
    <w:p w14:paraId="00684367" w14:textId="73A72635" w:rsidR="00083368" w:rsidRDefault="00083368" w:rsidP="00083368">
      <w:r w:rsidRPr="006E0AC2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20EF68F" w14:textId="531261CE" w:rsidR="002C69B2" w:rsidRDefault="002C69B2" w:rsidP="002C69B2">
      <w:pPr>
        <w:pStyle w:val="Testo2"/>
        <w:spacing w:before="120"/>
        <w:rPr>
          <w:i/>
        </w:rPr>
      </w:pPr>
      <w:r w:rsidRPr="00FB1852">
        <w:rPr>
          <w:i/>
        </w:rPr>
        <w:t>Orario e luogo di ricevimento</w:t>
      </w:r>
    </w:p>
    <w:p w14:paraId="2318ABDD" w14:textId="12B2713C" w:rsidR="008C69A0" w:rsidRDefault="008C69A0" w:rsidP="008C69A0">
      <w:pPr>
        <w:tabs>
          <w:tab w:val="clear" w:pos="284"/>
        </w:tabs>
        <w:spacing w:line="220" w:lineRule="exact"/>
        <w:ind w:firstLine="284"/>
        <w:rPr>
          <w:szCs w:val="18"/>
        </w:rPr>
      </w:pPr>
      <w:r w:rsidRPr="00EB225F">
        <w:rPr>
          <w:szCs w:val="18"/>
        </w:rPr>
        <w:t xml:space="preserve">Il Prof. Giulia Rivellini </w:t>
      </w:r>
      <w:r w:rsidRPr="00870E26">
        <w:rPr>
          <w:noProof/>
          <w:sz w:val="18"/>
          <w:szCs w:val="18"/>
        </w:rPr>
        <w:t xml:space="preserve">comunicherà orario e luogo di ricevimento nella pagina </w:t>
      </w:r>
      <w:r w:rsidRPr="008356D9">
        <w:rPr>
          <w:noProof/>
          <w:sz w:val="18"/>
          <w:szCs w:val="18"/>
        </w:rPr>
        <w:t xml:space="preserve">personale ( </w:t>
      </w:r>
      <w:hyperlink r:id="rId12" w:history="1">
        <w:r w:rsidRPr="008356D9">
          <w:rPr>
            <w:rStyle w:val="Collegamentoipertestuale"/>
            <w:color w:val="auto"/>
            <w:u w:val="none"/>
            <w:shd w:val="clear" w:color="auto" w:fill="FFFFFF"/>
          </w:rPr>
          <w:t>https://docenti.unicatt.it/it/06342/giulia-rivellini</w:t>
        </w:r>
      </w:hyperlink>
      <w:r w:rsidRPr="008356D9">
        <w:rPr>
          <w:noProof/>
          <w:sz w:val="18"/>
          <w:szCs w:val="18"/>
        </w:rPr>
        <w:t xml:space="preserve">) prima </w:t>
      </w:r>
      <w:r>
        <w:rPr>
          <w:noProof/>
          <w:sz w:val="18"/>
          <w:szCs w:val="18"/>
        </w:rPr>
        <w:t>dell’avvio dei corsi</w:t>
      </w:r>
      <w:r w:rsidR="006E0AC2">
        <w:rPr>
          <w:noProof/>
          <w:sz w:val="18"/>
          <w:szCs w:val="18"/>
        </w:rPr>
        <w:t>.</w:t>
      </w:r>
    </w:p>
    <w:sectPr w:rsidR="008C69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EBE7" w14:textId="77777777" w:rsidR="002217DF" w:rsidRDefault="002217DF" w:rsidP="00535FE1">
      <w:pPr>
        <w:spacing w:line="240" w:lineRule="auto"/>
      </w:pPr>
      <w:r>
        <w:separator/>
      </w:r>
    </w:p>
  </w:endnote>
  <w:endnote w:type="continuationSeparator" w:id="0">
    <w:p w14:paraId="63740DCD" w14:textId="77777777" w:rsidR="002217DF" w:rsidRDefault="002217DF" w:rsidP="0053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C0D1" w14:textId="77777777" w:rsidR="002217DF" w:rsidRDefault="002217DF" w:rsidP="00535FE1">
      <w:pPr>
        <w:spacing w:line="240" w:lineRule="auto"/>
      </w:pPr>
      <w:r>
        <w:separator/>
      </w:r>
    </w:p>
  </w:footnote>
  <w:footnote w:type="continuationSeparator" w:id="0">
    <w:p w14:paraId="7FB9DFD6" w14:textId="77777777" w:rsidR="002217DF" w:rsidRDefault="002217DF" w:rsidP="00535FE1">
      <w:pPr>
        <w:spacing w:line="240" w:lineRule="auto"/>
      </w:pPr>
      <w:r>
        <w:continuationSeparator/>
      </w:r>
    </w:p>
  </w:footnote>
  <w:footnote w:id="1">
    <w:p w14:paraId="403A9116" w14:textId="5574E234" w:rsidR="00AF3BB9" w:rsidRDefault="00AF3B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F18"/>
    <w:multiLevelType w:val="hybridMultilevel"/>
    <w:tmpl w:val="861418E8"/>
    <w:lvl w:ilvl="0" w:tplc="D7546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37DC"/>
    <w:rsid w:val="00004220"/>
    <w:rsid w:val="00083368"/>
    <w:rsid w:val="0011601C"/>
    <w:rsid w:val="00122A6D"/>
    <w:rsid w:val="0014552D"/>
    <w:rsid w:val="00187B99"/>
    <w:rsid w:val="001C19CE"/>
    <w:rsid w:val="001F6052"/>
    <w:rsid w:val="002014DD"/>
    <w:rsid w:val="002217DF"/>
    <w:rsid w:val="002C0696"/>
    <w:rsid w:val="002C0C59"/>
    <w:rsid w:val="002C69B2"/>
    <w:rsid w:val="0043337C"/>
    <w:rsid w:val="004B01E8"/>
    <w:rsid w:val="004D1217"/>
    <w:rsid w:val="004D6008"/>
    <w:rsid w:val="005027BA"/>
    <w:rsid w:val="00520075"/>
    <w:rsid w:val="00535FE1"/>
    <w:rsid w:val="005705DE"/>
    <w:rsid w:val="005744B7"/>
    <w:rsid w:val="006016BC"/>
    <w:rsid w:val="00695FD1"/>
    <w:rsid w:val="006E0AC2"/>
    <w:rsid w:val="006E63F9"/>
    <w:rsid w:val="006F1772"/>
    <w:rsid w:val="007222DD"/>
    <w:rsid w:val="00787728"/>
    <w:rsid w:val="007A0E87"/>
    <w:rsid w:val="007B2E51"/>
    <w:rsid w:val="00821BBE"/>
    <w:rsid w:val="008356D9"/>
    <w:rsid w:val="008458DD"/>
    <w:rsid w:val="008A1204"/>
    <w:rsid w:val="008A56B6"/>
    <w:rsid w:val="008C69A0"/>
    <w:rsid w:val="00900CCA"/>
    <w:rsid w:val="00924B77"/>
    <w:rsid w:val="00940DA2"/>
    <w:rsid w:val="009675EC"/>
    <w:rsid w:val="009E055C"/>
    <w:rsid w:val="00A20523"/>
    <w:rsid w:val="00A74F6F"/>
    <w:rsid w:val="00AD7557"/>
    <w:rsid w:val="00AF12D9"/>
    <w:rsid w:val="00AF3BB9"/>
    <w:rsid w:val="00B119FC"/>
    <w:rsid w:val="00B328BF"/>
    <w:rsid w:val="00B41E35"/>
    <w:rsid w:val="00B51253"/>
    <w:rsid w:val="00B525CC"/>
    <w:rsid w:val="00B63822"/>
    <w:rsid w:val="00BB3675"/>
    <w:rsid w:val="00C0575E"/>
    <w:rsid w:val="00C070D6"/>
    <w:rsid w:val="00D15C3B"/>
    <w:rsid w:val="00D404F2"/>
    <w:rsid w:val="00DD0B5A"/>
    <w:rsid w:val="00E04202"/>
    <w:rsid w:val="00E5109B"/>
    <w:rsid w:val="00E607E6"/>
    <w:rsid w:val="00EA24E1"/>
    <w:rsid w:val="00EF1751"/>
    <w:rsid w:val="00F308FE"/>
    <w:rsid w:val="00F44131"/>
    <w:rsid w:val="00FE6DB9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3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B32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28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052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119F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19F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19F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19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19F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E1"/>
    <w:rPr>
      <w:szCs w:val="24"/>
    </w:rPr>
  </w:style>
  <w:style w:type="paragraph" w:styleId="Pidipagina">
    <w:name w:val="footer"/>
    <w:basedOn w:val="Normale"/>
    <w:link w:val="PidipaginaCarattere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5FE1"/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69A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F3B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3BB9"/>
  </w:style>
  <w:style w:type="character" w:styleId="Rimandonotaapidipagina">
    <w:name w:val="footnote reference"/>
    <w:basedOn w:val="Carpredefinitoparagrafo"/>
    <w:semiHidden/>
    <w:unhideWhenUsed/>
    <w:rsid w:val="00AF3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B32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28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052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119F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19F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19F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19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19F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E1"/>
    <w:rPr>
      <w:szCs w:val="24"/>
    </w:rPr>
  </w:style>
  <w:style w:type="paragraph" w:styleId="Pidipagina">
    <w:name w:val="footer"/>
    <w:basedOn w:val="Normale"/>
    <w:link w:val="PidipaginaCarattere"/>
    <w:unhideWhenUsed/>
    <w:rsid w:val="00535F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5FE1"/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69A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F3B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3BB9"/>
  </w:style>
  <w:style w:type="character" w:styleId="Rimandonotaapidipagina">
    <w:name w:val="footnote reference"/>
    <w:basedOn w:val="Carpredefinitoparagrafo"/>
    <w:semiHidden/>
    <w:unhideWhenUsed/>
    <w:rsid w:val="00AF3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enti.unicatt.it/it/06342/giulia-rivelli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vellini-giulia-signorelli-angela-comune-maria/eserciziario-di-statistica-9788893353861-55490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statistica%20quanto%20ba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nrica-amaturo-gabriella-grassia-biagio-aragona/statistica-per-le-scienze-sociali-9788860084798-6785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CDA7-4949-4E7C-BE60-9B996A0C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2022-05-17T11:30:00Z</dcterms:created>
  <dcterms:modified xsi:type="dcterms:W3CDTF">2022-07-20T08:55:00Z</dcterms:modified>
</cp:coreProperties>
</file>