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40E2" w14:textId="41861248" w:rsidR="006F1772" w:rsidRDefault="004965FE" w:rsidP="00090568">
      <w:pPr>
        <w:pStyle w:val="Titolo1"/>
      </w:pPr>
      <w:r>
        <w:t xml:space="preserve">Sociologia dei </w:t>
      </w:r>
      <w:r w:rsidR="00CB56AA">
        <w:t>p</w:t>
      </w:r>
      <w:r>
        <w:t xml:space="preserve">rocessi </w:t>
      </w:r>
      <w:r w:rsidR="00CB56AA">
        <w:t>c</w:t>
      </w:r>
      <w:r>
        <w:t>ulturali</w:t>
      </w:r>
    </w:p>
    <w:p w14:paraId="012ECB83" w14:textId="77777777" w:rsidR="00090568" w:rsidRPr="00704863" w:rsidRDefault="00090568" w:rsidP="00704863">
      <w:pPr>
        <w:pStyle w:val="Titolo2"/>
      </w:pPr>
      <w:r w:rsidRPr="00704863">
        <w:t>Prof. Simone Tosoni</w:t>
      </w:r>
    </w:p>
    <w:p w14:paraId="7B4216E9" w14:textId="77777777" w:rsidR="00C1425A" w:rsidRDefault="00C1425A" w:rsidP="00C1425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Pr="009A4DAE">
        <w:rPr>
          <w:b/>
          <w:i/>
          <w:sz w:val="18"/>
        </w:rPr>
        <w:t>E RISULTATI DI APPRENDIMENTO ATTESI</w:t>
      </w:r>
    </w:p>
    <w:p w14:paraId="3175DCF0" w14:textId="77777777" w:rsidR="00090568" w:rsidRPr="00BC0B65" w:rsidRDefault="00090568" w:rsidP="00090568">
      <w:r w:rsidRPr="00BC0B65">
        <w:t xml:space="preserve">Il corso </w:t>
      </w:r>
      <w:r w:rsidR="004965FE">
        <w:t>intende fornire agli studenti</w:t>
      </w:r>
      <w:r>
        <w:t xml:space="preserve"> </w:t>
      </w:r>
      <w:r w:rsidR="004965FE">
        <w:t>gli strumenti</w:t>
      </w:r>
      <w:r w:rsidR="00880E96">
        <w:t xml:space="preserve"> chiave</w:t>
      </w:r>
      <w:r w:rsidR="004965FE">
        <w:t xml:space="preserve"> per </w:t>
      </w:r>
      <w:r w:rsidR="00C1425A">
        <w:t xml:space="preserve">la comprensione e </w:t>
      </w:r>
      <w:r w:rsidR="004965FE">
        <w:t>l’analisi dei processi culturali che interessano</w:t>
      </w:r>
      <w:r>
        <w:t xml:space="preserve"> </w:t>
      </w:r>
      <w:r w:rsidR="004965FE">
        <w:t>le</w:t>
      </w:r>
      <w:r w:rsidR="004C4977">
        <w:t xml:space="preserve"> </w:t>
      </w:r>
      <w:r w:rsidR="00A2202C">
        <w:t xml:space="preserve">società </w:t>
      </w:r>
      <w:r w:rsidR="004C4977">
        <w:t>contemporane</w:t>
      </w:r>
      <w:r w:rsidR="00420F93">
        <w:t>e</w:t>
      </w:r>
      <w:r w:rsidR="004C4977">
        <w:t xml:space="preserve">. </w:t>
      </w:r>
      <w:r w:rsidR="004921ED">
        <w:t>Nello specifico, l’</w:t>
      </w:r>
      <w:r w:rsidR="00301663">
        <w:t>o</w:t>
      </w:r>
      <w:r w:rsidR="004921ED">
        <w:t xml:space="preserve">biettivo è quello di permettere agli studenti di sviluppare </w:t>
      </w:r>
      <w:r w:rsidR="00880E96">
        <w:t>la</w:t>
      </w:r>
      <w:r w:rsidR="004921ED">
        <w:t xml:space="preserve"> comprensione e </w:t>
      </w:r>
      <w:r w:rsidR="00880E96">
        <w:t>la</w:t>
      </w:r>
      <w:r w:rsidR="004965FE">
        <w:t xml:space="preserve"> capacità di lettura critica dei fenomeni socio-culturali</w:t>
      </w:r>
      <w:r w:rsidR="004921ED">
        <w:t xml:space="preserve">, </w:t>
      </w:r>
      <w:r w:rsidR="004965FE">
        <w:t xml:space="preserve">con particolare attenzione al ruolo giocato </w:t>
      </w:r>
      <w:r w:rsidR="00880E96">
        <w:t>in essi da</w:t>
      </w:r>
      <w:r w:rsidR="004965FE">
        <w:t xml:space="preserve"> media</w:t>
      </w:r>
      <w:r w:rsidR="00880E96">
        <w:t xml:space="preserve"> e social media</w:t>
      </w:r>
      <w:r w:rsidR="004921ED">
        <w:t xml:space="preserve">. </w:t>
      </w:r>
      <w:r w:rsidR="00C1425A">
        <w:t>A</w:t>
      </w:r>
      <w:r w:rsidR="00C1425A" w:rsidRPr="008E6B0E">
        <w:t>l termine del corso lo studente sarà in grado di dimostrare conoscenza delle principali</w:t>
      </w:r>
      <w:r w:rsidR="00C1425A">
        <w:t xml:space="preserve"> teorie sociologiche che hanno inquadrato il tema della cultura e dei processi di trasformazione culturale. Lo studente sarà altresì in grado di applicare in proprio una serie di strumenti metodologici volti allo studio delle culture, e in particolare delle subculture giovanili. </w:t>
      </w:r>
    </w:p>
    <w:p w14:paraId="11A99E9C" w14:textId="77777777" w:rsidR="00090568" w:rsidRDefault="00090568" w:rsidP="0009056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3367BB9" w14:textId="77777777" w:rsidR="00367A29" w:rsidRPr="00880E96" w:rsidRDefault="00090568" w:rsidP="00880E96">
      <w:r>
        <w:t xml:space="preserve">Il corso </w:t>
      </w:r>
      <w:r w:rsidR="00880E96">
        <w:t>si articola in</w:t>
      </w:r>
      <w:r>
        <w:t xml:space="preserve"> </w:t>
      </w:r>
      <w:r w:rsidR="00880E96">
        <w:t>tre</w:t>
      </w:r>
      <w:r>
        <w:t xml:space="preserve"> moduli: </w:t>
      </w:r>
      <w:r w:rsidR="00880E96">
        <w:t xml:space="preserve">nel primo, dopo un’introduzione al concetto sociologico di cultura </w:t>
      </w:r>
      <w:r w:rsidR="00521F11">
        <w:t>affrontato</w:t>
      </w:r>
      <w:r w:rsidR="00880E96">
        <w:t xml:space="preserve"> attraverso i</w:t>
      </w:r>
      <w:r w:rsidR="00521F11">
        <w:t>l pensiero dei</w:t>
      </w:r>
      <w:r w:rsidR="00880E96">
        <w:t xml:space="preserve"> classici, si forniranno agli studenti alcuni strumenti concettuali chiave per l’analisi dei processi culturali, con particolare attenzione al rapporto tra cultura e vita quotidiana</w:t>
      </w:r>
      <w:r w:rsidR="004921ED">
        <w:t xml:space="preserve">. </w:t>
      </w:r>
      <w:r w:rsidR="00880E96">
        <w:t>Nel secondo, si affronteranno i principali processi culturali che interessano la contemporaneità, con particolare attenzione al ruolo giocato in essi dai media e dai social media.</w:t>
      </w:r>
      <w:r w:rsidR="004921ED">
        <w:t xml:space="preserve"> </w:t>
      </w:r>
      <w:r w:rsidR="00880E96">
        <w:t>Il terzo modulo</w:t>
      </w:r>
      <w:r w:rsidR="00521F11">
        <w:t>, infine,</w:t>
      </w:r>
      <w:r w:rsidR="00880E96">
        <w:t xml:space="preserve"> ha carattere monografico, e approfondisce il concetto di subcultura giovanile – e in particolare, di subcultura spettacolare legata alla musica – e di post-subcultura, con particolare riferimento a casi italiani. </w:t>
      </w:r>
      <w:r w:rsidR="00521F11">
        <w:t>In tale modulo</w:t>
      </w:r>
      <w:r w:rsidR="00880E96">
        <w:t xml:space="preserve"> si forniranno agli studenti alcuni strumenti metodologici di tipo qualitativo per svolgere in autonomia un lavoro – individuale o di gruppo – di ricerca empirica sulle post-subculture c</w:t>
      </w:r>
      <w:r w:rsidR="004573D1">
        <w:t>ontemporanee legate alla musica, da presentarsi in forma di paper.</w:t>
      </w:r>
    </w:p>
    <w:p w14:paraId="4C3532C3" w14:textId="6B367977" w:rsidR="00981A38" w:rsidRDefault="00090568" w:rsidP="004339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400DC">
        <w:rPr>
          <w:rStyle w:val="Rimandonotaapidipagina"/>
          <w:b/>
          <w:i/>
          <w:sz w:val="18"/>
        </w:rPr>
        <w:footnoteReference w:id="1"/>
      </w:r>
    </w:p>
    <w:p w14:paraId="1D6E4FBE" w14:textId="77777777" w:rsidR="00BC313D" w:rsidRDefault="004339CC" w:rsidP="00CB56AA">
      <w:pPr>
        <w:pStyle w:val="Testo1"/>
        <w:spacing w:before="0"/>
      </w:pPr>
      <w:r>
        <w:t xml:space="preserve">Per </w:t>
      </w:r>
      <w:r w:rsidR="00BC313D">
        <w:t>gli studenti valutati</w:t>
      </w:r>
      <w:r w:rsidR="00090568" w:rsidRPr="00704863">
        <w:t xml:space="preserve"> positivamente sul </w:t>
      </w:r>
      <w:r w:rsidR="00880E96">
        <w:t>paper</w:t>
      </w:r>
      <w:r w:rsidR="00090568" w:rsidRPr="00704863">
        <w:t>:</w:t>
      </w:r>
    </w:p>
    <w:p w14:paraId="4DE4FC78" w14:textId="2BF5EBCA" w:rsidR="007F72C7" w:rsidRPr="00CB56AA" w:rsidRDefault="007F72C7" w:rsidP="00CB56AA">
      <w:pPr>
        <w:pStyle w:val="Testo1"/>
        <w:spacing w:before="0"/>
      </w:pPr>
      <w:r w:rsidRPr="00CB56AA">
        <w:t>Appunti del corso.</w:t>
      </w:r>
    </w:p>
    <w:p w14:paraId="64B66F38" w14:textId="54E57083" w:rsidR="00880E96" w:rsidRPr="00C1425A" w:rsidRDefault="00880E96" w:rsidP="00CB56AA">
      <w:pPr>
        <w:pStyle w:val="Testo1"/>
        <w:spacing w:before="0"/>
        <w:rPr>
          <w:smallCaps/>
          <w:spacing w:val="-5"/>
          <w:sz w:val="16"/>
          <w:szCs w:val="18"/>
        </w:rPr>
      </w:pPr>
      <w:r w:rsidRPr="00C1425A">
        <w:rPr>
          <w:smallCaps/>
          <w:spacing w:val="-5"/>
          <w:sz w:val="16"/>
          <w:szCs w:val="18"/>
        </w:rPr>
        <w:t xml:space="preserve">L. Sciolla, </w:t>
      </w:r>
      <w:r w:rsidRPr="00C1425A">
        <w:rPr>
          <w:rFonts w:ascii="Garamond" w:hAnsi="Garamond"/>
          <w:i/>
          <w:noProof w:val="0"/>
          <w:sz w:val="20"/>
        </w:rPr>
        <w:t xml:space="preserve">Sociologia dei processi culturali, </w:t>
      </w:r>
      <w:r w:rsidRPr="00C1425A">
        <w:rPr>
          <w:rFonts w:ascii="Garamond" w:hAnsi="Garamond"/>
          <w:noProof w:val="0"/>
          <w:sz w:val="20"/>
        </w:rPr>
        <w:t>Il Mulino, 2012</w:t>
      </w:r>
    </w:p>
    <w:p w14:paraId="2E631BE9" w14:textId="7925625F" w:rsidR="007F72C7" w:rsidRDefault="007F72C7" w:rsidP="00CB56AA">
      <w:pPr>
        <w:pStyle w:val="Testo1"/>
        <w:spacing w:before="0"/>
        <w:rPr>
          <w:rFonts w:ascii="Garamond" w:hAnsi="Garamond"/>
          <w:noProof w:val="0"/>
          <w:sz w:val="20"/>
        </w:rPr>
      </w:pPr>
      <w:r w:rsidRPr="00C1425A">
        <w:rPr>
          <w:smallCaps/>
          <w:spacing w:val="-5"/>
          <w:sz w:val="16"/>
          <w:szCs w:val="18"/>
        </w:rPr>
        <w:t>P. Jedlowski</w:t>
      </w:r>
      <w:r w:rsidR="004A1E7C" w:rsidRPr="00C1425A">
        <w:rPr>
          <w:rFonts w:ascii="Garamond" w:hAnsi="Garamond"/>
          <w:noProof w:val="0"/>
          <w:sz w:val="20"/>
        </w:rPr>
        <w:t>, Il m</w:t>
      </w:r>
      <w:r w:rsidRPr="00C1425A">
        <w:rPr>
          <w:rFonts w:ascii="Garamond" w:hAnsi="Garamond"/>
          <w:noProof w:val="0"/>
          <w:sz w:val="20"/>
        </w:rPr>
        <w:t>ondo in questione, Carocci, 2009</w:t>
      </w:r>
      <w:r w:rsidR="004A1E7C" w:rsidRPr="00C1425A">
        <w:rPr>
          <w:rFonts w:ascii="Garamond" w:hAnsi="Garamond"/>
          <w:noProof w:val="0"/>
          <w:sz w:val="20"/>
        </w:rPr>
        <w:t xml:space="preserve"> (solo capitolo 12)</w:t>
      </w:r>
      <w:r w:rsidR="003400DC">
        <w:rPr>
          <w:rFonts w:ascii="Garamond" w:hAnsi="Garamond"/>
          <w:noProof w:val="0"/>
          <w:sz w:val="20"/>
        </w:rPr>
        <w:t xml:space="preserve"> </w:t>
      </w:r>
      <w:hyperlink r:id="rId9" w:history="1">
        <w:r w:rsidR="003400DC" w:rsidRPr="003400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B328014" w14:textId="75C622E6" w:rsidR="007F72C7" w:rsidRDefault="003A5CE5" w:rsidP="00CB56AA">
      <w:pPr>
        <w:pStyle w:val="Testo1"/>
        <w:spacing w:before="0"/>
        <w:rPr>
          <w:spacing w:val="-5"/>
          <w:szCs w:val="18"/>
        </w:rPr>
      </w:pPr>
      <w:r w:rsidRPr="003400DC">
        <w:rPr>
          <w:smallCaps/>
          <w:spacing w:val="-5"/>
          <w:sz w:val="16"/>
          <w:szCs w:val="18"/>
          <w:lang w:val="en-US"/>
        </w:rPr>
        <w:lastRenderedPageBreak/>
        <w:t>José Van Dijck, Thomas Poell,  Martijn De Waal,</w:t>
      </w:r>
      <w:r w:rsidRPr="003400DC">
        <w:rPr>
          <w:spacing w:val="-5"/>
          <w:szCs w:val="18"/>
          <w:lang w:val="en-US"/>
        </w:rPr>
        <w:t xml:space="preserve"> Platform Society. </w:t>
      </w:r>
      <w:r w:rsidRPr="008C52B0">
        <w:rPr>
          <w:spacing w:val="-5"/>
          <w:szCs w:val="18"/>
        </w:rPr>
        <w:t>Valori pubblici e società connessa</w:t>
      </w:r>
      <w:r>
        <w:rPr>
          <w:spacing w:val="-5"/>
          <w:szCs w:val="18"/>
        </w:rPr>
        <w:t>, Guerini e Associati, Milano, 201</w:t>
      </w:r>
      <w:r w:rsidRPr="0057438A">
        <w:rPr>
          <w:spacing w:val="-5"/>
          <w:szCs w:val="18"/>
        </w:rPr>
        <w:t>8</w:t>
      </w:r>
      <w:r w:rsidR="003400DC">
        <w:rPr>
          <w:spacing w:val="-5"/>
          <w:szCs w:val="18"/>
        </w:rPr>
        <w:t xml:space="preserve"> </w:t>
      </w:r>
      <w:hyperlink r:id="rId10" w:history="1">
        <w:r w:rsidR="003400DC" w:rsidRPr="003400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7A86EC" w14:textId="1ECCABF2" w:rsidR="00F15481" w:rsidRPr="004339CC" w:rsidRDefault="00BC313D" w:rsidP="00DD5B9A">
      <w:pPr>
        <w:pStyle w:val="Testo1"/>
      </w:pPr>
      <w:r>
        <w:t xml:space="preserve">Per gli studenti che </w:t>
      </w:r>
      <w:r w:rsidR="00F15481">
        <w:t xml:space="preserve">non </w:t>
      </w:r>
      <w:r w:rsidR="000B024C">
        <w:t>intendono svolgere</w:t>
      </w:r>
      <w:r w:rsidR="00F15481" w:rsidRPr="00704863">
        <w:t xml:space="preserve"> </w:t>
      </w:r>
      <w:r w:rsidR="00F15481">
        <w:t>il paper</w:t>
      </w:r>
      <w:r w:rsidR="00F15481" w:rsidRPr="00704863">
        <w:t>:</w:t>
      </w:r>
    </w:p>
    <w:p w14:paraId="4896BB63" w14:textId="77777777" w:rsidR="00F15481" w:rsidRPr="00CB56AA" w:rsidRDefault="00F15481" w:rsidP="00F15481">
      <w:pPr>
        <w:pStyle w:val="Testo1"/>
        <w:spacing w:before="0"/>
      </w:pPr>
      <w:r w:rsidRPr="00CB56AA">
        <w:t>Appunti del corso.</w:t>
      </w:r>
    </w:p>
    <w:p w14:paraId="599FB2E2" w14:textId="67E65FC1" w:rsidR="00F15481" w:rsidRPr="00C1425A" w:rsidRDefault="00F15481" w:rsidP="00F15481">
      <w:pPr>
        <w:pStyle w:val="Testo1"/>
        <w:spacing w:before="0"/>
        <w:rPr>
          <w:smallCaps/>
          <w:spacing w:val="-5"/>
          <w:sz w:val="16"/>
          <w:szCs w:val="18"/>
        </w:rPr>
      </w:pPr>
      <w:r w:rsidRPr="00C1425A">
        <w:rPr>
          <w:smallCaps/>
          <w:spacing w:val="-5"/>
          <w:sz w:val="16"/>
          <w:szCs w:val="18"/>
        </w:rPr>
        <w:t xml:space="preserve">L. Sciolla, </w:t>
      </w:r>
      <w:r w:rsidRPr="00C1425A">
        <w:rPr>
          <w:rFonts w:ascii="Garamond" w:hAnsi="Garamond"/>
          <w:i/>
          <w:noProof w:val="0"/>
          <w:sz w:val="20"/>
        </w:rPr>
        <w:t xml:space="preserve">Sociologia dei processi culturali, </w:t>
      </w:r>
      <w:r w:rsidRPr="00C1425A">
        <w:rPr>
          <w:rFonts w:ascii="Garamond" w:hAnsi="Garamond"/>
          <w:noProof w:val="0"/>
          <w:sz w:val="20"/>
        </w:rPr>
        <w:t>Il Mulino, 2012</w:t>
      </w:r>
      <w:bookmarkStart w:id="0" w:name="_GoBack"/>
      <w:bookmarkEnd w:id="0"/>
    </w:p>
    <w:p w14:paraId="5E9E73D9" w14:textId="3F26E095" w:rsidR="00F15481" w:rsidRDefault="00F15481" w:rsidP="00F15481">
      <w:pPr>
        <w:pStyle w:val="Testo1"/>
        <w:spacing w:before="0"/>
        <w:rPr>
          <w:rFonts w:ascii="Garamond" w:hAnsi="Garamond"/>
          <w:noProof w:val="0"/>
          <w:sz w:val="20"/>
        </w:rPr>
      </w:pPr>
      <w:r w:rsidRPr="00C1425A">
        <w:rPr>
          <w:smallCaps/>
          <w:spacing w:val="-5"/>
          <w:sz w:val="16"/>
          <w:szCs w:val="18"/>
        </w:rPr>
        <w:t>P. Jedlowski</w:t>
      </w:r>
      <w:r w:rsidRPr="00C1425A">
        <w:rPr>
          <w:rFonts w:ascii="Garamond" w:hAnsi="Garamond"/>
          <w:noProof w:val="0"/>
          <w:sz w:val="20"/>
        </w:rPr>
        <w:t>, Il mondo in questione, Carocci, 2009 (solo capitolo 12)</w:t>
      </w:r>
      <w:r w:rsidR="003400DC">
        <w:rPr>
          <w:rFonts w:ascii="Garamond" w:hAnsi="Garamond"/>
          <w:noProof w:val="0"/>
          <w:sz w:val="20"/>
        </w:rPr>
        <w:t xml:space="preserve"> </w:t>
      </w:r>
      <w:hyperlink r:id="rId11" w:history="1">
        <w:r w:rsidR="003400DC" w:rsidRPr="003400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CF2D4F" w14:textId="6FCA5E56" w:rsidR="00F15481" w:rsidRDefault="00F15481" w:rsidP="00F15481">
      <w:pPr>
        <w:pStyle w:val="Testo1"/>
        <w:spacing w:before="0"/>
        <w:rPr>
          <w:spacing w:val="-5"/>
          <w:szCs w:val="18"/>
        </w:rPr>
      </w:pPr>
      <w:r w:rsidRPr="003400DC">
        <w:rPr>
          <w:smallCaps/>
          <w:spacing w:val="-5"/>
          <w:sz w:val="16"/>
          <w:szCs w:val="18"/>
          <w:lang w:val="en-US"/>
        </w:rPr>
        <w:t>José Van Dijck, Thomas Poell,  Martijn De Waal,</w:t>
      </w:r>
      <w:r w:rsidRPr="003400DC">
        <w:rPr>
          <w:spacing w:val="-5"/>
          <w:szCs w:val="18"/>
          <w:lang w:val="en-US"/>
        </w:rPr>
        <w:t xml:space="preserve"> Platform Society. </w:t>
      </w:r>
      <w:r w:rsidRPr="008C52B0">
        <w:rPr>
          <w:spacing w:val="-5"/>
          <w:szCs w:val="18"/>
        </w:rPr>
        <w:t>Valori pubblici e società connessa</w:t>
      </w:r>
      <w:r>
        <w:rPr>
          <w:spacing w:val="-5"/>
          <w:szCs w:val="18"/>
        </w:rPr>
        <w:t>, Guerini e Associati, Milano, 201</w:t>
      </w:r>
      <w:r w:rsidRPr="0057438A">
        <w:rPr>
          <w:spacing w:val="-5"/>
          <w:szCs w:val="18"/>
        </w:rPr>
        <w:t>8</w:t>
      </w:r>
      <w:r w:rsidR="003400DC">
        <w:rPr>
          <w:spacing w:val="-5"/>
          <w:szCs w:val="18"/>
        </w:rPr>
        <w:t xml:space="preserve"> </w:t>
      </w:r>
      <w:hyperlink r:id="rId12" w:history="1">
        <w:r w:rsidR="003400DC" w:rsidRPr="003400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D29BFB8" w14:textId="15ACA247" w:rsidR="00F15481" w:rsidRPr="003A5CE5" w:rsidRDefault="00F15481" w:rsidP="00F15481">
      <w:pPr>
        <w:pStyle w:val="Testo1"/>
        <w:spacing w:before="0"/>
        <w:rPr>
          <w:spacing w:val="-5"/>
          <w:szCs w:val="18"/>
        </w:rPr>
      </w:pPr>
      <w:r w:rsidRPr="00CB56AA">
        <w:rPr>
          <w:rFonts w:ascii="Times New Roman" w:hAnsi="Times New Roman"/>
        </w:rPr>
        <w:t xml:space="preserve">S. </w:t>
      </w:r>
      <w:r w:rsidRPr="00CB56AA">
        <w:rPr>
          <w:rFonts w:ascii="Times New Roman" w:hAnsi="Times New Roman"/>
          <w:smallCaps/>
          <w:spacing w:val="-5"/>
          <w:sz w:val="16"/>
          <w:szCs w:val="18"/>
        </w:rPr>
        <w:t>Tosoni</w:t>
      </w:r>
      <w:r w:rsidRPr="00CB56AA">
        <w:rPr>
          <w:rFonts w:ascii="Times New Roman" w:hAnsi="Times New Roman"/>
        </w:rPr>
        <w:t xml:space="preserve">, E. </w:t>
      </w:r>
      <w:r w:rsidRPr="00CB56AA">
        <w:rPr>
          <w:rFonts w:ascii="Times New Roman" w:hAnsi="Times New Roman"/>
          <w:smallCaps/>
          <w:spacing w:val="-5"/>
          <w:sz w:val="16"/>
          <w:szCs w:val="18"/>
        </w:rPr>
        <w:t>Zuccalà</w:t>
      </w:r>
      <w:r w:rsidRPr="00CB56AA">
        <w:rPr>
          <w:rFonts w:ascii="Times New Roman" w:hAnsi="Times New Roman"/>
        </w:rPr>
        <w:t>, I</w:t>
      </w:r>
      <w:r w:rsidRPr="00CB56AA">
        <w:rPr>
          <w:rFonts w:ascii="Times New Roman" w:hAnsi="Times New Roman"/>
          <w:szCs w:val="18"/>
        </w:rPr>
        <w:t>talian Goth Subculture, Palgrave, 2020</w:t>
      </w:r>
    </w:p>
    <w:p w14:paraId="7A52BDE7" w14:textId="095A8840" w:rsidR="00981A38" w:rsidRPr="00D16AF6" w:rsidRDefault="004339CC" w:rsidP="00D16AF6">
      <w:pPr>
        <w:pStyle w:val="Testo1"/>
        <w:ind w:left="0" w:firstLine="0"/>
        <w:rPr>
          <w:i/>
          <w:szCs w:val="16"/>
        </w:rPr>
      </w:pPr>
      <w:r>
        <w:rPr>
          <w:szCs w:val="16"/>
        </w:rPr>
        <w:t xml:space="preserve">Per </w:t>
      </w:r>
      <w:r w:rsidR="00BC313D">
        <w:rPr>
          <w:szCs w:val="16"/>
        </w:rPr>
        <w:t xml:space="preserve">gli studenti che non hanno avuto modo di partecipare regolarmente alle lezioni si consiglia di integrare gli appunti del corso con: </w:t>
      </w:r>
    </w:p>
    <w:p w14:paraId="700D5F02" w14:textId="7AEF4B4B" w:rsidR="00C1425A" w:rsidRPr="00C1425A" w:rsidRDefault="00C1425A" w:rsidP="00CB56AA">
      <w:pPr>
        <w:pStyle w:val="Testo1"/>
        <w:spacing w:before="0"/>
      </w:pPr>
      <w:r>
        <w:rPr>
          <w:smallCaps/>
          <w:spacing w:val="-5"/>
          <w:sz w:val="16"/>
          <w:szCs w:val="18"/>
        </w:rPr>
        <w:t>L.Salmieri</w:t>
      </w:r>
      <w:r w:rsidRPr="00C1425A">
        <w:rPr>
          <w:smallCaps/>
          <w:spacing w:val="-5"/>
          <w:sz w:val="16"/>
          <w:szCs w:val="18"/>
        </w:rPr>
        <w:t xml:space="preserve">, </w:t>
      </w:r>
      <w:r w:rsidRPr="00C1425A">
        <w:t>S</w:t>
      </w:r>
      <w:r>
        <w:t>tudi culturali e scienze sociali</w:t>
      </w:r>
      <w:r w:rsidRPr="00C1425A">
        <w:t xml:space="preserve">, </w:t>
      </w:r>
      <w:r>
        <w:t>Carocci 2017</w:t>
      </w:r>
      <w:r w:rsidR="003400DC">
        <w:t xml:space="preserve"> </w:t>
      </w:r>
      <w:hyperlink r:id="rId13" w:history="1">
        <w:r w:rsidR="003400DC" w:rsidRPr="003400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870E3F" w14:textId="77777777" w:rsidR="00704863" w:rsidRDefault="00704863" w:rsidP="0070486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3A64B2" w14:textId="77777777" w:rsidR="00704863" w:rsidRDefault="00521F11" w:rsidP="00704863">
      <w:pPr>
        <w:pStyle w:val="Testo2"/>
      </w:pPr>
      <w:r>
        <w:t>Lezione frontale (</w:t>
      </w:r>
      <w:r w:rsidR="007F72C7">
        <w:t>75</w:t>
      </w:r>
      <w:r>
        <w:t xml:space="preserve">%) e </w:t>
      </w:r>
      <w:r w:rsidR="007F72C7">
        <w:t>lavori di gruppo</w:t>
      </w:r>
      <w:r>
        <w:t xml:space="preserve"> </w:t>
      </w:r>
      <w:r w:rsidR="007F72C7">
        <w:t>(25</w:t>
      </w:r>
      <w:r w:rsidR="00704863">
        <w:t>%).</w:t>
      </w:r>
    </w:p>
    <w:p w14:paraId="3A35EA63" w14:textId="77777777" w:rsidR="00704863" w:rsidRDefault="00704863" w:rsidP="0070486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416DBD31" w14:textId="4515B8B4" w:rsidR="00BB3094" w:rsidRDefault="00E70FEC" w:rsidP="00BB3094">
      <w:pPr>
        <w:pStyle w:val="Testo2"/>
      </w:pPr>
      <w:r>
        <w:t xml:space="preserve">L’esame </w:t>
      </w:r>
      <w:r w:rsidR="004D65A0">
        <w:t>è diviso</w:t>
      </w:r>
      <w:r>
        <w:t xml:space="preserve"> in </w:t>
      </w:r>
      <w:r w:rsidR="00D16AF6">
        <w:t>due</w:t>
      </w:r>
      <w:r>
        <w:t xml:space="preserve"> </w:t>
      </w:r>
      <w:r w:rsidR="00521F11">
        <w:t>parti</w:t>
      </w:r>
      <w:r>
        <w:t xml:space="preserve">: </w:t>
      </w:r>
      <w:r w:rsidR="00521F11">
        <w:t>nel</w:t>
      </w:r>
      <w:r w:rsidR="004A1E7C">
        <w:t>la prima</w:t>
      </w:r>
      <w:r>
        <w:t xml:space="preserve"> gli studenti (</w:t>
      </w:r>
      <w:r w:rsidR="004D65A0">
        <w:t>singolarmente</w:t>
      </w:r>
      <w:r>
        <w:t xml:space="preserve"> o in gruppo) verranno valutati su un </w:t>
      </w:r>
      <w:r w:rsidR="00521F11">
        <w:t>piccolo progetto di ricerca empirica</w:t>
      </w:r>
      <w:r>
        <w:t xml:space="preserve"> </w:t>
      </w:r>
      <w:r w:rsidR="00521F11">
        <w:t>da svolgersi su uno dei temi affrontati nella parte monografica del corso</w:t>
      </w:r>
      <w:r w:rsidR="00BB3094">
        <w:t>.</w:t>
      </w:r>
      <w:r w:rsidR="00815515">
        <w:t xml:space="preserve"> Costituirà oggetto di valutazione la capacità di affrontare in autonomia </w:t>
      </w:r>
      <w:r w:rsidR="007F72C7">
        <w:t xml:space="preserve">e con rigore </w:t>
      </w:r>
      <w:r w:rsidR="00521F11">
        <w:t xml:space="preserve">il lavoro di ricerca empirica, </w:t>
      </w:r>
      <w:r w:rsidR="007F72C7">
        <w:t xml:space="preserve">di constestualizzare la ricerca svolta nel panorama della letteratura di riferimento sul tema, e </w:t>
      </w:r>
      <w:r w:rsidR="00521F11">
        <w:t>di discuterne le implicazioni teoriche</w:t>
      </w:r>
      <w:r w:rsidR="00815515">
        <w:t xml:space="preserve">. Il peso di </w:t>
      </w:r>
      <w:r w:rsidR="007F72C7">
        <w:t>questa parte</w:t>
      </w:r>
      <w:r w:rsidR="00815515">
        <w:t xml:space="preserve"> per la valutazione complessiva è del 50%. </w:t>
      </w:r>
      <w:r w:rsidR="007F72C7">
        <w:t>La seconda parte verterà in un esame orale</w:t>
      </w:r>
      <w:r w:rsidR="004A1E7C">
        <w:t>, con l</w:t>
      </w:r>
      <w:r w:rsidR="007F72C7">
        <w:t xml:space="preserve">’obiettivo di accertare </w:t>
      </w:r>
      <w:r w:rsidR="007F72C7">
        <w:rPr>
          <w:szCs w:val="18"/>
        </w:rPr>
        <w:t xml:space="preserve">la rigorosità nello </w:t>
      </w:r>
      <w:r w:rsidR="007F72C7" w:rsidRPr="00136D25">
        <w:rPr>
          <w:szCs w:val="18"/>
        </w:rPr>
        <w:t xml:space="preserve">studio e la </w:t>
      </w:r>
      <w:r w:rsidR="007F72C7">
        <w:rPr>
          <w:szCs w:val="18"/>
        </w:rPr>
        <w:t>profondità</w:t>
      </w:r>
      <w:r w:rsidR="007F72C7" w:rsidRPr="00136D25">
        <w:rPr>
          <w:szCs w:val="18"/>
        </w:rPr>
        <w:t xml:space="preserve"> della comprensione</w:t>
      </w:r>
      <w:r w:rsidR="007F72C7">
        <w:rPr>
          <w:szCs w:val="18"/>
        </w:rPr>
        <w:t xml:space="preserve"> dei temi affrontati nella letteratura di riferimento.</w:t>
      </w:r>
    </w:p>
    <w:p w14:paraId="29FFE9DA" w14:textId="368BB3F6" w:rsidR="00815515" w:rsidRDefault="007F72C7" w:rsidP="00BB3094">
      <w:pPr>
        <w:pStyle w:val="Testo2"/>
      </w:pPr>
      <w:r>
        <w:t>Lo svolgimento del lavoro di ricerca</w:t>
      </w:r>
      <w:r w:rsidR="00815515">
        <w:t xml:space="preserve"> potrà essere</w:t>
      </w:r>
      <w:r>
        <w:t xml:space="preserve"> sostituito</w:t>
      </w:r>
      <w:r w:rsidR="00815515">
        <w:t xml:space="preserve"> da un colloquio orale sul</w:t>
      </w:r>
      <w:r w:rsidR="00BC313D">
        <w:t>la bibliografia indicata</w:t>
      </w:r>
      <w:r w:rsidR="00815515" w:rsidRPr="00BB3094">
        <w:rPr>
          <w:i/>
        </w:rPr>
        <w:t>.</w:t>
      </w:r>
    </w:p>
    <w:p w14:paraId="59BB1CFF" w14:textId="114F28A5" w:rsidR="00704863" w:rsidRDefault="00815515" w:rsidP="00815515">
      <w:pPr>
        <w:pStyle w:val="Testo2"/>
        <w:ind w:firstLine="0"/>
      </w:pPr>
      <w:r>
        <w:tab/>
        <w:t xml:space="preserve">Il colloquio orale mira ad accertare </w:t>
      </w:r>
      <w:r w:rsidR="007F72C7">
        <w:rPr>
          <w:szCs w:val="18"/>
        </w:rPr>
        <w:t>la rigorosi</w:t>
      </w:r>
      <w:r>
        <w:rPr>
          <w:szCs w:val="18"/>
        </w:rPr>
        <w:t xml:space="preserve">tà nello </w:t>
      </w:r>
      <w:r w:rsidRPr="00136D25">
        <w:rPr>
          <w:szCs w:val="18"/>
        </w:rPr>
        <w:t xml:space="preserve">studio e la </w:t>
      </w:r>
      <w:r>
        <w:rPr>
          <w:szCs w:val="18"/>
        </w:rPr>
        <w:t>profondità</w:t>
      </w:r>
      <w:r w:rsidRPr="00136D25">
        <w:rPr>
          <w:szCs w:val="18"/>
        </w:rPr>
        <w:t xml:space="preserve"> della comprensione</w:t>
      </w:r>
      <w:r>
        <w:rPr>
          <w:szCs w:val="18"/>
        </w:rPr>
        <w:t xml:space="preserve"> dei temi affrontati nella letteratura di riferimento.</w:t>
      </w:r>
    </w:p>
    <w:p w14:paraId="7A544371" w14:textId="491ABDFB" w:rsidR="00704863" w:rsidRDefault="00704863" w:rsidP="0070486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3845">
        <w:rPr>
          <w:b/>
          <w:i/>
          <w:sz w:val="18"/>
        </w:rPr>
        <w:t xml:space="preserve"> E PREREQUISITI</w:t>
      </w:r>
    </w:p>
    <w:p w14:paraId="2A93AAB7" w14:textId="77777777" w:rsidR="000E3845" w:rsidRDefault="000E3845" w:rsidP="000E3845">
      <w:pPr>
        <w:pStyle w:val="Testo2"/>
        <w:rPr>
          <w:i/>
        </w:rPr>
      </w:pPr>
      <w:r>
        <w:rPr>
          <w:i/>
        </w:rPr>
        <w:t>Prer</w:t>
      </w:r>
      <w:r w:rsidRPr="00301663">
        <w:rPr>
          <w:i/>
        </w:rPr>
        <w:t>equisiti</w:t>
      </w:r>
    </w:p>
    <w:p w14:paraId="21F72AE4" w14:textId="7E08F895" w:rsidR="000E3845" w:rsidRDefault="000E3845" w:rsidP="000E3845">
      <w:pPr>
        <w:pStyle w:val="Testo2"/>
        <w:rPr>
          <w:bCs/>
          <w:iCs/>
        </w:rPr>
      </w:pPr>
      <w:r w:rsidRPr="000E3845">
        <w:rPr>
          <w:bCs/>
          <w:iCs/>
        </w:rPr>
        <w:t>Il corso ha carattere introduttivo, e non richiede dunque competenze specializzate da parte degli studenti. Letture integrative facoltative verranno indicate durante il corso stesso.</w:t>
      </w:r>
    </w:p>
    <w:p w14:paraId="23389292" w14:textId="77777777" w:rsidR="00704863" w:rsidRDefault="00704863" w:rsidP="00DD5B9A">
      <w:pPr>
        <w:pStyle w:val="Testo2"/>
        <w:spacing w:before="120"/>
        <w:rPr>
          <w:i/>
        </w:rPr>
      </w:pPr>
      <w:r w:rsidRPr="008632C1">
        <w:rPr>
          <w:i/>
        </w:rPr>
        <w:t>Orario e luogo di ricevimento</w:t>
      </w:r>
    </w:p>
    <w:p w14:paraId="4C5BBCB6" w14:textId="4F7BC237" w:rsidR="00704863" w:rsidRDefault="00704863" w:rsidP="00704863">
      <w:pPr>
        <w:pStyle w:val="Testo2"/>
      </w:pPr>
      <w:r>
        <w:t>Il Prof. Simone Tosoni riceve presso il dipartimento di Scienze della Comunicazione, del Teatro e dello Spettacolo,</w:t>
      </w:r>
      <w:r w:rsidR="00172DCB">
        <w:t xml:space="preserve"> o – ove necessario – per via telematica</w:t>
      </w:r>
      <w:r>
        <w:t xml:space="preserve"> su appuntamento e</w:t>
      </w:r>
      <w:r w:rsidR="00D43791">
        <w:t>-</w:t>
      </w:r>
      <w:r>
        <w:t>mail.</w:t>
      </w:r>
    </w:p>
    <w:p w14:paraId="5F202873" w14:textId="77777777" w:rsidR="00172DCB" w:rsidRDefault="00172DCB" w:rsidP="00DD5B9A">
      <w:pPr>
        <w:spacing w:before="120"/>
        <w:ind w:firstLine="284"/>
        <w:rPr>
          <w:rFonts w:ascii="Times" w:hAnsi="Times"/>
          <w:noProof/>
          <w:sz w:val="18"/>
        </w:rPr>
      </w:pPr>
      <w:r>
        <w:rPr>
          <w:rFonts w:ascii="Times" w:hAnsi="Times"/>
          <w:i/>
          <w:iCs/>
          <w:noProof/>
          <w:sz w:val="18"/>
        </w:rPr>
        <w:t>COVID-19.</w:t>
      </w:r>
      <w:r>
        <w:rPr>
          <w:rFonts w:ascii="Times" w:hAnsi="Times"/>
          <w:noProof/>
          <w:sz w:val="18"/>
        </w:rPr>
        <w:t xml:space="preserve"> </w:t>
      </w:r>
    </w:p>
    <w:p w14:paraId="6FBCB5E4" w14:textId="704EA89C" w:rsidR="00172DCB" w:rsidRDefault="00172DCB" w:rsidP="00172DCB">
      <w:pPr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lastRenderedPageBreak/>
        <w:t>Qualora l'emergenza sanitaria dovesse protrarsi,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172DC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A38AC" w14:textId="77777777" w:rsidR="003400DC" w:rsidRDefault="003400DC" w:rsidP="003400DC">
      <w:r>
        <w:separator/>
      </w:r>
    </w:p>
  </w:endnote>
  <w:endnote w:type="continuationSeparator" w:id="0">
    <w:p w14:paraId="6CFF4561" w14:textId="77777777" w:rsidR="003400DC" w:rsidRDefault="003400DC" w:rsidP="0034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C4F4D" w14:textId="77777777" w:rsidR="003400DC" w:rsidRDefault="003400DC" w:rsidP="003400DC">
      <w:r>
        <w:separator/>
      </w:r>
    </w:p>
  </w:footnote>
  <w:footnote w:type="continuationSeparator" w:id="0">
    <w:p w14:paraId="6995C4B4" w14:textId="77777777" w:rsidR="003400DC" w:rsidRDefault="003400DC" w:rsidP="003400DC">
      <w:r>
        <w:continuationSeparator/>
      </w:r>
    </w:p>
  </w:footnote>
  <w:footnote w:id="1">
    <w:p w14:paraId="23DEC3EB" w14:textId="39610B38" w:rsidR="003400DC" w:rsidRDefault="003400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B3B"/>
    <w:multiLevelType w:val="hybridMultilevel"/>
    <w:tmpl w:val="209A06A0"/>
    <w:lvl w:ilvl="0" w:tplc="91B42A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Garamond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68"/>
    <w:rsid w:val="00090568"/>
    <w:rsid w:val="000B024C"/>
    <w:rsid w:val="000E3845"/>
    <w:rsid w:val="00172DCB"/>
    <w:rsid w:val="00187B99"/>
    <w:rsid w:val="002014DD"/>
    <w:rsid w:val="00301663"/>
    <w:rsid w:val="003400DC"/>
    <w:rsid w:val="00367A29"/>
    <w:rsid w:val="003A44D6"/>
    <w:rsid w:val="003A5CE5"/>
    <w:rsid w:val="00420F93"/>
    <w:rsid w:val="004339CC"/>
    <w:rsid w:val="004573D1"/>
    <w:rsid w:val="004921ED"/>
    <w:rsid w:val="004965FE"/>
    <w:rsid w:val="004A1E7C"/>
    <w:rsid w:val="004C4977"/>
    <w:rsid w:val="004D1217"/>
    <w:rsid w:val="004D6008"/>
    <w:rsid w:val="004D65A0"/>
    <w:rsid w:val="0050765C"/>
    <w:rsid w:val="00521F11"/>
    <w:rsid w:val="0057438A"/>
    <w:rsid w:val="0059048C"/>
    <w:rsid w:val="00593548"/>
    <w:rsid w:val="006A3391"/>
    <w:rsid w:val="006F1772"/>
    <w:rsid w:val="00704863"/>
    <w:rsid w:val="007E55A9"/>
    <w:rsid w:val="007F72C7"/>
    <w:rsid w:val="00815515"/>
    <w:rsid w:val="00880E96"/>
    <w:rsid w:val="008A1204"/>
    <w:rsid w:val="00900CCA"/>
    <w:rsid w:val="00924B77"/>
    <w:rsid w:val="00940DA2"/>
    <w:rsid w:val="00946443"/>
    <w:rsid w:val="00981A38"/>
    <w:rsid w:val="009B2028"/>
    <w:rsid w:val="009E055C"/>
    <w:rsid w:val="00A2202C"/>
    <w:rsid w:val="00A231D2"/>
    <w:rsid w:val="00A267BB"/>
    <w:rsid w:val="00A74F6F"/>
    <w:rsid w:val="00AD7557"/>
    <w:rsid w:val="00B51253"/>
    <w:rsid w:val="00B525CC"/>
    <w:rsid w:val="00BB3094"/>
    <w:rsid w:val="00BC313D"/>
    <w:rsid w:val="00C1425A"/>
    <w:rsid w:val="00C979AD"/>
    <w:rsid w:val="00CB56AA"/>
    <w:rsid w:val="00D16AF6"/>
    <w:rsid w:val="00D404F2"/>
    <w:rsid w:val="00D43791"/>
    <w:rsid w:val="00DD5B9A"/>
    <w:rsid w:val="00E53925"/>
    <w:rsid w:val="00E607E6"/>
    <w:rsid w:val="00E70FEC"/>
    <w:rsid w:val="00F12CAB"/>
    <w:rsid w:val="00F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50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lug-pub-date">
    <w:name w:val="slug-pub-date"/>
    <w:rsid w:val="00090568"/>
  </w:style>
  <w:style w:type="character" w:customStyle="1" w:styleId="slug-vol">
    <w:name w:val="slug-vol"/>
    <w:rsid w:val="00090568"/>
  </w:style>
  <w:style w:type="character" w:customStyle="1" w:styleId="slug-issue">
    <w:name w:val="slug-issue"/>
    <w:rsid w:val="00090568"/>
  </w:style>
  <w:style w:type="paragraph" w:styleId="Paragrafoelenco">
    <w:name w:val="List Paragraph"/>
    <w:basedOn w:val="Normale"/>
    <w:uiPriority w:val="34"/>
    <w:qFormat/>
    <w:rsid w:val="007F72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400D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00DC"/>
  </w:style>
  <w:style w:type="character" w:styleId="Rimandonotaapidipagina">
    <w:name w:val="footnote reference"/>
    <w:basedOn w:val="Carpredefinitoparagrafo"/>
    <w:semiHidden/>
    <w:unhideWhenUsed/>
    <w:rsid w:val="003400DC"/>
    <w:rPr>
      <w:vertAlign w:val="superscript"/>
    </w:rPr>
  </w:style>
  <w:style w:type="character" w:styleId="Collegamentoipertestuale">
    <w:name w:val="Hyperlink"/>
    <w:basedOn w:val="Carpredefinitoparagrafo"/>
    <w:unhideWhenUsed/>
    <w:rsid w:val="00340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lug-pub-date">
    <w:name w:val="slug-pub-date"/>
    <w:rsid w:val="00090568"/>
  </w:style>
  <w:style w:type="character" w:customStyle="1" w:styleId="slug-vol">
    <w:name w:val="slug-vol"/>
    <w:rsid w:val="00090568"/>
  </w:style>
  <w:style w:type="character" w:customStyle="1" w:styleId="slug-issue">
    <w:name w:val="slug-issue"/>
    <w:rsid w:val="00090568"/>
  </w:style>
  <w:style w:type="paragraph" w:styleId="Paragrafoelenco">
    <w:name w:val="List Paragraph"/>
    <w:basedOn w:val="Normale"/>
    <w:uiPriority w:val="34"/>
    <w:qFormat/>
    <w:rsid w:val="007F72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400D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00DC"/>
  </w:style>
  <w:style w:type="character" w:styleId="Rimandonotaapidipagina">
    <w:name w:val="footnote reference"/>
    <w:basedOn w:val="Carpredefinitoparagrafo"/>
    <w:semiHidden/>
    <w:unhideWhenUsed/>
    <w:rsid w:val="003400DC"/>
    <w:rPr>
      <w:vertAlign w:val="superscript"/>
    </w:rPr>
  </w:style>
  <w:style w:type="character" w:styleId="Collegamentoipertestuale">
    <w:name w:val="Hyperlink"/>
    <w:basedOn w:val="Carpredefinitoparagrafo"/>
    <w:unhideWhenUsed/>
    <w:rsid w:val="00340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luca-salmieri/studi-culturali-e-scienze-sociali-fatti-testi-e-contesti-9788843090198-54969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aolo-jedlowski/il-mondo-in-questione-introduzione-alla-storia-del-pensiero-sociologico-9788843048946-20962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jedlowski/il-mondo-in-questione-introduzione-alla-storia-del-pensiero-sociologico-9788843048946-209629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6D30-D1F6-4EB7-8EFB-8B75D6A0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719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2003-03-27T09:42:00Z</cp:lastPrinted>
  <dcterms:created xsi:type="dcterms:W3CDTF">2022-05-13T06:56:00Z</dcterms:created>
  <dcterms:modified xsi:type="dcterms:W3CDTF">2022-07-20T13:17:00Z</dcterms:modified>
</cp:coreProperties>
</file>