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3511" w14:textId="77777777" w:rsidR="000C2FC7" w:rsidRDefault="00B51ADD">
      <w:pPr>
        <w:pStyle w:val="CorpoA"/>
        <w:tabs>
          <w:tab w:val="clear" w:pos="284"/>
        </w:tabs>
        <w:spacing w:before="480"/>
        <w:ind w:left="284" w:hanging="284"/>
        <w:outlineLvl w:val="0"/>
        <w:rPr>
          <w:rStyle w:val="Nessuno"/>
          <w:b/>
          <w:bCs/>
        </w:rPr>
      </w:pPr>
      <w:r>
        <w:rPr>
          <w:rStyle w:val="Nessuno"/>
          <w:b/>
          <w:bCs/>
        </w:rPr>
        <w:t>Sociologia (corso superiore) (con laboratorio)</w:t>
      </w:r>
    </w:p>
    <w:p w14:paraId="6FAD9A20" w14:textId="77777777" w:rsidR="000C2FC7" w:rsidRDefault="00B51ADD">
      <w:pPr>
        <w:pStyle w:val="CorpoA"/>
        <w:tabs>
          <w:tab w:val="clear" w:pos="284"/>
        </w:tabs>
        <w:outlineLvl w:val="1"/>
        <w:rPr>
          <w:rStyle w:val="Nessuno"/>
          <w:smallCaps/>
          <w:sz w:val="18"/>
          <w:szCs w:val="18"/>
        </w:rPr>
      </w:pPr>
      <w:r>
        <w:rPr>
          <w:rStyle w:val="Nessuno"/>
          <w:smallCaps/>
          <w:sz w:val="18"/>
          <w:szCs w:val="18"/>
        </w:rPr>
        <w:t>Prof. Mauro Magatti; Prof. Giovanni Dotti</w:t>
      </w:r>
    </w:p>
    <w:p w14:paraId="71FEAC5E" w14:textId="77777777" w:rsidR="000C2FC7" w:rsidRDefault="00B51ADD">
      <w:pPr>
        <w:pStyle w:val="CorpoA"/>
        <w:spacing w:before="240" w:after="120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OBIETTIVO DEL CORSO E RISULTATI DI APPRENDIMENTO ATTESI</w:t>
      </w:r>
    </w:p>
    <w:p w14:paraId="52277DF8" w14:textId="77777777" w:rsidR="000C2FC7" w:rsidRDefault="00B51ADD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>Il corso si propone di offrire allo studente i principali riferimenti della teoria soci</w:t>
      </w:r>
      <w:r>
        <w:rPr>
          <w:rStyle w:val="Nessuno"/>
        </w:rPr>
        <w:t>o</w:t>
      </w:r>
      <w:r>
        <w:rPr>
          <w:rStyle w:val="Nessuno"/>
        </w:rPr>
        <w:t>logica contemporanea in rapporto ai processi storico-sociali in atto. Un tale obiett</w:t>
      </w:r>
      <w:r>
        <w:rPr>
          <w:rStyle w:val="Nessuno"/>
        </w:rPr>
        <w:t>i</w:t>
      </w:r>
      <w:r>
        <w:rPr>
          <w:rStyle w:val="Nessuno"/>
        </w:rPr>
        <w:t>vo viene raggiunto intrecciando il contributo di una serie di autori con le tematiche empiriche da essi principalmente considerate.</w:t>
      </w:r>
    </w:p>
    <w:p w14:paraId="50187B9E" w14:textId="77777777" w:rsidR="000C2FC7" w:rsidRDefault="00B51ADD">
      <w:pPr>
        <w:pStyle w:val="CorpoA"/>
        <w:tabs>
          <w:tab w:val="clear" w:pos="284"/>
        </w:tabs>
        <w:rPr>
          <w:rStyle w:val="Nessuno"/>
          <w:i/>
          <w:iCs/>
        </w:rPr>
      </w:pPr>
      <w:r>
        <w:rPr>
          <w:rStyle w:val="Nessuno"/>
          <w:i/>
          <w:iCs/>
        </w:rPr>
        <w:t xml:space="preserve">Risultati di apprendimento attesi </w:t>
      </w:r>
    </w:p>
    <w:p w14:paraId="564B4526" w14:textId="77777777" w:rsidR="000C2FC7" w:rsidRDefault="00B51ADD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Al termine dell'insegnamento, lo studente </w:t>
      </w:r>
      <w:proofErr w:type="spellStart"/>
      <w:r>
        <w:rPr>
          <w:rStyle w:val="Nessuno"/>
        </w:rPr>
        <w:t>sara</w:t>
      </w:r>
      <w:proofErr w:type="spellEnd"/>
      <w:r>
        <w:rPr>
          <w:rStyle w:val="Nessuno"/>
        </w:rPr>
        <w:t xml:space="preserve">̀ in grado di interpretare, oltre che di analizzare dal punto di vista quali-quantitativo, i principali fenomeni sociali che caratterizzano la società contemporanea. </w:t>
      </w:r>
    </w:p>
    <w:p w14:paraId="20A89A19" w14:textId="77777777" w:rsidR="000C2FC7" w:rsidRDefault="00B51ADD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Un tale risultato viene ottenuto grazie alla acquisizione delle categorie teoriche e analitiche messe a disposizione dalla teoria sociale contemporanea oltre che all’acquisizione degli strumenti per l’analisi quantitativa dei fenomeni trattati </w:t>
      </w:r>
    </w:p>
    <w:p w14:paraId="7F2C7C02" w14:textId="77777777" w:rsidR="000C2FC7" w:rsidRDefault="00B51ADD">
      <w:pPr>
        <w:pStyle w:val="CorpoA"/>
        <w:tabs>
          <w:tab w:val="clear" w:pos="2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689E4B24" w14:textId="77777777" w:rsidR="000C2FC7" w:rsidRDefault="00B51ADD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corso tratta analizza le diverse dimensioni della dinamica sociale nell’età della globalizzazione nella prospettiva del pensiero dei principali sociologi contempor</w:t>
      </w:r>
      <w:r>
        <w:rPr>
          <w:rStyle w:val="Nessuno"/>
          <w:sz w:val="20"/>
          <w:szCs w:val="20"/>
        </w:rPr>
        <w:t>a</w:t>
      </w:r>
      <w:r>
        <w:rPr>
          <w:rStyle w:val="Nessuno"/>
          <w:sz w:val="20"/>
          <w:szCs w:val="20"/>
        </w:rPr>
        <w:t>nei.</w:t>
      </w:r>
    </w:p>
    <w:p w14:paraId="1BB58C02" w14:textId="77777777" w:rsidR="000C2FC7" w:rsidRDefault="00B51ADD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Dopo una introduzione generale che, seguendo lo sviluppo del libro Libertà imm</w:t>
      </w:r>
      <w:r>
        <w:rPr>
          <w:rStyle w:val="Nessuno"/>
          <w:sz w:val="20"/>
          <w:szCs w:val="20"/>
        </w:rPr>
        <w:t>a</w:t>
      </w:r>
      <w:r>
        <w:rPr>
          <w:rStyle w:val="Nessuno"/>
          <w:sz w:val="20"/>
          <w:szCs w:val="20"/>
        </w:rPr>
        <w:t>ginaria, si sofferma sui concetti di sistema tecnico e sfera pubblica mediatizzata vengono trattati i principali autori contemporanei in riferimento a specifiche qu</w:t>
      </w:r>
      <w:r>
        <w:rPr>
          <w:rStyle w:val="Nessuno"/>
          <w:sz w:val="20"/>
          <w:szCs w:val="20"/>
        </w:rPr>
        <w:t>e</w:t>
      </w:r>
      <w:r>
        <w:rPr>
          <w:rStyle w:val="Nessuno"/>
          <w:sz w:val="20"/>
          <w:szCs w:val="20"/>
        </w:rPr>
        <w:t>stioni contemporanee secondo il seguente percorso:</w:t>
      </w:r>
    </w:p>
    <w:p w14:paraId="1EC8D9BB" w14:textId="019FF56F" w:rsidR="000C2FC7" w:rsidRDefault="00B51ADD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>Società, tecnica, individuazione (</w:t>
      </w:r>
      <w:proofErr w:type="spellStart"/>
      <w:r>
        <w:rPr>
          <w:rStyle w:val="Nessuno"/>
          <w:sz w:val="20"/>
          <w:szCs w:val="20"/>
        </w:rPr>
        <w:t>Stiegler</w:t>
      </w:r>
      <w:proofErr w:type="spellEnd"/>
      <w:r>
        <w:rPr>
          <w:rStyle w:val="Nessuno"/>
          <w:sz w:val="20"/>
          <w:szCs w:val="20"/>
        </w:rPr>
        <w:t>)</w:t>
      </w:r>
    </w:p>
    <w:p w14:paraId="1A55ACD5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 xml:space="preserve">-    </w:t>
      </w:r>
      <w:proofErr w:type="spellStart"/>
      <w:r>
        <w:rPr>
          <w:rStyle w:val="Nessuno"/>
          <w:sz w:val="20"/>
          <w:szCs w:val="20"/>
          <w:lang w:val="fr-FR"/>
        </w:rPr>
        <w:t>Modernità</w:t>
      </w:r>
      <w:proofErr w:type="spellEnd"/>
      <w:r>
        <w:rPr>
          <w:rStyle w:val="Nessuno"/>
          <w:sz w:val="20"/>
          <w:szCs w:val="20"/>
          <w:lang w:val="fr-FR"/>
        </w:rPr>
        <w:t xml:space="preserve"> </w:t>
      </w:r>
      <w:r>
        <w:rPr>
          <w:rStyle w:val="Nessuno"/>
          <w:sz w:val="20"/>
          <w:szCs w:val="20"/>
        </w:rPr>
        <w:t>liquida e insicurezza (</w:t>
      </w:r>
      <w:proofErr w:type="spellStart"/>
      <w:r>
        <w:rPr>
          <w:rStyle w:val="Nessuno"/>
          <w:sz w:val="20"/>
          <w:szCs w:val="20"/>
        </w:rPr>
        <w:t>Bauman</w:t>
      </w:r>
      <w:proofErr w:type="spellEnd"/>
      <w:r>
        <w:rPr>
          <w:rStyle w:val="Nessuno"/>
          <w:sz w:val="20"/>
          <w:szCs w:val="20"/>
        </w:rPr>
        <w:t xml:space="preserve">)  </w:t>
      </w:r>
    </w:p>
    <w:p w14:paraId="63D42F4F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 xml:space="preserve">La </w:t>
      </w:r>
      <w:proofErr w:type="spellStart"/>
      <w:r>
        <w:rPr>
          <w:rStyle w:val="Nessuno"/>
          <w:sz w:val="20"/>
          <w:szCs w:val="20"/>
        </w:rPr>
        <w:t>societ</w:t>
      </w:r>
      <w:proofErr w:type="spellEnd"/>
      <w:r>
        <w:rPr>
          <w:rStyle w:val="Nessuno"/>
          <w:sz w:val="20"/>
          <w:szCs w:val="20"/>
          <w:lang w:val="fr-FR"/>
        </w:rPr>
        <w:t xml:space="preserve">à </w:t>
      </w:r>
      <w:r>
        <w:rPr>
          <w:rStyle w:val="Nessuno"/>
          <w:sz w:val="20"/>
          <w:szCs w:val="20"/>
        </w:rPr>
        <w:t>a progetto e il nuovo spirito del capitalismo (</w:t>
      </w:r>
      <w:proofErr w:type="spellStart"/>
      <w:r>
        <w:rPr>
          <w:rStyle w:val="Nessuno"/>
          <w:sz w:val="20"/>
          <w:szCs w:val="20"/>
        </w:rPr>
        <w:t>Boltanski</w:t>
      </w:r>
      <w:proofErr w:type="spellEnd"/>
      <w:r>
        <w:rPr>
          <w:rStyle w:val="Nessuno"/>
          <w:sz w:val="20"/>
          <w:szCs w:val="20"/>
        </w:rPr>
        <w:t xml:space="preserve">)   </w:t>
      </w:r>
    </w:p>
    <w:p w14:paraId="5E27D1EC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 xml:space="preserve">La crisi della </w:t>
      </w:r>
      <w:proofErr w:type="spellStart"/>
      <w:r>
        <w:rPr>
          <w:rStyle w:val="Nessuno"/>
          <w:sz w:val="20"/>
          <w:szCs w:val="20"/>
        </w:rPr>
        <w:t>soggettivit</w:t>
      </w:r>
      <w:proofErr w:type="spellEnd"/>
      <w:r>
        <w:rPr>
          <w:rStyle w:val="Nessuno"/>
          <w:sz w:val="20"/>
          <w:szCs w:val="20"/>
          <w:lang w:val="fr-FR"/>
        </w:rPr>
        <w:t xml:space="preserve">à </w:t>
      </w:r>
      <w:r>
        <w:rPr>
          <w:rStyle w:val="Nessuno"/>
          <w:sz w:val="20"/>
          <w:szCs w:val="20"/>
          <w:lang w:val="de-DE"/>
        </w:rPr>
        <w:t xml:space="preserve">(Ehrenberg) </w:t>
      </w:r>
    </w:p>
    <w:p w14:paraId="38AD3DFA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 xml:space="preserve">Immaginario, secolarizzazione, religione (Taylor, </w:t>
      </w:r>
      <w:proofErr w:type="spellStart"/>
      <w:r>
        <w:rPr>
          <w:rStyle w:val="Nessuno"/>
          <w:sz w:val="20"/>
          <w:szCs w:val="20"/>
        </w:rPr>
        <w:t>Roy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Ritzer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Habermas</w:t>
      </w:r>
      <w:proofErr w:type="spellEnd"/>
      <w:r>
        <w:rPr>
          <w:rStyle w:val="Nessuno"/>
          <w:sz w:val="20"/>
          <w:szCs w:val="20"/>
        </w:rPr>
        <w:t>)</w:t>
      </w:r>
    </w:p>
    <w:p w14:paraId="692F613B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 xml:space="preserve">Sistema tecnico e </w:t>
      </w:r>
      <w:proofErr w:type="spellStart"/>
      <w:r>
        <w:rPr>
          <w:rStyle w:val="Nessuno"/>
          <w:sz w:val="20"/>
          <w:szCs w:val="20"/>
        </w:rPr>
        <w:t>societ</w:t>
      </w:r>
      <w:proofErr w:type="spellEnd"/>
      <w:r>
        <w:rPr>
          <w:rStyle w:val="Nessuno"/>
          <w:sz w:val="20"/>
          <w:szCs w:val="20"/>
          <w:lang w:val="fr-FR"/>
        </w:rPr>
        <w:t xml:space="preserve">à </w:t>
      </w:r>
      <w:r>
        <w:rPr>
          <w:rStyle w:val="Nessuno"/>
          <w:sz w:val="20"/>
          <w:szCs w:val="20"/>
        </w:rPr>
        <w:t xml:space="preserve">del rischio (Beck)  </w:t>
      </w:r>
    </w:p>
    <w:p w14:paraId="59B2043A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</w:r>
      <w:proofErr w:type="spellStart"/>
      <w:r>
        <w:rPr>
          <w:rStyle w:val="Nessuno"/>
          <w:sz w:val="20"/>
          <w:szCs w:val="20"/>
        </w:rPr>
        <w:t>Citt</w:t>
      </w:r>
      <w:proofErr w:type="spellEnd"/>
      <w:r>
        <w:rPr>
          <w:rStyle w:val="Nessuno"/>
          <w:sz w:val="20"/>
          <w:szCs w:val="20"/>
          <w:lang w:val="fr-FR"/>
        </w:rPr>
        <w:t>à</w:t>
      </w:r>
      <w:r>
        <w:rPr>
          <w:rStyle w:val="Nessuno"/>
          <w:sz w:val="20"/>
          <w:szCs w:val="20"/>
        </w:rPr>
        <w:t xml:space="preserve">, crisi dello stato e migrazioni (Sassen) </w:t>
      </w:r>
    </w:p>
    <w:p w14:paraId="1D58FF36" w14:textId="77777777" w:rsidR="000C2FC7" w:rsidRDefault="00B51ADD">
      <w:pPr>
        <w:rPr>
          <w:rStyle w:val="Nessuno"/>
          <w:rFonts w:ascii="Arial Unicode MS" w:hAnsi="Arial Unicode MS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 xml:space="preserve">Globalizzazione, </w:t>
      </w:r>
      <w:proofErr w:type="spellStart"/>
      <w:r>
        <w:rPr>
          <w:rStyle w:val="Nessuno"/>
          <w:sz w:val="20"/>
          <w:szCs w:val="20"/>
        </w:rPr>
        <w:t>povert</w:t>
      </w:r>
      <w:proofErr w:type="spellEnd"/>
      <w:r>
        <w:rPr>
          <w:rStyle w:val="Nessuno"/>
          <w:sz w:val="20"/>
          <w:szCs w:val="20"/>
          <w:lang w:val="fr-FR"/>
        </w:rPr>
        <w:t>à</w:t>
      </w:r>
      <w:r>
        <w:rPr>
          <w:rStyle w:val="Nessuno"/>
          <w:sz w:val="20"/>
          <w:szCs w:val="20"/>
        </w:rPr>
        <w:t>, disuguaglianza (</w:t>
      </w:r>
      <w:proofErr w:type="spellStart"/>
      <w:r>
        <w:rPr>
          <w:rStyle w:val="Nessuno"/>
          <w:sz w:val="20"/>
          <w:szCs w:val="20"/>
        </w:rPr>
        <w:t>Bourdieu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Milanovic</w:t>
      </w:r>
      <w:proofErr w:type="spellEnd"/>
      <w:r>
        <w:rPr>
          <w:rStyle w:val="Nessuno"/>
          <w:sz w:val="20"/>
          <w:szCs w:val="20"/>
        </w:rPr>
        <w:t xml:space="preserve">) </w:t>
      </w:r>
    </w:p>
    <w:p w14:paraId="7A4381CC" w14:textId="77777777" w:rsidR="000C2FC7" w:rsidRDefault="00B51ADD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–</w:t>
      </w:r>
      <w:r>
        <w:rPr>
          <w:rStyle w:val="Nessuno"/>
          <w:sz w:val="20"/>
          <w:szCs w:val="20"/>
        </w:rPr>
        <w:tab/>
        <w:t>Competizione, rivalità, risentimento (Girard)</w:t>
      </w:r>
    </w:p>
    <w:p w14:paraId="034C7F0A" w14:textId="77777777" w:rsidR="000C2FC7" w:rsidRDefault="00B51ADD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programma dettagliato del corso (</w:t>
      </w:r>
      <w:proofErr w:type="spellStart"/>
      <w:r>
        <w:rPr>
          <w:rStyle w:val="Nessuno"/>
          <w:i/>
          <w:iCs/>
          <w:sz w:val="20"/>
          <w:szCs w:val="20"/>
        </w:rPr>
        <w:t>syllabus</w:t>
      </w:r>
      <w:proofErr w:type="spellEnd"/>
      <w:r>
        <w:rPr>
          <w:rStyle w:val="Nessuno"/>
          <w:sz w:val="20"/>
          <w:szCs w:val="20"/>
        </w:rPr>
        <w:t>) verrà fornito agli studenti all'inizio delle lezioni e sarà scaricabile dalla pagina personale dei docenti/</w:t>
      </w:r>
      <w:proofErr w:type="spellStart"/>
      <w:r>
        <w:rPr>
          <w:rStyle w:val="Nessuno"/>
          <w:sz w:val="20"/>
          <w:szCs w:val="20"/>
        </w:rPr>
        <w:t>blackboard</w:t>
      </w:r>
      <w:proofErr w:type="spellEnd"/>
      <w:r>
        <w:rPr>
          <w:rStyle w:val="Nessuno"/>
          <w:sz w:val="20"/>
          <w:szCs w:val="20"/>
        </w:rPr>
        <w:t>.</w:t>
      </w:r>
    </w:p>
    <w:p w14:paraId="28B26745" w14:textId="4F853613" w:rsidR="000C2FC7" w:rsidRDefault="00B51ADD">
      <w:pPr>
        <w:pStyle w:val="CorpoA"/>
        <w:tabs>
          <w:tab w:val="clear" w:pos="2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lastRenderedPageBreak/>
        <w:t>BIBLIOGRAFIA</w:t>
      </w:r>
      <w:r w:rsidR="004A4AE9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5F30843B" w14:textId="68B8E871" w:rsidR="000C2FC7" w:rsidRDefault="00B51ADD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1.</w:t>
      </w:r>
      <w:r>
        <w:rPr>
          <w:rStyle w:val="Nessuno"/>
          <w:sz w:val="18"/>
          <w:szCs w:val="18"/>
        </w:rPr>
        <w:tab/>
      </w:r>
      <w:r w:rsidRPr="00465AAA">
        <w:rPr>
          <w:rStyle w:val="Nessuno"/>
          <w:sz w:val="18"/>
          <w:szCs w:val="18"/>
        </w:rPr>
        <w:t xml:space="preserve">M. </w:t>
      </w:r>
      <w:proofErr w:type="spellStart"/>
      <w:r w:rsidRPr="00465AAA">
        <w:rPr>
          <w:rStyle w:val="Nessuno"/>
          <w:sz w:val="18"/>
          <w:szCs w:val="18"/>
        </w:rPr>
        <w:t>Magatti</w:t>
      </w:r>
      <w:proofErr w:type="spellEnd"/>
      <w:r w:rsidRPr="00465AAA">
        <w:rPr>
          <w:rStyle w:val="Nessuno"/>
          <w:sz w:val="18"/>
          <w:szCs w:val="18"/>
        </w:rPr>
        <w:t>,</w:t>
      </w:r>
      <w:r>
        <w:rPr>
          <w:rStyle w:val="Nessuno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Style w:val="Nessuno"/>
          <w:i/>
          <w:iCs/>
          <w:sz w:val="18"/>
          <w:szCs w:val="18"/>
          <w:lang w:val="fr-FR"/>
        </w:rPr>
        <w:t>Libertà</w:t>
      </w:r>
      <w:proofErr w:type="spellEnd"/>
      <w:r>
        <w:rPr>
          <w:rStyle w:val="Nessuno"/>
          <w:i/>
          <w:iCs/>
          <w:sz w:val="18"/>
          <w:szCs w:val="18"/>
          <w:lang w:val="fr-FR"/>
        </w:rPr>
        <w:t xml:space="preserve"> </w:t>
      </w:r>
      <w:r>
        <w:rPr>
          <w:rStyle w:val="Nessuno"/>
          <w:i/>
          <w:iCs/>
          <w:sz w:val="18"/>
          <w:szCs w:val="18"/>
        </w:rPr>
        <w:t>immaginaria. Le illusioni del capitalismo tecno-nichilista,</w:t>
      </w:r>
      <w:r>
        <w:rPr>
          <w:rStyle w:val="Nessuno"/>
          <w:sz w:val="18"/>
          <w:szCs w:val="18"/>
        </w:rPr>
        <w:t xml:space="preserve"> Feltrine</w:t>
      </w:r>
      <w:r>
        <w:rPr>
          <w:rStyle w:val="Nessuno"/>
          <w:sz w:val="18"/>
          <w:szCs w:val="18"/>
        </w:rPr>
        <w:t>l</w:t>
      </w:r>
      <w:r>
        <w:rPr>
          <w:rStyle w:val="Nessuno"/>
          <w:sz w:val="18"/>
          <w:szCs w:val="18"/>
        </w:rPr>
        <w:t>li, Milano, 2009</w:t>
      </w:r>
      <w:r w:rsidR="00465AAA">
        <w:rPr>
          <w:rStyle w:val="Nessuno"/>
          <w:sz w:val="18"/>
          <w:szCs w:val="18"/>
        </w:rPr>
        <w:t>.</w:t>
      </w:r>
      <w:r w:rsidR="004A4AE9">
        <w:rPr>
          <w:rStyle w:val="Nessuno"/>
          <w:sz w:val="18"/>
          <w:szCs w:val="18"/>
        </w:rPr>
        <w:t xml:space="preserve"> </w:t>
      </w:r>
      <w:hyperlink r:id="rId8" w:history="1">
        <w:r w:rsidR="004A4AE9" w:rsidRPr="004A4AE9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634DA4D2" w14:textId="77777777" w:rsidR="000C2FC7" w:rsidRDefault="00B51ADD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2.</w:t>
      </w:r>
      <w:r>
        <w:rPr>
          <w:rStyle w:val="Nessuno"/>
          <w:sz w:val="18"/>
          <w:szCs w:val="18"/>
        </w:rPr>
        <w:tab/>
        <w:t xml:space="preserve">Dispensa con testi degli autori trattati disponibile su </w:t>
      </w:r>
      <w:proofErr w:type="spellStart"/>
      <w:r>
        <w:rPr>
          <w:rStyle w:val="Nessuno"/>
          <w:sz w:val="18"/>
          <w:szCs w:val="18"/>
        </w:rPr>
        <w:t>Blackboard</w:t>
      </w:r>
      <w:proofErr w:type="spellEnd"/>
      <w:r>
        <w:rPr>
          <w:rStyle w:val="Nessuno"/>
          <w:sz w:val="18"/>
          <w:szCs w:val="18"/>
        </w:rPr>
        <w:t>.</w:t>
      </w:r>
    </w:p>
    <w:p w14:paraId="34B900E1" w14:textId="05916870" w:rsidR="000C2FC7" w:rsidRDefault="00B51ADD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3.</w:t>
      </w:r>
      <w:r w:rsidR="00465AAA">
        <w:rPr>
          <w:rStyle w:val="Nessuno"/>
          <w:sz w:val="18"/>
          <w:szCs w:val="18"/>
        </w:rPr>
        <w:tab/>
        <w:t xml:space="preserve">M. </w:t>
      </w:r>
      <w:r>
        <w:rPr>
          <w:rStyle w:val="Nessuno"/>
          <w:sz w:val="18"/>
          <w:szCs w:val="18"/>
        </w:rPr>
        <w:t>Magatti</w:t>
      </w:r>
      <w:r w:rsidR="00465AAA">
        <w:rPr>
          <w:rStyle w:val="Nessuno"/>
          <w:sz w:val="18"/>
          <w:szCs w:val="18"/>
        </w:rPr>
        <w:t xml:space="preserve">-C. </w:t>
      </w:r>
      <w:r>
        <w:rPr>
          <w:rStyle w:val="Nessuno"/>
          <w:sz w:val="18"/>
          <w:szCs w:val="18"/>
        </w:rPr>
        <w:t>Giaccardi</w:t>
      </w:r>
      <w:r w:rsidR="00465AAA">
        <w:rPr>
          <w:rStyle w:val="Nessuno"/>
          <w:sz w:val="18"/>
          <w:szCs w:val="18"/>
        </w:rPr>
        <w:t>,</w:t>
      </w:r>
      <w:r>
        <w:rPr>
          <w:rStyle w:val="Nessuno"/>
          <w:sz w:val="18"/>
          <w:szCs w:val="18"/>
        </w:rPr>
        <w:t xml:space="preserve"> </w:t>
      </w:r>
      <w:r>
        <w:rPr>
          <w:rStyle w:val="Nessuno"/>
          <w:i/>
          <w:iCs/>
          <w:sz w:val="18"/>
          <w:szCs w:val="18"/>
        </w:rPr>
        <w:t>Nella fine è l’inizio. In che mondo vivremo</w:t>
      </w:r>
      <w:r>
        <w:rPr>
          <w:rStyle w:val="Nessuno"/>
          <w:sz w:val="18"/>
          <w:szCs w:val="18"/>
        </w:rPr>
        <w:t>, Il mulino, Bol</w:t>
      </w:r>
      <w:r>
        <w:rPr>
          <w:rStyle w:val="Nessuno"/>
          <w:sz w:val="18"/>
          <w:szCs w:val="18"/>
        </w:rPr>
        <w:t>o</w:t>
      </w:r>
      <w:r>
        <w:rPr>
          <w:rStyle w:val="Nessuno"/>
          <w:sz w:val="18"/>
          <w:szCs w:val="18"/>
        </w:rPr>
        <w:t>gna 2021</w:t>
      </w:r>
      <w:r w:rsidR="00465AAA">
        <w:rPr>
          <w:rStyle w:val="Nessuno"/>
          <w:sz w:val="18"/>
          <w:szCs w:val="18"/>
        </w:rPr>
        <w:t>.</w:t>
      </w:r>
      <w:r w:rsidR="004A4AE9">
        <w:rPr>
          <w:rStyle w:val="Nessuno"/>
          <w:sz w:val="18"/>
          <w:szCs w:val="18"/>
        </w:rPr>
        <w:t xml:space="preserve"> </w:t>
      </w:r>
      <w:hyperlink r:id="rId9" w:history="1">
        <w:r w:rsidR="004A4AE9" w:rsidRPr="004A4AE9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63837E" w14:textId="77777777" w:rsidR="000C2FC7" w:rsidRDefault="00B51ADD">
      <w:pPr>
        <w:pStyle w:val="CorpoA"/>
        <w:tabs>
          <w:tab w:val="clear" w:pos="284"/>
        </w:tabs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CB844C0" w14:textId="77777777" w:rsidR="000C2FC7" w:rsidRDefault="00B51ADD">
      <w:pPr>
        <w:pStyle w:val="CorpoA"/>
        <w:tabs>
          <w:tab w:val="clear" w:pos="284"/>
        </w:tabs>
        <w:spacing w:line="220" w:lineRule="exact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 xml:space="preserve">Lezioni in aula e approfondimenti seminariali con esperti.  </w:t>
      </w:r>
    </w:p>
    <w:p w14:paraId="24325AA2" w14:textId="77777777" w:rsidR="000C2FC7" w:rsidRDefault="00B51ADD">
      <w:pPr>
        <w:spacing w:before="240" w:after="120" w:line="220" w:lineRule="atLeast"/>
        <w:jc w:val="both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3ACBCD5F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La valutazione avverrà secondo le seguenti modalità:</w:t>
      </w:r>
    </w:p>
    <w:p w14:paraId="37928B28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Prova scritta intermedia alla settimana 4 sul testo Libertà Immaginaria</w:t>
      </w:r>
    </w:p>
    <w:p w14:paraId="0BF1489D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Prova scritta intermedia alla settimana 10 sui materiali didattici </w:t>
      </w:r>
    </w:p>
    <w:p w14:paraId="427B62A9" w14:textId="7D47DF97" w:rsidR="000C2FC7" w:rsidRPr="00465AAA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Elaborazione di 1 testo scritto a partire dal libro </w:t>
      </w:r>
      <w:r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Nella fine </w:t>
      </w:r>
      <w:proofErr w:type="spellStart"/>
      <w:r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End"/>
      <w:r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l’inizio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secondo le modalità indicate a lezione e sul sito docente (lunghezza: non meno di 20.000 e non più di 25.000 battute). </w:t>
      </w:r>
    </w:p>
    <w:p w14:paraId="0BB97084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i non frequentanti </w:t>
      </w:r>
    </w:p>
    <w:p w14:paraId="641E2090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Prova finale scritta con domande aperte </w:t>
      </w:r>
    </w:p>
    <w:p w14:paraId="72D41F62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Elaborazione di 1 testo scritto a partire dal libro </w:t>
      </w:r>
      <w:r>
        <w:rPr>
          <w:rStyle w:val="Nessuno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Nella fine è l’inizio 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secondo le mod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lità indicate a lezione e sul sito docente (lunghezza: non meno di 20.000 e non più di 25.000 battute). </w:t>
      </w:r>
    </w:p>
    <w:p w14:paraId="72229758" w14:textId="77777777" w:rsidR="000C2FC7" w:rsidRDefault="00B51ADD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I criteri di valutazione riguardano l’acquisizione delle categorie concettuali presentate e la capacità di utilizzarle nell’analisi dei fenomeni sociali contemporanei</w:t>
      </w:r>
    </w:p>
    <w:p w14:paraId="34150900" w14:textId="77777777" w:rsidR="000C2FC7" w:rsidRDefault="00B51ADD">
      <w:pPr>
        <w:pStyle w:val="CorpoA"/>
        <w:tabs>
          <w:tab w:val="clear" w:pos="2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 xml:space="preserve">AVVERTENZE E PREREQUISITI </w:t>
      </w:r>
    </w:p>
    <w:p w14:paraId="26070C8F" w14:textId="77777777" w:rsidR="000C2FC7" w:rsidRDefault="00B51ADD">
      <w:pPr>
        <w:pStyle w:val="CorpoA"/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Prerequisiti</w:t>
      </w:r>
    </w:p>
    <w:p w14:paraId="77798F54" w14:textId="26714C62" w:rsidR="000C2FC7" w:rsidRDefault="00B51ADD">
      <w:pPr>
        <w:pStyle w:val="CorpoA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Lo studente deve possedere buone conoscenze dei concetti della sociologia generale, o</w:t>
      </w:r>
      <w:r>
        <w:rPr>
          <w:rStyle w:val="Nessuno"/>
          <w:sz w:val="18"/>
          <w:szCs w:val="18"/>
        </w:rPr>
        <w:t>l</w:t>
      </w:r>
      <w:r>
        <w:rPr>
          <w:rStyle w:val="Nessuno"/>
          <w:sz w:val="18"/>
          <w:szCs w:val="18"/>
        </w:rPr>
        <w:t>tre che della storia dello sviluppo della disciplina</w:t>
      </w:r>
    </w:p>
    <w:p w14:paraId="0D7C915D" w14:textId="77777777" w:rsidR="000C2FC7" w:rsidRDefault="00B51ADD">
      <w:pPr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7EE15C65" w14:textId="77777777" w:rsidR="000C2FC7" w:rsidRDefault="00B51ADD">
      <w:pPr>
        <w:pStyle w:val="CorpoA"/>
        <w:tabs>
          <w:tab w:val="clear" w:pos="284"/>
        </w:tabs>
        <w:spacing w:before="120" w:line="220" w:lineRule="exact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Orario e luogo di ricevimento degli studenti</w:t>
      </w:r>
    </w:p>
    <w:p w14:paraId="26A29710" w14:textId="77777777" w:rsidR="000C2FC7" w:rsidRDefault="00B51ADD">
      <w:pPr>
        <w:pStyle w:val="CorpoA"/>
        <w:tabs>
          <w:tab w:val="clear" w:pos="284"/>
        </w:tabs>
        <w:spacing w:line="220" w:lineRule="exact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Il docente riceve gli studenti su appuntamento via e-mail (</w:t>
      </w:r>
      <w:r>
        <w:rPr>
          <w:rStyle w:val="Nessuno"/>
          <w:i/>
          <w:iCs/>
          <w:sz w:val="18"/>
          <w:szCs w:val="18"/>
        </w:rPr>
        <w:t>mauro.magatti@unicatt.it</w:t>
      </w:r>
      <w:r>
        <w:rPr>
          <w:rStyle w:val="Nessuno"/>
          <w:sz w:val="18"/>
          <w:szCs w:val="18"/>
        </w:rPr>
        <w:t xml:space="preserve">) presso la sede del centro di ricerca ARC (quinto piano edificio </w:t>
      </w:r>
      <w:proofErr w:type="spellStart"/>
      <w:r>
        <w:rPr>
          <w:rStyle w:val="Nessuno"/>
          <w:sz w:val="18"/>
          <w:szCs w:val="18"/>
        </w:rPr>
        <w:t>Franciscanum</w:t>
      </w:r>
      <w:proofErr w:type="spellEnd"/>
      <w:r>
        <w:rPr>
          <w:rStyle w:val="Nessuno"/>
          <w:sz w:val="18"/>
          <w:szCs w:val="18"/>
        </w:rPr>
        <w:t>, sede centrale).</w:t>
      </w:r>
    </w:p>
    <w:p w14:paraId="38CBE5C2" w14:textId="77777777" w:rsidR="000C2FC7" w:rsidRDefault="00B51ADD">
      <w:pPr>
        <w:pStyle w:val="CorpoA"/>
        <w:spacing w:before="240"/>
        <w:rPr>
          <w:rStyle w:val="Nessuno"/>
          <w:i/>
          <w:iCs/>
        </w:rPr>
      </w:pPr>
      <w:r>
        <w:rPr>
          <w:rStyle w:val="Nessuno"/>
          <w:i/>
          <w:iCs/>
        </w:rPr>
        <w:lastRenderedPageBreak/>
        <w:t>Laboratorio: Analisi e gestione di fenomeni sociali complessi</w:t>
      </w:r>
    </w:p>
    <w:p w14:paraId="013A142E" w14:textId="77777777" w:rsidR="000C2FC7" w:rsidRDefault="00B51ADD">
      <w:pPr>
        <w:pStyle w:val="CorpoA"/>
        <w:rPr>
          <w:rStyle w:val="Nessuno"/>
          <w:smallCaps/>
          <w:sz w:val="18"/>
          <w:szCs w:val="18"/>
        </w:rPr>
      </w:pPr>
      <w:r>
        <w:rPr>
          <w:rStyle w:val="Nessuno"/>
          <w:smallCaps/>
          <w:sz w:val="18"/>
          <w:szCs w:val="18"/>
        </w:rPr>
        <w:t>Prof. Giovanni Dotti</w:t>
      </w:r>
    </w:p>
    <w:p w14:paraId="2C24CDE0" w14:textId="77777777" w:rsidR="000C2FC7" w:rsidRDefault="00B51ADD">
      <w:pPr>
        <w:spacing w:before="240" w:after="120" w:line="240" w:lineRule="atLeast"/>
        <w:jc w:val="both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OBIETTIVI DEL CORSO E RISULTATI DI APPRENDIMENTO ATTESI</w:t>
      </w:r>
    </w:p>
    <w:p w14:paraId="1AFAE7D0" w14:textId="77777777" w:rsidR="000C2FC7" w:rsidRDefault="00B51ADD">
      <w:pPr>
        <w:pStyle w:val="CorpoA"/>
      </w:pPr>
      <w:r>
        <w:rPr>
          <w:rStyle w:val="Nessuno"/>
        </w:rPr>
        <w:t xml:space="preserve">Divenire maggiormente consapevoli della </w:t>
      </w:r>
      <w:proofErr w:type="spellStart"/>
      <w:r>
        <w:rPr>
          <w:rStyle w:val="Nessuno"/>
        </w:rPr>
        <w:t>complessit</w:t>
      </w:r>
      <w:proofErr w:type="spellEnd"/>
      <w:r>
        <w:rPr>
          <w:rStyle w:val="Nessuno"/>
          <w:lang w:val="pt-PT"/>
        </w:rPr>
        <w:t xml:space="preserve">á </w:t>
      </w:r>
      <w:r>
        <w:rPr>
          <w:rStyle w:val="Nessuno"/>
        </w:rPr>
        <w:t>sociale nelle sue diverse dimensioni, facendo esperienza diretta ed indiretta di alcuni fenomeni che gener</w:t>
      </w:r>
      <w:r>
        <w:rPr>
          <w:rStyle w:val="Nessuno"/>
        </w:rPr>
        <w:t>a</w:t>
      </w:r>
      <w:r>
        <w:rPr>
          <w:rStyle w:val="Nessuno"/>
        </w:rPr>
        <w:t>no inclusione o esclusione sociale.</w:t>
      </w:r>
    </w:p>
    <w:p w14:paraId="269BE8F3" w14:textId="77777777" w:rsidR="000C2FC7" w:rsidRDefault="00B51ADD">
      <w:pPr>
        <w:pStyle w:val="CorpoA"/>
      </w:pPr>
      <w:r>
        <w:rPr>
          <w:rStyle w:val="Nessuno"/>
        </w:rPr>
        <w:t xml:space="preserve">Esperire e riflettere parallelamente su alcuni processi organizzativi in grado di orientare positivamente la </w:t>
      </w:r>
      <w:proofErr w:type="spellStart"/>
      <w:r>
        <w:rPr>
          <w:rStyle w:val="Nessuno"/>
        </w:rPr>
        <w:t>complessitá</w:t>
      </w:r>
      <w:proofErr w:type="spellEnd"/>
      <w:r>
        <w:rPr>
          <w:rStyle w:val="Nessuno"/>
        </w:rPr>
        <w:t>.</w:t>
      </w:r>
    </w:p>
    <w:p w14:paraId="4A3B30A0" w14:textId="77777777" w:rsidR="000C2FC7" w:rsidRDefault="00B51ADD">
      <w:pPr>
        <w:pStyle w:val="CorpoA"/>
        <w:tabs>
          <w:tab w:val="clear" w:pos="284"/>
        </w:tabs>
        <w:rPr>
          <w:rStyle w:val="Nessuno"/>
          <w:i/>
          <w:iCs/>
        </w:rPr>
      </w:pPr>
      <w:r>
        <w:rPr>
          <w:rStyle w:val="Nessuno"/>
          <w:i/>
          <w:iCs/>
        </w:rPr>
        <w:t xml:space="preserve">Risultati di apprendimento attesi </w:t>
      </w:r>
    </w:p>
    <w:p w14:paraId="5BC53966" w14:textId="77777777" w:rsidR="000C2FC7" w:rsidRDefault="00B51ADD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Obiettivo del laboratorio </w:t>
      </w:r>
      <w:proofErr w:type="spellStart"/>
      <w:r>
        <w:rPr>
          <w:rStyle w:val="Nessuno"/>
        </w:rPr>
        <w:t>é</w:t>
      </w:r>
      <w:proofErr w:type="spellEnd"/>
      <w:r>
        <w:rPr>
          <w:rStyle w:val="Nessuno"/>
        </w:rPr>
        <w:t xml:space="preserve"> quello sperimentare direttamente il confronto con un fenomeno sociale rilevante, scelto tra quelli proposti, elaborando responsabilmente in gruppo un percorso di analisi e gestione dello stesso.</w:t>
      </w:r>
    </w:p>
    <w:p w14:paraId="3837DEA3" w14:textId="77777777" w:rsidR="000C2FC7" w:rsidRDefault="00B51ADD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Al termine dell'insegnamento, lo studente acquisirà le competenze necessarie   per   analizzare dal punto di vista qualitativo e gestire dal punto di vista del </w:t>
      </w:r>
      <w:proofErr w:type="spellStart"/>
      <w:r>
        <w:rPr>
          <w:rStyle w:val="Nessuno"/>
        </w:rPr>
        <w:t>problem</w:t>
      </w:r>
      <w:proofErr w:type="spellEnd"/>
      <w:r>
        <w:rPr>
          <w:rStyle w:val="Nessuno"/>
        </w:rPr>
        <w:t xml:space="preserve"> sol </w:t>
      </w:r>
      <w:proofErr w:type="spellStart"/>
      <w:r>
        <w:rPr>
          <w:rStyle w:val="Nessuno"/>
        </w:rPr>
        <w:t>inf</w:t>
      </w:r>
      <w:proofErr w:type="spellEnd"/>
      <w:r>
        <w:rPr>
          <w:rStyle w:val="Nessuno"/>
        </w:rPr>
        <w:t xml:space="preserve"> principali fenomeni sociali che caratterizzano la società contemporanea. </w:t>
      </w:r>
    </w:p>
    <w:p w14:paraId="5264F239" w14:textId="77777777" w:rsidR="000C2FC7" w:rsidRDefault="00B51ADD">
      <w:pPr>
        <w:pStyle w:val="CorpoA"/>
        <w:spacing w:before="240" w:after="120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05AD5AD7" w14:textId="77777777" w:rsidR="000C2FC7" w:rsidRDefault="00B51ADD">
      <w:pPr>
        <w:pStyle w:val="CorpoA"/>
      </w:pPr>
      <w:r>
        <w:rPr>
          <w:rStyle w:val="Nessuno"/>
        </w:rPr>
        <w:t>Verranno alternati momenti di esperienza diretta (giochi di gruppo, simulazioni, animazione non verbale, interviste, video, testimonianze, lettura collettiva) a m</w:t>
      </w:r>
      <w:r>
        <w:rPr>
          <w:rStyle w:val="Nessuno"/>
        </w:rPr>
        <w:t>o</w:t>
      </w:r>
      <w:r>
        <w:rPr>
          <w:rStyle w:val="Nessuno"/>
        </w:rPr>
        <w:t>menti di riflessione e teoria.</w:t>
      </w:r>
    </w:p>
    <w:p w14:paraId="66828D52" w14:textId="77777777" w:rsidR="000C2FC7" w:rsidRDefault="00B51ADD">
      <w:pPr>
        <w:pStyle w:val="CorpoA"/>
      </w:pPr>
      <w:r>
        <w:rPr>
          <w:rStyle w:val="Nessuno"/>
        </w:rPr>
        <w:t>In particolare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</w:rPr>
        <w:t>attenzione sarà posta sui cambiamenti in corso nei sistemi di conv</w:t>
      </w:r>
      <w:r>
        <w:rPr>
          <w:rStyle w:val="Nessuno"/>
        </w:rPr>
        <w:t>i</w:t>
      </w:r>
      <w:r>
        <w:rPr>
          <w:rStyle w:val="Nessuno"/>
        </w:rPr>
        <w:t>venza e di welfare europei e sulle conseguenti rimodulazioni dei processi di serv</w:t>
      </w:r>
      <w:r>
        <w:rPr>
          <w:rStyle w:val="Nessuno"/>
        </w:rPr>
        <w:t>i</w:t>
      </w:r>
      <w:r>
        <w:rPr>
          <w:rStyle w:val="Nessuno"/>
        </w:rPr>
        <w:t>zio e delle diverse organizzazioni.</w:t>
      </w:r>
    </w:p>
    <w:p w14:paraId="39746ADD" w14:textId="2B3CA282" w:rsidR="000C2FC7" w:rsidRPr="00465AAA" w:rsidRDefault="00B51ADD" w:rsidP="00465AAA">
      <w:pPr>
        <w:spacing w:before="240" w:after="120" w:line="220" w:lineRule="atLeast"/>
        <w:jc w:val="both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BIBLIOGRAFIA</w:t>
      </w:r>
      <w:r w:rsidR="004A4AE9">
        <w:rPr>
          <w:rStyle w:val="Rimandonotaapidipagina"/>
          <w:b/>
          <w:bCs/>
          <w:i/>
          <w:iCs/>
          <w:sz w:val="18"/>
          <w:szCs w:val="18"/>
          <w:lang w:val="it-IT"/>
        </w:rPr>
        <w:footnoteReference w:id="3"/>
      </w:r>
    </w:p>
    <w:p w14:paraId="42348597" w14:textId="77777777" w:rsidR="000C2FC7" w:rsidRDefault="00B51ADD">
      <w:pPr>
        <w:pStyle w:val="Testo1"/>
        <w:ind w:firstLine="0"/>
      </w:pPr>
      <w:r>
        <w:rPr>
          <w:rStyle w:val="Nessuno"/>
        </w:rPr>
        <w:t>I testi verranno segnalati a lezione.</w:t>
      </w:r>
    </w:p>
    <w:p w14:paraId="73F5BB82" w14:textId="77777777" w:rsidR="000C2FC7" w:rsidRDefault="00B51ADD">
      <w:pPr>
        <w:spacing w:before="240" w:after="120" w:line="220" w:lineRule="atLeast"/>
        <w:jc w:val="both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35275945" w14:textId="77777777" w:rsidR="000C2FC7" w:rsidRPr="00465AAA" w:rsidRDefault="00B51ADD">
      <w:pPr>
        <w:pStyle w:val="Testo2"/>
        <w:rPr>
          <w:rStyle w:val="Nessuno"/>
        </w:rPr>
      </w:pPr>
      <w:r>
        <w:rPr>
          <w:rStyle w:val="Nessuno"/>
        </w:rPr>
        <w:t>1.</w:t>
      </w:r>
      <w:r>
        <w:rPr>
          <w:rStyle w:val="Nessuno"/>
        </w:rPr>
        <w:tab/>
        <w:t>Discussione di una tesina da elaborare in piccoli gruppi e da discutere poi indiv</w:t>
      </w:r>
      <w:r>
        <w:rPr>
          <w:rStyle w:val="Nessuno"/>
        </w:rPr>
        <w:t>i</w:t>
      </w:r>
      <w:r>
        <w:rPr>
          <w:rStyle w:val="Nessuno"/>
        </w:rPr>
        <w:t>dualmente.</w:t>
      </w:r>
    </w:p>
    <w:p w14:paraId="41988D66" w14:textId="77777777" w:rsidR="000C2FC7" w:rsidRPr="00465AAA" w:rsidRDefault="00B51ADD">
      <w:pPr>
        <w:pStyle w:val="Testo2"/>
        <w:rPr>
          <w:rStyle w:val="Nessuno"/>
        </w:rPr>
      </w:pPr>
      <w:r>
        <w:rPr>
          <w:rStyle w:val="Nessuno"/>
        </w:rPr>
        <w:t>Analisi teoria del tema: 30%</w:t>
      </w:r>
    </w:p>
    <w:p w14:paraId="14755A06" w14:textId="77777777" w:rsidR="000C2FC7" w:rsidRPr="00465AAA" w:rsidRDefault="00B51ADD">
      <w:pPr>
        <w:pStyle w:val="Testo2"/>
        <w:rPr>
          <w:rStyle w:val="Nessuno"/>
        </w:rPr>
      </w:pPr>
      <w:r>
        <w:rPr>
          <w:rStyle w:val="Nessuno"/>
        </w:rPr>
        <w:t>Analisi empirica del fenomeno trattato: 40%</w:t>
      </w:r>
    </w:p>
    <w:p w14:paraId="750B5518" w14:textId="77777777" w:rsidR="000C2FC7" w:rsidRPr="00465AAA" w:rsidRDefault="00B51ADD">
      <w:pPr>
        <w:pStyle w:val="Testo2"/>
        <w:rPr>
          <w:rStyle w:val="Nessuno"/>
        </w:rPr>
      </w:pPr>
      <w:r>
        <w:rPr>
          <w:rStyle w:val="Nessuno"/>
        </w:rPr>
        <w:t xml:space="preserve">Discussione: 30% </w:t>
      </w:r>
    </w:p>
    <w:p w14:paraId="4ECC6D68" w14:textId="77777777" w:rsidR="000C2FC7" w:rsidRPr="00465AAA" w:rsidRDefault="00B51ADD">
      <w:pPr>
        <w:pStyle w:val="Testo2"/>
        <w:rPr>
          <w:rStyle w:val="Nessuno"/>
        </w:rPr>
      </w:pPr>
      <w:r>
        <w:rPr>
          <w:rStyle w:val="Nessuno"/>
        </w:rPr>
        <w:lastRenderedPageBreak/>
        <w:t>I criteri di valutazione riguardano l’acquisizione delle categorie concettuali presentate e la capacità di utilizzarle nell’analisi dei fenomeni sociali.</w:t>
      </w:r>
    </w:p>
    <w:p w14:paraId="138E1A02" w14:textId="77777777" w:rsidR="000C2FC7" w:rsidRDefault="00B51ADD">
      <w:pPr>
        <w:spacing w:before="240" w:after="120" w:line="240" w:lineRule="atLeast"/>
        <w:jc w:val="both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4D886F6E" w14:textId="77777777" w:rsidR="000C2FC7" w:rsidRDefault="00B51ADD">
      <w:pPr>
        <w:pStyle w:val="CorpoA"/>
        <w:spacing w:before="120" w:after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I lavori di gruppo verranno valutati nel metodo e nel merito, valorizzando sia le scelte differenziate di presentazione (elaborato scritto, slide, video.) che il contenuto ed il metodo dell’analisi e della proposta (diretta, indiretta, multidimensionale)</w:t>
      </w:r>
    </w:p>
    <w:p w14:paraId="0627AB5A" w14:textId="77777777" w:rsidR="000C2FC7" w:rsidRDefault="00B51ADD">
      <w:pPr>
        <w:pStyle w:val="CorpoA"/>
        <w:spacing w:before="120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Lo studente deve possedere buone conoscenze dei concetti della sociologia generale, o</w:t>
      </w:r>
      <w:r>
        <w:rPr>
          <w:rStyle w:val="Nessuno"/>
          <w:sz w:val="18"/>
          <w:szCs w:val="18"/>
        </w:rPr>
        <w:t>l</w:t>
      </w:r>
      <w:r>
        <w:rPr>
          <w:rStyle w:val="Nessuno"/>
          <w:sz w:val="18"/>
          <w:szCs w:val="18"/>
        </w:rPr>
        <w:t>tre che attitudine alla discussione, al lavoro di gruppo e alla ricerca sul campo.</w:t>
      </w:r>
    </w:p>
    <w:p w14:paraId="3AE54DC0" w14:textId="77777777" w:rsidR="000C2FC7" w:rsidRDefault="00B51ADD">
      <w:pPr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1DED5680" w14:textId="77777777" w:rsidR="000C2FC7" w:rsidRDefault="00B51ADD" w:rsidP="00465AAA">
      <w:pPr>
        <w:pStyle w:val="Testo2"/>
        <w:spacing w:before="120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 degli studenti</w:t>
      </w:r>
    </w:p>
    <w:p w14:paraId="351C339C" w14:textId="078DD15E" w:rsidR="000C2FC7" w:rsidRDefault="00B51ADD">
      <w:pPr>
        <w:pStyle w:val="Testo2"/>
      </w:pPr>
      <w:r>
        <w:rPr>
          <w:rStyle w:val="Nessuno"/>
        </w:rPr>
        <w:t xml:space="preserve">Il Prof. Giovanni Dotti </w:t>
      </w:r>
      <w:r w:rsidR="00465AAA">
        <w:rPr>
          <w:rStyle w:val="Nessuno"/>
        </w:rPr>
        <w:t>comunicherà</w:t>
      </w:r>
      <w:r>
        <w:rPr>
          <w:rStyle w:val="Nessuno"/>
          <w:lang w:val="fr-FR"/>
        </w:rPr>
        <w:t xml:space="preserve"> </w:t>
      </w:r>
      <w:r>
        <w:rPr>
          <w:rStyle w:val="Nessuno"/>
        </w:rPr>
        <w:t>a lezione orario e luogo di ricevimento degli st</w:t>
      </w:r>
      <w:r>
        <w:rPr>
          <w:rStyle w:val="Nessuno"/>
        </w:rPr>
        <w:t>u</w:t>
      </w:r>
      <w:r>
        <w:rPr>
          <w:rStyle w:val="Nessuno"/>
        </w:rPr>
        <w:t>denti.</w:t>
      </w:r>
    </w:p>
    <w:sectPr w:rsidR="000C2FC7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03C5" w14:textId="77777777" w:rsidR="006928D8" w:rsidRDefault="00B51ADD">
      <w:r>
        <w:separator/>
      </w:r>
    </w:p>
  </w:endnote>
  <w:endnote w:type="continuationSeparator" w:id="0">
    <w:p w14:paraId="4678B9BD" w14:textId="77777777" w:rsidR="006928D8" w:rsidRDefault="00B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B69B" w14:textId="77777777" w:rsidR="000C2FC7" w:rsidRDefault="000C2FC7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A99D" w14:textId="77777777" w:rsidR="000C2FC7" w:rsidRDefault="00B51ADD">
      <w:r>
        <w:separator/>
      </w:r>
    </w:p>
  </w:footnote>
  <w:footnote w:type="continuationSeparator" w:id="0">
    <w:p w14:paraId="4BDD409B" w14:textId="77777777" w:rsidR="000C2FC7" w:rsidRDefault="00B51ADD">
      <w:r>
        <w:continuationSeparator/>
      </w:r>
    </w:p>
  </w:footnote>
  <w:footnote w:type="continuationNotice" w:id="1">
    <w:p w14:paraId="7E75A0EF" w14:textId="77777777" w:rsidR="000C2FC7" w:rsidRDefault="000C2FC7"/>
  </w:footnote>
  <w:footnote w:id="2">
    <w:p w14:paraId="44785E3A" w14:textId="5EE21A3C" w:rsidR="004A4AE9" w:rsidRPr="004A4AE9" w:rsidRDefault="004A4A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A4AE9">
        <w:rPr>
          <w:lang w:val="it-IT"/>
        </w:rPr>
        <w:t xml:space="preserve"> </w:t>
      </w:r>
      <w:r w:rsidRPr="004A4AE9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  <w:footnote w:id="3">
    <w:p w14:paraId="50333090" w14:textId="29DA3DE0" w:rsidR="004A4AE9" w:rsidRPr="004A4AE9" w:rsidRDefault="004A4AE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A4AE9">
        <w:rPr>
          <w:lang w:val="it-IT"/>
        </w:rPr>
        <w:t xml:space="preserve"> </w:t>
      </w:r>
      <w:r w:rsidRPr="004A4AE9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C53" w14:textId="77777777" w:rsidR="000C2FC7" w:rsidRDefault="000C2FC7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7"/>
    <w:rsid w:val="0000735D"/>
    <w:rsid w:val="000C2FC7"/>
    <w:rsid w:val="00465AAA"/>
    <w:rsid w:val="004A4AE9"/>
    <w:rsid w:val="006928D8"/>
    <w:rsid w:val="00B51ADD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  <w:lang w:val="en-US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4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  <w:lang w:val="en-US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4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gatti-mauro/liberta-immaginaria-9788807104480-17260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iara-giaccardi-mauro-magatti/nella-fine-e-linizio-in-che-mondo-vivremo-9788815290564-685605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CC2-8753-464B-BA45-6AC2329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5</cp:revision>
  <dcterms:created xsi:type="dcterms:W3CDTF">2022-05-05T13:53:00Z</dcterms:created>
  <dcterms:modified xsi:type="dcterms:W3CDTF">2022-07-19T13:39:00Z</dcterms:modified>
</cp:coreProperties>
</file>