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EB73" w14:textId="77777777" w:rsidR="005F150A" w:rsidRDefault="005F150A" w:rsidP="005F150A">
      <w:pPr>
        <w:pStyle w:val="Titolo1"/>
      </w:pPr>
      <w:r w:rsidRPr="00D762C1">
        <w:t>Istituzioni di sociologia</w:t>
      </w:r>
    </w:p>
    <w:p w14:paraId="221E505A" w14:textId="6C5BB50A" w:rsidR="005F150A" w:rsidRDefault="005F150A" w:rsidP="005F150A">
      <w:pPr>
        <w:pStyle w:val="Titolo2"/>
      </w:pPr>
      <w:r w:rsidRPr="00D762C1">
        <w:t>Prof.</w:t>
      </w:r>
      <w:r w:rsidR="004723A3">
        <w:t>ssa</w:t>
      </w:r>
      <w:r>
        <w:t xml:space="preserve"> Rosangela Lodigiani</w:t>
      </w:r>
      <w:r w:rsidRPr="00D762C1">
        <w:t xml:space="preserve">; Prof. </w:t>
      </w:r>
      <w:r w:rsidR="00B26511">
        <w:t>Davide Lampugnani</w:t>
      </w:r>
    </w:p>
    <w:p w14:paraId="1CC224D1" w14:textId="32D0E01F" w:rsidR="00503D8D" w:rsidRPr="00503D8D" w:rsidRDefault="00503D8D" w:rsidP="00503D8D">
      <w:pPr>
        <w:pStyle w:val="Testo1"/>
        <w:spacing w:before="240"/>
      </w:pPr>
      <w:r>
        <w:t xml:space="preserve">[L’insegnamento è mutuato dal Corso di Laurea in Scienze del servizio sociale con la denominazione </w:t>
      </w:r>
      <w:r w:rsidR="00564903">
        <w:t>“</w:t>
      </w:r>
      <w:r w:rsidRPr="00503D8D">
        <w:rPr>
          <w:i/>
        </w:rPr>
        <w:t>Sociologia generale</w:t>
      </w:r>
      <w:r w:rsidR="00564903">
        <w:rPr>
          <w:i/>
        </w:rPr>
        <w:t>”</w:t>
      </w:r>
      <w:r>
        <w:t>]</w:t>
      </w:r>
    </w:p>
    <w:p w14:paraId="7FFD61A9" w14:textId="77777777" w:rsidR="002D5E17" w:rsidRDefault="005F150A" w:rsidP="005F150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A121C51" w14:textId="77777777" w:rsidR="00AE6405" w:rsidRPr="005F150A" w:rsidRDefault="00AE6405" w:rsidP="00AE6405">
      <w:pPr>
        <w:spacing w:line="240" w:lineRule="exact"/>
        <w:rPr>
          <w:i/>
        </w:rPr>
      </w:pPr>
      <w:r w:rsidRPr="005F150A">
        <w:rPr>
          <w:i/>
        </w:rPr>
        <w:t>Obiettivi del corso</w:t>
      </w:r>
    </w:p>
    <w:p w14:paraId="63D528AA" w14:textId="77777777" w:rsidR="00AE6405" w:rsidRDefault="00AE6405" w:rsidP="00AE6405">
      <w:pPr>
        <w:spacing w:line="240" w:lineRule="exact"/>
      </w:pPr>
      <w:r>
        <w:t>Il corso mira a offrire agli studenti una conoscenza dei fondamenti della sociologia necessaria al percorso di studio intrapreso e utile per interpretare con maggiore consapevolezza storica e teorica le principali questioni del tempo in cui viviamo. Nello specifico, il corso fornisce:</w:t>
      </w:r>
    </w:p>
    <w:p w14:paraId="0385E86A" w14:textId="77777777" w:rsidR="00AE6405" w:rsidRDefault="00AE6405" w:rsidP="00AE6405">
      <w:pPr>
        <w:spacing w:line="240" w:lineRule="exact"/>
        <w:ind w:left="284" w:hanging="284"/>
      </w:pPr>
      <w:r>
        <w:t>–</w:t>
      </w:r>
      <w:r>
        <w:tab/>
        <w:t>un quadro generale della sociologia come disciplina votata allo studio scientifico dell’</w:t>
      </w:r>
      <w:r w:rsidRPr="00E54FF7">
        <w:rPr>
          <w:szCs w:val="20"/>
        </w:rPr>
        <w:t>articolazione,</w:t>
      </w:r>
      <w:r>
        <w:rPr>
          <w:szCs w:val="20"/>
        </w:rPr>
        <w:t xml:space="preserve"> del</w:t>
      </w:r>
      <w:r w:rsidRPr="00E54FF7">
        <w:rPr>
          <w:szCs w:val="20"/>
        </w:rPr>
        <w:t xml:space="preserve"> funzionamento e </w:t>
      </w:r>
      <w:r>
        <w:rPr>
          <w:szCs w:val="20"/>
        </w:rPr>
        <w:t xml:space="preserve">del </w:t>
      </w:r>
      <w:r w:rsidRPr="00E54FF7">
        <w:rPr>
          <w:szCs w:val="20"/>
        </w:rPr>
        <w:t>mutamento della società</w:t>
      </w:r>
      <w:r>
        <w:rPr>
          <w:szCs w:val="20"/>
        </w:rPr>
        <w:t>;</w:t>
      </w:r>
    </w:p>
    <w:p w14:paraId="4331D824" w14:textId="77777777" w:rsidR="00AE6405" w:rsidRDefault="00AE6405" w:rsidP="00AE6405">
      <w:pPr>
        <w:spacing w:line="240" w:lineRule="exact"/>
        <w:ind w:left="284" w:hanging="284"/>
      </w:pPr>
      <w:r>
        <w:t>–</w:t>
      </w:r>
      <w:r>
        <w:tab/>
        <w:t>i concetti fondamentali dell’analisi sociologica indispensabili alla comprensione dei fenomeni sociali.</w:t>
      </w:r>
    </w:p>
    <w:p w14:paraId="6A3DA84E" w14:textId="77777777" w:rsidR="00AE6405" w:rsidRPr="005F150A" w:rsidRDefault="00AE6405" w:rsidP="00AE6405">
      <w:pPr>
        <w:spacing w:before="120" w:line="240" w:lineRule="exact"/>
        <w:rPr>
          <w:i/>
        </w:rPr>
      </w:pPr>
      <w:r w:rsidRPr="005F150A">
        <w:rPr>
          <w:i/>
        </w:rPr>
        <w:t>Risultati di apprendimento attesi</w:t>
      </w:r>
    </w:p>
    <w:p w14:paraId="5A6EA043" w14:textId="77777777" w:rsidR="00AE6405" w:rsidRDefault="00AE6405" w:rsidP="00AE6405">
      <w:pPr>
        <w:spacing w:line="240" w:lineRule="exact"/>
      </w:pPr>
      <w:r>
        <w:t>Al termine del corso, gli studenti avranno acquisito:</w:t>
      </w:r>
    </w:p>
    <w:p w14:paraId="610701B4" w14:textId="77777777" w:rsidR="00AE6405" w:rsidRDefault="00AE6405" w:rsidP="00AE6405">
      <w:pPr>
        <w:spacing w:line="240" w:lineRule="exact"/>
        <w:ind w:left="284" w:hanging="284"/>
      </w:pPr>
      <w:r>
        <w:t>–</w:t>
      </w:r>
      <w:r>
        <w:tab/>
        <w:t>la comprensione della distinzione tra conoscenza sociologica e conoscenza di senso comune;</w:t>
      </w:r>
    </w:p>
    <w:p w14:paraId="64D94EA6" w14:textId="77777777" w:rsidR="00AE6405" w:rsidRDefault="00AE6405" w:rsidP="00AE6405">
      <w:pPr>
        <w:spacing w:line="240" w:lineRule="exact"/>
        <w:ind w:left="284" w:hanging="284"/>
      </w:pPr>
      <w:r>
        <w:t>–</w:t>
      </w:r>
      <w:r>
        <w:tab/>
        <w:t>il vocabolario essenziale della sociologia;</w:t>
      </w:r>
    </w:p>
    <w:p w14:paraId="7FAB2498" w14:textId="77777777" w:rsidR="00AE6405" w:rsidRDefault="00AE6405" w:rsidP="00AE6405">
      <w:pPr>
        <w:spacing w:line="240" w:lineRule="exact"/>
        <w:ind w:left="284" w:hanging="284"/>
      </w:pPr>
      <w:r>
        <w:t>–</w:t>
      </w:r>
      <w:r>
        <w:tab/>
        <w:t>la capacità di delineare un quadro generale della disciplina, con particolare riferimento ai concetti fondamentali dell’analisi sociologica, per poter proseguire nel corso di studi;</w:t>
      </w:r>
    </w:p>
    <w:p w14:paraId="5894904C" w14:textId="4514BCEB" w:rsidR="005F150A" w:rsidRDefault="00AE6405" w:rsidP="00AE6405">
      <w:pPr>
        <w:spacing w:line="240" w:lineRule="exact"/>
        <w:ind w:left="284" w:hanging="284"/>
      </w:pPr>
      <w:r>
        <w:t>–</w:t>
      </w:r>
      <w:r>
        <w:tab/>
        <w:t>la capacità di interpretare in chiave sociologica eventi della vita quotidiana, fatti di cronaca ed esperienze personali</w:t>
      </w:r>
      <w:r w:rsidR="005F150A">
        <w:t>.</w:t>
      </w:r>
    </w:p>
    <w:p w14:paraId="567090E5" w14:textId="77777777" w:rsidR="005F150A" w:rsidRDefault="005F150A" w:rsidP="005F150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906E987" w14:textId="77777777" w:rsidR="00AE6405" w:rsidRDefault="00AE6405" w:rsidP="00AE6405">
      <w:pPr>
        <w:spacing w:line="240" w:lineRule="exact"/>
      </w:pPr>
      <w:r>
        <w:t>Una</w:t>
      </w:r>
      <w:r w:rsidRPr="00CF507C">
        <w:rPr>
          <w:i/>
        </w:rPr>
        <w:t xml:space="preserve"> </w:t>
      </w:r>
      <w:r w:rsidRPr="004723A3">
        <w:rPr>
          <w:iCs/>
        </w:rPr>
        <w:t>parte</w:t>
      </w:r>
      <w:r>
        <w:t xml:space="preserve"> del corso è dedicata alla presentazione della sociologia come disciplina scientifica. Attraverso lo studio del</w:t>
      </w:r>
      <w:r w:rsidRPr="00E54FF7">
        <w:rPr>
          <w:szCs w:val="20"/>
        </w:rPr>
        <w:t xml:space="preserve"> pensiero di alcuni tra i pi</w:t>
      </w:r>
      <w:r>
        <w:rPr>
          <w:szCs w:val="20"/>
        </w:rPr>
        <w:t>ù importanti sociologi classici, saranno discusse</w:t>
      </w:r>
      <w:r w:rsidRPr="00E54FF7">
        <w:rPr>
          <w:szCs w:val="20"/>
        </w:rPr>
        <w:t xml:space="preserve"> </w:t>
      </w:r>
      <w:r>
        <w:t>la genesi storica della disciplina,</w:t>
      </w:r>
      <w:r w:rsidRPr="00E54FF7">
        <w:rPr>
          <w:szCs w:val="20"/>
        </w:rPr>
        <w:t xml:space="preserve"> </w:t>
      </w:r>
      <w:r>
        <w:rPr>
          <w:szCs w:val="20"/>
        </w:rPr>
        <w:t>i differenti paradigmi e le principali teorie sociologiche sviluppate per analizzare, comprendere e spiegare i fenomeni sociali.</w:t>
      </w:r>
    </w:p>
    <w:p w14:paraId="0939B95C" w14:textId="77777777" w:rsidR="00AE6405" w:rsidRDefault="00AE6405" w:rsidP="00AE6405">
      <w:pPr>
        <w:spacing w:line="240" w:lineRule="exact"/>
        <w:rPr>
          <w:szCs w:val="20"/>
        </w:rPr>
      </w:pPr>
      <w:r>
        <w:t>Una ulteriore parte è dedicata allo studio dei concetti fondamentali dell’analisi sociologica, presentati attraverso alcuni percorsi tematici utili a chiarire come a diverse analisi della società corrispondano differenti immagini dell’uomo. Tali concetti</w:t>
      </w:r>
      <w:r>
        <w:rPr>
          <w:szCs w:val="20"/>
        </w:rPr>
        <w:t xml:space="preserve"> saranno discussi facendo costante riferimento applicativo sia alle grandi </w:t>
      </w:r>
      <w:r w:rsidRPr="00E54FF7">
        <w:rPr>
          <w:szCs w:val="20"/>
        </w:rPr>
        <w:lastRenderedPageBreak/>
        <w:t>trasformazioni della società contemporanea</w:t>
      </w:r>
      <w:r>
        <w:rPr>
          <w:szCs w:val="20"/>
        </w:rPr>
        <w:t>, sia all’esperienza della vita quotidiana.</w:t>
      </w:r>
    </w:p>
    <w:p w14:paraId="0688C5AF" w14:textId="77777777" w:rsidR="00AE6405" w:rsidRDefault="00AE6405" w:rsidP="00AE6405">
      <w:pPr>
        <w:spacing w:line="240" w:lineRule="exact"/>
      </w:pPr>
      <w:r w:rsidRPr="001728CF">
        <w:t>Il programma dettagliato del corso (</w:t>
      </w:r>
      <w:r w:rsidRPr="001728CF">
        <w:rPr>
          <w:i/>
        </w:rPr>
        <w:t>syllabus</w:t>
      </w:r>
      <w:r>
        <w:t>) verrà fornito</w:t>
      </w:r>
      <w:r w:rsidRPr="001728CF">
        <w:t xml:space="preserve"> all</w:t>
      </w:r>
      <w:r>
        <w:t>’</w:t>
      </w:r>
      <w:r w:rsidRPr="001728CF">
        <w:t xml:space="preserve">inizio delle lezioni e sarà scaricabile dalla </w:t>
      </w:r>
      <w:r>
        <w:t xml:space="preserve">pagina del corso </w:t>
      </w:r>
      <w:r w:rsidRPr="00F0010F">
        <w:rPr>
          <w:i/>
        </w:rPr>
        <w:t>Blackboard</w:t>
      </w:r>
      <w:r w:rsidRPr="001728CF">
        <w:t>.</w:t>
      </w:r>
    </w:p>
    <w:p w14:paraId="5BE7C18F" w14:textId="012A2B67" w:rsidR="005F150A" w:rsidRPr="00E1666B" w:rsidRDefault="005F150A" w:rsidP="00E1666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5392C">
        <w:rPr>
          <w:rStyle w:val="Rimandonotaapidipagina"/>
          <w:b/>
          <w:i/>
          <w:sz w:val="18"/>
        </w:rPr>
        <w:footnoteReference w:id="1"/>
      </w:r>
    </w:p>
    <w:p w14:paraId="1651A076" w14:textId="23BB7EA7" w:rsidR="00ED64C6" w:rsidRPr="00DC4371" w:rsidRDefault="00ED64C6" w:rsidP="0009002E">
      <w:pPr>
        <w:ind w:left="284" w:hanging="284"/>
        <w:rPr>
          <w:bCs/>
          <w:iCs/>
          <w:sz w:val="16"/>
        </w:rPr>
      </w:pPr>
      <w:r w:rsidRPr="0009002E">
        <w:rPr>
          <w:smallCaps/>
          <w:spacing w:val="-5"/>
          <w:sz w:val="16"/>
          <w:szCs w:val="16"/>
        </w:rPr>
        <w:t xml:space="preserve">L. </w:t>
      </w:r>
      <w:r w:rsidR="00AB1690" w:rsidRPr="0009002E">
        <w:rPr>
          <w:smallCaps/>
          <w:spacing w:val="-5"/>
          <w:sz w:val="16"/>
          <w:szCs w:val="16"/>
        </w:rPr>
        <w:t>Gherardi</w:t>
      </w:r>
      <w:r w:rsidR="00AB1690" w:rsidRPr="00DC4371">
        <w:rPr>
          <w:sz w:val="18"/>
          <w:szCs w:val="18"/>
        </w:rPr>
        <w:t xml:space="preserve"> </w:t>
      </w:r>
      <w:r w:rsidRPr="00DC4371">
        <w:rPr>
          <w:sz w:val="18"/>
          <w:szCs w:val="18"/>
        </w:rPr>
        <w:t xml:space="preserve">(a cura di), </w:t>
      </w:r>
      <w:r w:rsidRPr="00DC4371">
        <w:rPr>
          <w:i/>
          <w:iCs/>
          <w:sz w:val="18"/>
          <w:szCs w:val="18"/>
        </w:rPr>
        <w:t>Scoprire la sociologia. Teorie e temi essenziali</w:t>
      </w:r>
      <w:r w:rsidRPr="00DC4371">
        <w:rPr>
          <w:sz w:val="18"/>
          <w:szCs w:val="18"/>
        </w:rPr>
        <w:t>, Pearson, Milano, 2021</w:t>
      </w:r>
      <w:r w:rsidR="0009002E">
        <w:rPr>
          <w:sz w:val="18"/>
          <w:szCs w:val="18"/>
        </w:rPr>
        <w:t>.</w:t>
      </w:r>
      <w:r w:rsidR="0025392C">
        <w:rPr>
          <w:sz w:val="18"/>
          <w:szCs w:val="18"/>
        </w:rPr>
        <w:t xml:space="preserve"> </w:t>
      </w:r>
      <w:hyperlink r:id="rId8" w:history="1">
        <w:r w:rsidR="0025392C" w:rsidRPr="0025392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2DFB0B4" w14:textId="1B2544D6" w:rsidR="00AE6405" w:rsidRDefault="00AE6405" w:rsidP="0009002E">
      <w:pPr>
        <w:pStyle w:val="Testo1"/>
        <w:spacing w:before="0"/>
        <w:rPr>
          <w:iCs/>
        </w:rPr>
      </w:pPr>
      <w:r w:rsidRPr="0009002E">
        <w:rPr>
          <w:iCs/>
          <w:sz w:val="16"/>
          <w:szCs w:val="16"/>
        </w:rPr>
        <w:t xml:space="preserve">P. </w:t>
      </w:r>
      <w:r w:rsidRPr="0009002E">
        <w:rPr>
          <w:smallCaps/>
          <w:spacing w:val="-5"/>
          <w:sz w:val="16"/>
          <w:szCs w:val="16"/>
        </w:rPr>
        <w:t>Jedlowski</w:t>
      </w:r>
      <w:r w:rsidRPr="00376819">
        <w:rPr>
          <w:smallCaps/>
          <w:spacing w:val="-5"/>
        </w:rPr>
        <w:t>,</w:t>
      </w:r>
      <w:r w:rsidRPr="00376819">
        <w:rPr>
          <w:iCs/>
        </w:rPr>
        <w:t xml:space="preserve"> </w:t>
      </w:r>
      <w:r w:rsidRPr="00376819">
        <w:rPr>
          <w:i/>
        </w:rPr>
        <w:t>Il mondo in questione. Introduzione alla storia del pensiero sociologico</w:t>
      </w:r>
      <w:r w:rsidRPr="00376819">
        <w:rPr>
          <w:iCs/>
        </w:rPr>
        <w:t xml:space="preserve">, Carocci Editore, </w:t>
      </w:r>
      <w:r>
        <w:rPr>
          <w:iCs/>
        </w:rPr>
        <w:t xml:space="preserve">Roma, </w:t>
      </w:r>
      <w:r w:rsidRPr="00376819">
        <w:rPr>
          <w:iCs/>
        </w:rPr>
        <w:t>2018</w:t>
      </w:r>
      <w:r>
        <w:rPr>
          <w:iCs/>
        </w:rPr>
        <w:t xml:space="preserve"> (solo i capp</w:t>
      </w:r>
      <w:r w:rsidRPr="00376819">
        <w:rPr>
          <w:iCs/>
        </w:rPr>
        <w:t>.</w:t>
      </w:r>
      <w:r>
        <w:rPr>
          <w:iCs/>
        </w:rPr>
        <w:t xml:space="preserve"> 1, 4, 5, 6, 11)</w:t>
      </w:r>
      <w:r w:rsidR="0025392C">
        <w:rPr>
          <w:iCs/>
        </w:rPr>
        <w:t xml:space="preserve"> </w:t>
      </w:r>
      <w:hyperlink r:id="rId9" w:history="1">
        <w:r w:rsidR="0025392C" w:rsidRPr="0025392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4CD2A02" w14:textId="77777777" w:rsidR="00AE6405" w:rsidRPr="00376819" w:rsidRDefault="00AE6405" w:rsidP="0009002E">
      <w:pPr>
        <w:pStyle w:val="Testo1"/>
        <w:rPr>
          <w:iCs/>
        </w:rPr>
      </w:pPr>
      <w:r w:rsidRPr="00376819">
        <w:rPr>
          <w:iCs/>
        </w:rPr>
        <w:t>Letture</w:t>
      </w:r>
      <w:r>
        <w:rPr>
          <w:iCs/>
        </w:rPr>
        <w:t xml:space="preserve"> di approfondimento</w:t>
      </w:r>
    </w:p>
    <w:p w14:paraId="0DD160A0" w14:textId="2D6570FC" w:rsidR="00AE6405" w:rsidRPr="00376819" w:rsidRDefault="00AE6405" w:rsidP="0009002E">
      <w:pPr>
        <w:pStyle w:val="Testo1"/>
        <w:spacing w:before="0"/>
        <w:rPr>
          <w:iCs/>
        </w:rPr>
      </w:pPr>
      <w:r w:rsidRPr="0009002E">
        <w:rPr>
          <w:iCs/>
          <w:sz w:val="16"/>
          <w:szCs w:val="16"/>
        </w:rPr>
        <w:t xml:space="preserve">Z. </w:t>
      </w:r>
      <w:r w:rsidRPr="0009002E">
        <w:rPr>
          <w:smallCaps/>
          <w:spacing w:val="-5"/>
          <w:sz w:val="16"/>
          <w:szCs w:val="16"/>
        </w:rPr>
        <w:t>Bauman</w:t>
      </w:r>
      <w:r w:rsidRPr="00AE6405">
        <w:rPr>
          <w:smallCaps/>
          <w:spacing w:val="-5"/>
          <w:sz w:val="16"/>
          <w:szCs w:val="16"/>
        </w:rPr>
        <w:t>,</w:t>
      </w:r>
      <w:r w:rsidRPr="00376819">
        <w:rPr>
          <w:iCs/>
        </w:rPr>
        <w:t xml:space="preserve"> </w:t>
      </w:r>
      <w:r w:rsidRPr="00376819">
        <w:rPr>
          <w:i/>
        </w:rPr>
        <w:t>Homo consumens. Lo sciame inquieto dei consumatori e la miseria degli esclusi</w:t>
      </w:r>
      <w:r w:rsidRPr="00376819">
        <w:rPr>
          <w:iCs/>
        </w:rPr>
        <w:t xml:space="preserve">, </w:t>
      </w:r>
      <w:r>
        <w:rPr>
          <w:iCs/>
        </w:rPr>
        <w:t>Il Margine (TN)</w:t>
      </w:r>
      <w:r w:rsidRPr="00376819">
        <w:rPr>
          <w:iCs/>
        </w:rPr>
        <w:t>, 2021 (o edizioni precedenti</w:t>
      </w:r>
      <w:r>
        <w:rPr>
          <w:iCs/>
        </w:rPr>
        <w:t xml:space="preserve"> Erickson</w:t>
      </w:r>
      <w:r w:rsidRPr="00376819">
        <w:rPr>
          <w:iCs/>
        </w:rPr>
        <w:t>)</w:t>
      </w:r>
      <w:r>
        <w:rPr>
          <w:iCs/>
        </w:rPr>
        <w:t>.</w:t>
      </w:r>
      <w:r w:rsidR="0025392C">
        <w:rPr>
          <w:iCs/>
        </w:rPr>
        <w:t xml:space="preserve"> </w:t>
      </w:r>
      <w:hyperlink r:id="rId10" w:history="1">
        <w:r w:rsidR="0025392C" w:rsidRPr="0025392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474A20F" w14:textId="22C1DEC1" w:rsidR="00AE6405" w:rsidRDefault="00AE6405" w:rsidP="0009002E">
      <w:pPr>
        <w:pStyle w:val="Testo1"/>
        <w:spacing w:before="0"/>
        <w:rPr>
          <w:b/>
          <w:iCs/>
        </w:rPr>
      </w:pPr>
      <w:r w:rsidRPr="0009002E">
        <w:rPr>
          <w:smallCaps/>
          <w:spacing w:val="-5"/>
          <w:sz w:val="16"/>
          <w:szCs w:val="16"/>
        </w:rPr>
        <w:t>G. Simmel</w:t>
      </w:r>
      <w:r w:rsidRPr="00CA42B1">
        <w:rPr>
          <w:smallCaps/>
          <w:spacing w:val="-5"/>
        </w:rPr>
        <w:t>,</w:t>
      </w:r>
      <w:r w:rsidRPr="00CA42B1">
        <w:rPr>
          <w:i/>
          <w:iCs/>
        </w:rPr>
        <w:t xml:space="preserve"> La metropoli e la vita dello spirito,</w:t>
      </w:r>
      <w:r w:rsidRPr="00CA42B1">
        <w:rPr>
          <w:iCs/>
        </w:rPr>
        <w:t xml:space="preserve"> Armando, Roma, 1996</w:t>
      </w:r>
      <w:r w:rsidRPr="00CA42B1">
        <w:rPr>
          <w:b/>
          <w:iCs/>
        </w:rPr>
        <w:t>.</w:t>
      </w:r>
      <w:r w:rsidR="0025392C">
        <w:rPr>
          <w:b/>
          <w:iCs/>
        </w:rPr>
        <w:t xml:space="preserve"> </w:t>
      </w:r>
      <w:hyperlink r:id="rId11" w:history="1">
        <w:r w:rsidR="0025392C" w:rsidRPr="0025392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2DF58F0" w14:textId="77777777" w:rsidR="00AE6405" w:rsidRPr="00AB1690" w:rsidRDefault="00AE6405" w:rsidP="00AE6405">
      <w:pPr>
        <w:pStyle w:val="Testo1"/>
        <w:spacing w:before="0"/>
        <w:rPr>
          <w:iCs/>
        </w:rPr>
      </w:pPr>
      <w:r>
        <w:rPr>
          <w:iCs/>
        </w:rPr>
        <w:t>Indicazioni sull’utilizzo dei testi di studio</w:t>
      </w:r>
      <w:r w:rsidRPr="00E46479">
        <w:rPr>
          <w:iCs/>
        </w:rPr>
        <w:t xml:space="preserve"> saranno </w:t>
      </w:r>
      <w:r>
        <w:rPr>
          <w:iCs/>
        </w:rPr>
        <w:t>fornite</w:t>
      </w:r>
      <w:r w:rsidRPr="00E46479">
        <w:rPr>
          <w:iCs/>
        </w:rPr>
        <w:t xml:space="preserve"> </w:t>
      </w:r>
      <w:r>
        <w:rPr>
          <w:iCs/>
        </w:rPr>
        <w:t>al</w:t>
      </w:r>
      <w:r w:rsidRPr="00E46479">
        <w:rPr>
          <w:iCs/>
        </w:rPr>
        <w:t>l’inizio del corso</w:t>
      </w:r>
      <w:r>
        <w:rPr>
          <w:iCs/>
        </w:rPr>
        <w:t xml:space="preserve"> e comunicati tramite la piattaforma</w:t>
      </w:r>
      <w:r w:rsidRPr="004723A3">
        <w:rPr>
          <w:rFonts w:eastAsia="Calibri"/>
          <w:i/>
        </w:rPr>
        <w:t xml:space="preserve"> </w:t>
      </w:r>
      <w:r w:rsidRPr="00AB1690">
        <w:rPr>
          <w:rFonts w:eastAsia="Calibri"/>
          <w:i/>
        </w:rPr>
        <w:t>Blackboard</w:t>
      </w:r>
      <w:r w:rsidRPr="00AB1690">
        <w:rPr>
          <w:iCs/>
        </w:rPr>
        <w:t>.</w:t>
      </w:r>
    </w:p>
    <w:p w14:paraId="3CD90C73" w14:textId="50B9AE5D" w:rsidR="005F150A" w:rsidRDefault="005F150A" w:rsidP="005F150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DBF6BB2" w14:textId="7A5EBAF2" w:rsidR="005F150A" w:rsidRPr="00126875" w:rsidRDefault="00AE6405" w:rsidP="005F150A">
      <w:pPr>
        <w:pStyle w:val="Testo2"/>
      </w:pPr>
      <w:r w:rsidRPr="005F150A">
        <w:t>Lezioni frontali (80%), active learning (20</w:t>
      </w:r>
      <w:r w:rsidRPr="00126875">
        <w:t>%). Durante il corso sarà saranno proposte delle esercitazioni facoltative, che consentiranno ai/alle partecipanti di “mettere alla prova” le teorie e i concetti appresi tramite approfondimenti personali e di gruppo</w:t>
      </w:r>
      <w:r w:rsidR="00E46479" w:rsidRPr="00126875">
        <w:t>.</w:t>
      </w:r>
    </w:p>
    <w:p w14:paraId="63937649" w14:textId="77777777" w:rsidR="005F150A" w:rsidRPr="00126875" w:rsidRDefault="005F150A" w:rsidP="005F150A">
      <w:pPr>
        <w:spacing w:before="240" w:after="120"/>
        <w:rPr>
          <w:b/>
          <w:i/>
          <w:sz w:val="18"/>
        </w:rPr>
      </w:pPr>
      <w:r w:rsidRPr="00126875">
        <w:rPr>
          <w:b/>
          <w:i/>
          <w:sz w:val="18"/>
        </w:rPr>
        <w:t>METODO E CRITERI DI VALUTAZIONE</w:t>
      </w:r>
    </w:p>
    <w:p w14:paraId="214EB66E" w14:textId="1EDBAE0E" w:rsidR="00AE6405" w:rsidRPr="00126875" w:rsidRDefault="00AE6405" w:rsidP="00AE6405">
      <w:pPr>
        <w:pStyle w:val="Testo2"/>
      </w:pPr>
      <w:r w:rsidRPr="005F150A">
        <w:t xml:space="preserve">La valutazione – il cui voto saraà espresso in trentesimi – avverrà tramite una prova scritta da affrontare secondo il calendario degli appelli d’esame. La prova sarà volta a valutare la rigorosità nello studio, la comprensione dei contenuti, e la capacità di utilizzare e applicare il vocabolario specifico della disciplina; consisterà di domande </w:t>
      </w:r>
      <w:r w:rsidRPr="00126875">
        <w:t>con risposta aperta. La prova potrà essere integrata da una parte orale, se ritenuto necessario.</w:t>
      </w:r>
    </w:p>
    <w:p w14:paraId="145E038B" w14:textId="60FAB6EB" w:rsidR="005F150A" w:rsidRPr="00126875" w:rsidRDefault="00AE6405" w:rsidP="00AE6405">
      <w:pPr>
        <w:pStyle w:val="Testo2"/>
      </w:pPr>
      <w:r w:rsidRPr="00126875">
        <w:t>L’accertamento dei risultati di apprendimento avverrà altresì in modo continuato durante lo svolgimento del corso attraverso l’utilizzo di strumenti di active learning (</w:t>
      </w:r>
      <w:r w:rsidR="00AD0A6E">
        <w:t>per esempio</w:t>
      </w:r>
      <w:r w:rsidRPr="00126875">
        <w:t>, think-pair-share, brainstorming)</w:t>
      </w:r>
      <w:r w:rsidR="005F150A" w:rsidRPr="00126875">
        <w:t xml:space="preserve">. </w:t>
      </w:r>
    </w:p>
    <w:p w14:paraId="75BA966D" w14:textId="77777777" w:rsidR="005F150A" w:rsidRPr="00126875" w:rsidRDefault="005F150A" w:rsidP="005F150A">
      <w:pPr>
        <w:spacing w:before="240" w:after="120" w:line="240" w:lineRule="exact"/>
        <w:rPr>
          <w:b/>
          <w:i/>
          <w:sz w:val="18"/>
        </w:rPr>
      </w:pPr>
      <w:r w:rsidRPr="00126875">
        <w:rPr>
          <w:b/>
          <w:i/>
          <w:sz w:val="18"/>
        </w:rPr>
        <w:t>AVVERTENZE E PREREQUISITI</w:t>
      </w:r>
    </w:p>
    <w:p w14:paraId="7601998E" w14:textId="142FC633" w:rsidR="00AE6405" w:rsidRDefault="00AE6405" w:rsidP="00AE6405">
      <w:pPr>
        <w:pStyle w:val="Testo2"/>
        <w:rPr>
          <w:rFonts w:eastAsia="Calibri"/>
        </w:rPr>
      </w:pPr>
      <w:r w:rsidRPr="00126875">
        <w:rPr>
          <w:rFonts w:eastAsia="Calibri"/>
          <w:i/>
        </w:rPr>
        <w:t>Blackboard</w:t>
      </w:r>
      <w:r w:rsidRPr="00126875">
        <w:rPr>
          <w:rFonts w:eastAsia="Calibri"/>
        </w:rPr>
        <w:t xml:space="preserve"> costituisce lo strumento di comunicazione on-line tra docent</w:t>
      </w:r>
      <w:r w:rsidR="00B1628D">
        <w:rPr>
          <w:rFonts w:eastAsia="Calibri"/>
        </w:rPr>
        <w:t>i</w:t>
      </w:r>
      <w:r w:rsidRPr="00126875">
        <w:rPr>
          <w:rFonts w:eastAsia="Calibri"/>
        </w:rPr>
        <w:t xml:space="preserve"> e studenti dove saranno reperibili sia gli avvisi e le informazioni relativi al corso, sia i materiali relativi alle lezioni. Si raccomanda l’iscrizione sin dalla prima lezione.</w:t>
      </w:r>
    </w:p>
    <w:p w14:paraId="55F227B0" w14:textId="025522E3" w:rsidR="00B1628D" w:rsidRPr="0009002E" w:rsidRDefault="00B1628D" w:rsidP="0009002E">
      <w:pPr>
        <w:pStyle w:val="Testo2"/>
        <w:spacing w:before="120"/>
        <w:rPr>
          <w:i/>
        </w:rPr>
      </w:pPr>
      <w: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  <w:r w:rsidRPr="00A54253">
        <w:rPr>
          <w:i/>
        </w:rPr>
        <w:t xml:space="preserve"> </w:t>
      </w:r>
    </w:p>
    <w:p w14:paraId="055431B1" w14:textId="3D7CAE20" w:rsidR="00AE6405" w:rsidRPr="0009002E" w:rsidRDefault="0009002E" w:rsidP="00B1628D">
      <w:pPr>
        <w:pStyle w:val="Testo2"/>
        <w:spacing w:before="120"/>
        <w:ind w:firstLine="0"/>
        <w:rPr>
          <w:i/>
        </w:rPr>
      </w:pPr>
      <w:r>
        <w:rPr>
          <w:i/>
        </w:rPr>
        <w:tab/>
      </w:r>
      <w:r w:rsidRPr="0009002E">
        <w:rPr>
          <w:i/>
        </w:rPr>
        <w:t>Orario e luogo di ricevimento</w:t>
      </w:r>
    </w:p>
    <w:p w14:paraId="0A0300B6" w14:textId="77777777" w:rsidR="00AE6405" w:rsidRPr="005F150A" w:rsidRDefault="00AE6405" w:rsidP="00AE6405">
      <w:pPr>
        <w:pStyle w:val="Testo2"/>
      </w:pPr>
      <w:r>
        <w:t>La Prof.ssa</w:t>
      </w:r>
      <w:r w:rsidRPr="005F150A">
        <w:t xml:space="preserve"> Rosangela Lodigiani riceve su appuntamento via e-mail </w:t>
      </w:r>
      <w:r>
        <w:t>(</w:t>
      </w:r>
      <w:hyperlink r:id="rId12" w:history="1">
        <w:r w:rsidRPr="004723A3">
          <w:rPr>
            <w:rStyle w:val="Collegamentoipertestuale"/>
            <w:color w:val="auto"/>
            <w:u w:val="none"/>
          </w:rPr>
          <w:t>rosangela.lodigiani@unicatt.it</w:t>
        </w:r>
      </w:hyperlink>
      <w:r>
        <w:t xml:space="preserve">) </w:t>
      </w:r>
      <w:r w:rsidRPr="005F150A">
        <w:t>presso il Dipartimento di Sociologia</w:t>
      </w:r>
      <w:r>
        <w:t xml:space="preserve"> (quarto piano)</w:t>
      </w:r>
      <w:r w:rsidRPr="005F150A">
        <w:t>.</w:t>
      </w:r>
    </w:p>
    <w:p w14:paraId="13A65EEC" w14:textId="0B218C57" w:rsidR="005F150A" w:rsidRPr="005F150A" w:rsidRDefault="00AE6405" w:rsidP="00AE6405">
      <w:pPr>
        <w:pStyle w:val="Testo2"/>
      </w:pPr>
      <w:r w:rsidRPr="005F150A">
        <w:t xml:space="preserve">Il Prof. </w:t>
      </w:r>
      <w:r w:rsidR="00B26511">
        <w:t>Davide Lampugnani comunicherà a lezione orario e luogo di ricevimento degli studenti</w:t>
      </w:r>
      <w:r w:rsidR="005F150A" w:rsidRPr="005F150A">
        <w:t>.</w:t>
      </w:r>
    </w:p>
    <w:sectPr w:rsidR="005F150A" w:rsidRPr="005F150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5BE01" w14:textId="77777777" w:rsidR="00EA3AC5" w:rsidRDefault="00EA3AC5" w:rsidP="00DF57CE">
      <w:pPr>
        <w:spacing w:line="240" w:lineRule="auto"/>
      </w:pPr>
      <w:r>
        <w:separator/>
      </w:r>
    </w:p>
  </w:endnote>
  <w:endnote w:type="continuationSeparator" w:id="0">
    <w:p w14:paraId="57B84302" w14:textId="77777777" w:rsidR="00EA3AC5" w:rsidRDefault="00EA3AC5" w:rsidP="00DF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12BF2" w14:textId="77777777" w:rsidR="00EA3AC5" w:rsidRDefault="00EA3AC5" w:rsidP="00DF57CE">
      <w:pPr>
        <w:spacing w:line="240" w:lineRule="auto"/>
      </w:pPr>
      <w:r>
        <w:separator/>
      </w:r>
    </w:p>
  </w:footnote>
  <w:footnote w:type="continuationSeparator" w:id="0">
    <w:p w14:paraId="473DEFFA" w14:textId="77777777" w:rsidR="00EA3AC5" w:rsidRDefault="00EA3AC5" w:rsidP="00DF57CE">
      <w:pPr>
        <w:spacing w:line="240" w:lineRule="auto"/>
      </w:pPr>
      <w:r>
        <w:continuationSeparator/>
      </w:r>
    </w:p>
  </w:footnote>
  <w:footnote w:id="1">
    <w:p w14:paraId="49CFACEA" w14:textId="493E779B" w:rsidR="0025392C" w:rsidRDefault="0025392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67E4B"/>
    <w:multiLevelType w:val="hybridMultilevel"/>
    <w:tmpl w:val="B660355E"/>
    <w:lvl w:ilvl="0" w:tplc="7FB494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09500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969"/>
    <w:rsid w:val="0009002E"/>
    <w:rsid w:val="000B0969"/>
    <w:rsid w:val="00126875"/>
    <w:rsid w:val="001537E0"/>
    <w:rsid w:val="0016664A"/>
    <w:rsid w:val="00187B99"/>
    <w:rsid w:val="002014DD"/>
    <w:rsid w:val="0025392C"/>
    <w:rsid w:val="002D5E17"/>
    <w:rsid w:val="004723A3"/>
    <w:rsid w:val="004D1217"/>
    <w:rsid w:val="004D6008"/>
    <w:rsid w:val="00503D8D"/>
    <w:rsid w:val="00564903"/>
    <w:rsid w:val="005F150A"/>
    <w:rsid w:val="00640794"/>
    <w:rsid w:val="006F1772"/>
    <w:rsid w:val="007A2BA0"/>
    <w:rsid w:val="008942E7"/>
    <w:rsid w:val="008A1204"/>
    <w:rsid w:val="00900CCA"/>
    <w:rsid w:val="00924B77"/>
    <w:rsid w:val="00940DA2"/>
    <w:rsid w:val="009E055C"/>
    <w:rsid w:val="00A74F6F"/>
    <w:rsid w:val="00A9574A"/>
    <w:rsid w:val="00AB1690"/>
    <w:rsid w:val="00AD0A6E"/>
    <w:rsid w:val="00AD7557"/>
    <w:rsid w:val="00AE6405"/>
    <w:rsid w:val="00B0579F"/>
    <w:rsid w:val="00B1628D"/>
    <w:rsid w:val="00B26511"/>
    <w:rsid w:val="00B50C5D"/>
    <w:rsid w:val="00B51253"/>
    <w:rsid w:val="00B525CC"/>
    <w:rsid w:val="00B66E6C"/>
    <w:rsid w:val="00C466C8"/>
    <w:rsid w:val="00D404F2"/>
    <w:rsid w:val="00DC4371"/>
    <w:rsid w:val="00DF57CE"/>
    <w:rsid w:val="00E1666B"/>
    <w:rsid w:val="00E46479"/>
    <w:rsid w:val="00E607E6"/>
    <w:rsid w:val="00EA3AC5"/>
    <w:rsid w:val="00ED64C6"/>
    <w:rsid w:val="00F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64CF5"/>
  <w15:docId w15:val="{3B910087-C7CE-441E-B88C-605D7EBC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F150A"/>
    <w:pPr>
      <w:spacing w:line="240" w:lineRule="exact"/>
      <w:ind w:left="720"/>
      <w:contextualSpacing/>
    </w:pPr>
  </w:style>
  <w:style w:type="paragraph" w:styleId="Testofumetto">
    <w:name w:val="Balloon Text"/>
    <w:basedOn w:val="Normale"/>
    <w:link w:val="TestofumettoCarattere"/>
    <w:rsid w:val="00A957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A9574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4723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23A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DF57C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57CE"/>
  </w:style>
  <w:style w:type="character" w:styleId="Rimandonotaapidipagina">
    <w:name w:val="footnote reference"/>
    <w:basedOn w:val="Carpredefinitoparagrafo"/>
    <w:rsid w:val="00DF57CE"/>
    <w:rPr>
      <w:vertAlign w:val="superscript"/>
    </w:rPr>
  </w:style>
  <w:style w:type="character" w:customStyle="1" w:styleId="Testo2Carattere">
    <w:name w:val="Testo 2 Carattere"/>
    <w:link w:val="Testo2"/>
    <w:rsid w:val="00B1628D"/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B1628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1628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1628D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162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16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scoprire-la-sociologia-teorie-e-temi-essenziali-ediz-mylab-9788891913579-69197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angela.lodigiani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georg-simmel/le-metropoli-e-la-vita-dello-spirito-9788871444420-25686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zygmunt-bauman/homo-consumens-lo-sciame-inquieto-dei-consumatori-e-la-miseria-degli-esclusi-9791259820037-69679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aolo-jedlowski/il-mondo-in-questione-introduzione-alla-storia-del-pensiero-sociologico-9788843048946-20962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E190A-3F23-43D1-8254-A1BF1DCF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6</cp:revision>
  <cp:lastPrinted>2019-05-22T10:45:00Z</cp:lastPrinted>
  <dcterms:created xsi:type="dcterms:W3CDTF">2022-05-09T14:20:00Z</dcterms:created>
  <dcterms:modified xsi:type="dcterms:W3CDTF">2023-01-27T07:21:00Z</dcterms:modified>
</cp:coreProperties>
</file>