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FFED" w14:textId="77777777" w:rsidR="00E66076" w:rsidRPr="00AB571C" w:rsidRDefault="00E66076" w:rsidP="00E6607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B571C">
        <w:rPr>
          <w:rFonts w:ascii="Times" w:hAnsi="Times"/>
          <w:b/>
          <w:noProof/>
          <w:szCs w:val="20"/>
        </w:rPr>
        <w:t>Sistemi politici comparati</w:t>
      </w:r>
    </w:p>
    <w:p w14:paraId="3BF2DE78" w14:textId="77777777" w:rsidR="00E66076" w:rsidRPr="00AB571C" w:rsidRDefault="00E66076" w:rsidP="00E6607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Martino Mazzoleni;</w:t>
      </w:r>
      <w:r w:rsidRPr="00AB571C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6A7DE3">
        <w:rPr>
          <w:rFonts w:ascii="Times" w:hAnsi="Times"/>
          <w:smallCaps/>
          <w:noProof/>
          <w:sz w:val="18"/>
          <w:szCs w:val="20"/>
        </w:rPr>
        <w:t>Antonio Campati</w:t>
      </w:r>
    </w:p>
    <w:p w14:paraId="6F4D8459" w14:textId="77777777" w:rsidR="002D5E17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DB339C" w14:textId="77777777" w:rsidR="00E66076" w:rsidRDefault="00E66076" w:rsidP="00E66076">
      <w:pPr>
        <w:rPr>
          <w:rFonts w:eastAsia="MS Mincho"/>
        </w:rPr>
      </w:pPr>
      <w:r w:rsidRPr="00AB571C">
        <w:rPr>
          <w:rFonts w:eastAsia="MS Mincho"/>
        </w:rPr>
        <w:t>Oggetto del corso è lo studio in prospettiva comparata dei sistemi politici contemporanei e il suo obiettivo è fornirne gli strumenti teorici e metodologici. Il corso si concentra in particolare sui sistemi democratici analizzando i diversi modelli di democrazia con i loro parametri definitori, i processi di democratizzazione e consolidamento, gli attori istituzionali, lo sviluppo dei regimi democratici nel corso del tempo</w:t>
      </w:r>
      <w:r w:rsidR="009207CE">
        <w:rPr>
          <w:rFonts w:eastAsia="MS Mincho"/>
        </w:rPr>
        <w:t>,</w:t>
      </w:r>
      <w:r w:rsidRPr="00AB571C">
        <w:rPr>
          <w:rFonts w:eastAsia="MS Mincho"/>
        </w:rPr>
        <w:t xml:space="preserve"> le sfide </w:t>
      </w:r>
      <w:r w:rsidR="009207CE">
        <w:rPr>
          <w:rFonts w:eastAsia="MS Mincho"/>
        </w:rPr>
        <w:t xml:space="preserve">e prospettive </w:t>
      </w:r>
      <w:r w:rsidRPr="00AB571C">
        <w:rPr>
          <w:rFonts w:eastAsia="MS Mincho"/>
        </w:rPr>
        <w:t xml:space="preserve">attuali. </w:t>
      </w:r>
    </w:p>
    <w:p w14:paraId="7357A316" w14:textId="77777777" w:rsidR="00E66076" w:rsidRPr="00F43609" w:rsidRDefault="00E66076" w:rsidP="00E66076">
      <w:pPr>
        <w:spacing w:before="120"/>
      </w:pPr>
      <w:r w:rsidRPr="00F43609">
        <w:t xml:space="preserve">Al termine dell’insegnamento, gli studenti saranno in grado di: </w:t>
      </w:r>
    </w:p>
    <w:p w14:paraId="041884C6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 xml:space="preserve">conoscere le componenti </w:t>
      </w:r>
      <w:r w:rsidR="002C0F07">
        <w:t>politico-</w:t>
      </w:r>
      <w:r w:rsidR="00E66076" w:rsidRPr="00F43609">
        <w:t>istituzionali fondamentali dei regimi politici contemporanei;</w:t>
      </w:r>
    </w:p>
    <w:p w14:paraId="3BAA441F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condurre un’analisi comparativa di sistemi politici differenti</w:t>
      </w:r>
      <w:r w:rsidR="002C0F07">
        <w:t>;</w:t>
      </w:r>
    </w:p>
    <w:p w14:paraId="0E0428D7" w14:textId="5DBE1155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0518C4" w:rsidRPr="00F43609">
        <w:t>(per il corso da 9</w:t>
      </w:r>
      <w:r w:rsidR="000518C4">
        <w:t>CFU</w:t>
      </w:r>
      <w:r w:rsidR="000518C4" w:rsidRPr="00F43609">
        <w:t>)</w:t>
      </w:r>
      <w:r w:rsidR="000518C4">
        <w:t xml:space="preserve"> </w:t>
      </w:r>
      <w:r w:rsidR="00E66076" w:rsidRPr="00F43609">
        <w:t>distinguere i differenti modelli teorici di democrazia e identificare le principali caratteristiche della crisi della democrazia.</w:t>
      </w:r>
    </w:p>
    <w:p w14:paraId="509F6FD6" w14:textId="77777777" w:rsidR="00E66076" w:rsidRPr="00E66076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923345" w14:textId="77777777" w:rsidR="00E66076" w:rsidRPr="00AB571C" w:rsidRDefault="00E66076" w:rsidP="00E66076">
      <w:pPr>
        <w:tabs>
          <w:tab w:val="clear" w:pos="284"/>
        </w:tabs>
        <w:rPr>
          <w:rFonts w:eastAsia="MS Mincho"/>
        </w:rPr>
      </w:pPr>
      <w:r w:rsidRPr="00AB571C">
        <w:rPr>
          <w:rFonts w:eastAsia="MS Mincho"/>
        </w:rPr>
        <w:t>Il corso è organizzato in due parti. La prima parte (40 h di lezione che costitui</w:t>
      </w:r>
      <w:r>
        <w:rPr>
          <w:rFonts w:eastAsia="MS Mincho"/>
        </w:rPr>
        <w:t>scono l’intero corso da 6 CFU)</w:t>
      </w:r>
      <w:r w:rsidRPr="00AB571C">
        <w:rPr>
          <w:rFonts w:eastAsia="MS Mincho"/>
        </w:rPr>
        <w:t xml:space="preserve"> si concentra su attori e processi istituzionali dei regimi democratici e non. La seconda parte (20 </w:t>
      </w:r>
      <w:r>
        <w:rPr>
          <w:rFonts w:eastAsia="MS Mincho"/>
        </w:rPr>
        <w:t xml:space="preserve">h di lezione </w:t>
      </w:r>
      <w:r w:rsidR="00D81AE2">
        <w:rPr>
          <w:rFonts w:eastAsia="MS Mincho"/>
        </w:rPr>
        <w:t xml:space="preserve">aggiuntive </w:t>
      </w:r>
      <w:r>
        <w:rPr>
          <w:rFonts w:eastAsia="MS Mincho"/>
        </w:rPr>
        <w:t xml:space="preserve">per </w:t>
      </w:r>
      <w:r w:rsidR="00D81AE2">
        <w:rPr>
          <w:rFonts w:eastAsia="MS Mincho"/>
        </w:rPr>
        <w:t xml:space="preserve">il </w:t>
      </w:r>
      <w:r>
        <w:rPr>
          <w:rFonts w:eastAsia="MS Mincho"/>
        </w:rPr>
        <w:t>corso da 9CFU)</w:t>
      </w:r>
      <w:r w:rsidRPr="00AB571C">
        <w:rPr>
          <w:rFonts w:eastAsia="MS Mincho"/>
        </w:rPr>
        <w:t xml:space="preserve"> è dedicata a</w:t>
      </w:r>
      <w:r w:rsidR="00823DE3">
        <w:rPr>
          <w:rFonts w:eastAsia="MS Mincho"/>
        </w:rPr>
        <w:t>ll’analisi dei diversi modelli di democrazia e delle sfide che il regime democratico si trova ad affrontare</w:t>
      </w:r>
      <w:r w:rsidRPr="00AB571C">
        <w:rPr>
          <w:rFonts w:eastAsia="MS Mincho"/>
        </w:rPr>
        <w:t xml:space="preserve">. </w:t>
      </w:r>
    </w:p>
    <w:p w14:paraId="76C59F53" w14:textId="77777777" w:rsidR="00E66076" w:rsidRPr="008E420A" w:rsidRDefault="00E66076" w:rsidP="00E66076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>
        <w:rPr>
          <w:rFonts w:eastAsia="MS Mincho"/>
          <w:smallCaps/>
          <w:sz w:val="18"/>
          <w:szCs w:val="18"/>
        </w:rPr>
        <w:t xml:space="preserve">Prima parte: </w:t>
      </w:r>
      <w:r w:rsidRPr="0037369F">
        <w:rPr>
          <w:rFonts w:eastAsia="MS Mincho"/>
          <w:iCs/>
          <w:smallCaps/>
          <w:sz w:val="18"/>
          <w:szCs w:val="18"/>
        </w:rPr>
        <w:t>Regimi ed istituzioni</w:t>
      </w:r>
      <w:r>
        <w:rPr>
          <w:rFonts w:eastAsia="MS Mincho"/>
          <w:szCs w:val="18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F43609" w:rsidRPr="0037369F">
        <w:rPr>
          <w:i/>
          <w:iCs/>
          <w:szCs w:val="20"/>
        </w:rPr>
        <w:t xml:space="preserve">Martino </w:t>
      </w:r>
      <w:r w:rsidRPr="0037369F">
        <w:rPr>
          <w:i/>
          <w:iCs/>
          <w:szCs w:val="20"/>
        </w:rPr>
        <w:t>Mazzoleni</w:t>
      </w:r>
      <w:r w:rsidRPr="00F43609">
        <w:rPr>
          <w:szCs w:val="20"/>
        </w:rPr>
        <w:t>)</w:t>
      </w:r>
    </w:p>
    <w:p w14:paraId="167E3B60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Forme, strumenti e metodi della comparazione</w:t>
      </w:r>
      <w:r w:rsidR="00F43609">
        <w:rPr>
          <w:szCs w:val="20"/>
        </w:rPr>
        <w:t>;</w:t>
      </w:r>
    </w:p>
    <w:p w14:paraId="03B88E0C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non democratici</w:t>
      </w:r>
      <w:r>
        <w:rPr>
          <w:szCs w:val="20"/>
        </w:rPr>
        <w:t>;</w:t>
      </w:r>
    </w:p>
    <w:p w14:paraId="5A2E105D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democ</w:t>
      </w:r>
      <w:r>
        <w:rPr>
          <w:szCs w:val="20"/>
        </w:rPr>
        <w:t>ratici: elementi di definizione;</w:t>
      </w:r>
    </w:p>
    <w:p w14:paraId="3436ADDB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processi di transizione di regime</w:t>
      </w:r>
      <w:r>
        <w:rPr>
          <w:szCs w:val="20"/>
        </w:rPr>
        <w:t>;</w:t>
      </w:r>
    </w:p>
    <w:p w14:paraId="30B87DE1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 di</w:t>
      </w:r>
      <w:r>
        <w:rPr>
          <w:szCs w:val="20"/>
        </w:rPr>
        <w:t xml:space="preserve"> governo nei regimi democratici;</w:t>
      </w:r>
    </w:p>
    <w:p w14:paraId="2106D7FC" w14:textId="77777777" w:rsidR="004F03DB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 xml:space="preserve">le istituzioni democratiche: parlamenti; esecutivi ed amministrazioni pubbliche; poteri di controllo; </w:t>
      </w:r>
    </w:p>
    <w:p w14:paraId="30C1F9FB" w14:textId="0D94D046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federalismo e decentramento</w:t>
      </w:r>
      <w:r>
        <w:rPr>
          <w:szCs w:val="20"/>
        </w:rPr>
        <w:t>;</w:t>
      </w:r>
    </w:p>
    <w:p w14:paraId="1C9FD279" w14:textId="77777777" w:rsidR="00E66076" w:rsidRPr="00E66076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elezioni e referendum</w:t>
      </w:r>
      <w:r w:rsidR="004F15E3">
        <w:rPr>
          <w:szCs w:val="20"/>
        </w:rPr>
        <w:t xml:space="preserve">. </w:t>
      </w:r>
    </w:p>
    <w:p w14:paraId="3A5A3FF4" w14:textId="77777777" w:rsidR="00E66076" w:rsidRPr="0053470D" w:rsidRDefault="00E66076" w:rsidP="00E66076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 w:rsidRPr="0053470D">
        <w:rPr>
          <w:rFonts w:eastAsia="MS Mincho"/>
          <w:smallCaps/>
          <w:color w:val="000000" w:themeColor="text1"/>
          <w:sz w:val="18"/>
          <w:szCs w:val="18"/>
        </w:rPr>
        <w:t>Seconda parte:</w:t>
      </w:r>
      <w:r w:rsidRPr="0053470D">
        <w:rPr>
          <w:rFonts w:eastAsia="MS Mincho"/>
          <w:color w:val="000000" w:themeColor="text1"/>
          <w:sz w:val="18"/>
          <w:szCs w:val="18"/>
        </w:rPr>
        <w:t xml:space="preserve"> </w:t>
      </w:r>
      <w:r w:rsidR="007416D8">
        <w:rPr>
          <w:rFonts w:eastAsia="MS Mincho"/>
          <w:iCs/>
          <w:smallCaps/>
          <w:color w:val="000000" w:themeColor="text1"/>
          <w:sz w:val="18"/>
          <w:szCs w:val="18"/>
        </w:rPr>
        <w:t>Modelli di</w:t>
      </w:r>
      <w:r w:rsidRPr="0037369F">
        <w:rPr>
          <w:rFonts w:eastAsia="MS Mincho"/>
          <w:iCs/>
          <w:smallCaps/>
          <w:color w:val="000000" w:themeColor="text1"/>
          <w:sz w:val="18"/>
          <w:szCs w:val="18"/>
        </w:rPr>
        <w:t xml:space="preserve"> democrazia</w:t>
      </w:r>
      <w:r w:rsidRPr="0053470D">
        <w:rPr>
          <w:rFonts w:eastAsia="MS Mincho"/>
          <w:color w:val="000000" w:themeColor="text1"/>
          <w:szCs w:val="20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6A7DE3">
        <w:rPr>
          <w:i/>
          <w:iCs/>
          <w:szCs w:val="20"/>
        </w:rPr>
        <w:t>Antonio Campati</w:t>
      </w:r>
      <w:r w:rsidRPr="00F43609">
        <w:rPr>
          <w:szCs w:val="20"/>
        </w:rPr>
        <w:t>)</w:t>
      </w:r>
    </w:p>
    <w:p w14:paraId="33543EDF" w14:textId="77777777" w:rsidR="00E66076" w:rsidRPr="0053470D" w:rsidRDefault="00897DB5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Comparare le democrazie</w:t>
      </w:r>
      <w:r w:rsidR="00E66076" w:rsidRPr="0053470D">
        <w:rPr>
          <w:color w:val="000000" w:themeColor="text1"/>
          <w:szCs w:val="20"/>
        </w:rPr>
        <w:t>;</w:t>
      </w:r>
    </w:p>
    <w:p w14:paraId="41FCB293" w14:textId="0EE57286" w:rsidR="00E66076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897DB5">
        <w:rPr>
          <w:color w:val="000000" w:themeColor="text1"/>
          <w:szCs w:val="20"/>
        </w:rPr>
        <w:t xml:space="preserve"> modelli di democrazia;</w:t>
      </w:r>
    </w:p>
    <w:p w14:paraId="165B88C6" w14:textId="433AE909" w:rsidR="00897DB5" w:rsidRDefault="007A4E9A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 xml:space="preserve">i </w:t>
      </w:r>
      <w:r w:rsidR="003440E3">
        <w:rPr>
          <w:color w:val="000000" w:themeColor="text1"/>
          <w:szCs w:val="20"/>
        </w:rPr>
        <w:t xml:space="preserve">tipi </w:t>
      </w:r>
      <w:r w:rsidR="00897DB5">
        <w:rPr>
          <w:color w:val="000000" w:themeColor="text1"/>
          <w:szCs w:val="20"/>
        </w:rPr>
        <w:t xml:space="preserve">di democrazia: rappresentativa, deliberativa, partecipativa, </w:t>
      </w:r>
      <w:r w:rsidR="00D130C1">
        <w:rPr>
          <w:color w:val="000000" w:themeColor="text1"/>
          <w:szCs w:val="20"/>
        </w:rPr>
        <w:t>digitale</w:t>
      </w:r>
      <w:r w:rsidR="004316CE">
        <w:rPr>
          <w:color w:val="000000" w:themeColor="text1"/>
          <w:szCs w:val="20"/>
        </w:rPr>
        <w:t>,</w:t>
      </w:r>
      <w:r w:rsidR="00D479BA">
        <w:rPr>
          <w:color w:val="000000" w:themeColor="text1"/>
          <w:szCs w:val="20"/>
        </w:rPr>
        <w:t xml:space="preserve"> illiberale</w:t>
      </w:r>
      <w:r w:rsidR="00897DB5">
        <w:rPr>
          <w:color w:val="000000" w:themeColor="text1"/>
          <w:szCs w:val="20"/>
        </w:rPr>
        <w:t>;</w:t>
      </w:r>
    </w:p>
    <w:p w14:paraId="5BB00029" w14:textId="26EE96C8" w:rsidR="00897DB5" w:rsidRDefault="00BE7790" w:rsidP="00897DB5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</w:pPr>
      <w:r>
        <w:rPr>
          <w:color w:val="000000" w:themeColor="text1"/>
          <w:szCs w:val="20"/>
        </w:rPr>
        <w:t xml:space="preserve">le sfide </w:t>
      </w:r>
      <w:r w:rsidR="00380875">
        <w:rPr>
          <w:color w:val="000000" w:themeColor="text1"/>
          <w:szCs w:val="20"/>
        </w:rPr>
        <w:t>a</w:t>
      </w:r>
      <w:r w:rsidR="00823DE3">
        <w:rPr>
          <w:color w:val="000000" w:themeColor="text1"/>
          <w:szCs w:val="20"/>
        </w:rPr>
        <w:t xml:space="preserve">lla </w:t>
      </w:r>
      <w:r w:rsidR="00897DB5">
        <w:rPr>
          <w:color w:val="000000" w:themeColor="text1"/>
          <w:szCs w:val="20"/>
        </w:rPr>
        <w:t>democrazia.</w:t>
      </w:r>
    </w:p>
    <w:p w14:paraId="321B2B24" w14:textId="514BA9C5" w:rsidR="00E66076" w:rsidRPr="00F43609" w:rsidRDefault="00E66076" w:rsidP="00F4360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AC15C1">
        <w:rPr>
          <w:rStyle w:val="Rimandonotaapidipagina"/>
          <w:b/>
          <w:i/>
          <w:noProof/>
          <w:sz w:val="18"/>
        </w:rPr>
        <w:footnoteReference w:id="1"/>
      </w:r>
    </w:p>
    <w:p w14:paraId="5752C57D" w14:textId="4C24775F" w:rsidR="00E66076" w:rsidRPr="00F43609" w:rsidRDefault="00F43609" w:rsidP="00F43609">
      <w:pPr>
        <w:pStyle w:val="Testo1"/>
        <w:spacing w:before="0"/>
      </w:pPr>
      <w:r>
        <w:t>1.</w:t>
      </w:r>
      <w:r>
        <w:tab/>
      </w:r>
      <w:r w:rsidR="00E66076" w:rsidRPr="00F43609">
        <w:t xml:space="preserve">S. Vassallo (a cura di), </w:t>
      </w:r>
      <w:r w:rsidR="00E66076" w:rsidRPr="00467A19">
        <w:rPr>
          <w:i/>
          <w:iCs/>
        </w:rPr>
        <w:t>Sistemi politici comparati</w:t>
      </w:r>
      <w:r w:rsidR="00E66076" w:rsidRPr="00F43609">
        <w:t>, Il Mulino, Bologna, (</w:t>
      </w:r>
      <w:r w:rsidR="0045438D">
        <w:t>ultim</w:t>
      </w:r>
      <w:r w:rsidR="00E66076" w:rsidRPr="00F43609">
        <w:t>a edizione).</w:t>
      </w:r>
      <w:r w:rsidR="00AC15C1">
        <w:t xml:space="preserve"> </w:t>
      </w:r>
      <w:hyperlink r:id="rId12" w:history="1">
        <w:r w:rsidR="00AC15C1" w:rsidRPr="00AC15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6F3C35" w14:textId="09CD146E" w:rsidR="00E66076" w:rsidRPr="00F43609" w:rsidRDefault="00F43609" w:rsidP="00D81AE2">
      <w:pPr>
        <w:pStyle w:val="Testo1"/>
      </w:pPr>
      <w:r>
        <w:t>2.</w:t>
      </w:r>
      <w:r>
        <w:tab/>
      </w:r>
      <w:r w:rsidR="00F23D9A" w:rsidRPr="00D81AE2">
        <w:rPr>
          <w:color w:val="000000" w:themeColor="text1"/>
        </w:rPr>
        <w:t xml:space="preserve">Un testo a scelta su un sistema politico contemporaneo, tratto dalla lista visionabile </w:t>
      </w:r>
      <w:r w:rsidR="00D81AE2" w:rsidRPr="00D81AE2">
        <w:rPr>
          <w:color w:val="000000" w:themeColor="text1"/>
        </w:rPr>
        <w:t xml:space="preserve">sulla pagina Blackboard dell’insegnamento e sulla pagina personale del prof. Mazzoleni. </w:t>
      </w:r>
      <w:r w:rsidR="00E66076" w:rsidRPr="00F43609">
        <w:t xml:space="preserve">Eventuali diversi volumi potranno essere concordati con il docente. </w:t>
      </w:r>
    </w:p>
    <w:p w14:paraId="01AE0718" w14:textId="0767BC83" w:rsidR="00E66076" w:rsidRPr="00F43609" w:rsidRDefault="00E66076" w:rsidP="00BE7790">
      <w:pPr>
        <w:pStyle w:val="Testo1"/>
      </w:pPr>
      <w:r w:rsidRPr="00F43609">
        <w:t>3.</w:t>
      </w:r>
      <w:r w:rsidRPr="00F43609">
        <w:tab/>
        <w:t xml:space="preserve">Inoltre, solo per l’esame da 9 CFU: </w:t>
      </w:r>
      <w:r w:rsidR="003C34E3">
        <w:t>M</w:t>
      </w:r>
      <w:r w:rsidRPr="00F43609">
        <w:t xml:space="preserve">. </w:t>
      </w:r>
      <w:r w:rsidR="003C34E3">
        <w:t>Sorice</w:t>
      </w:r>
      <w:r w:rsidRPr="00F43609">
        <w:t xml:space="preserve">, </w:t>
      </w:r>
      <w:r w:rsidR="003C34E3" w:rsidRPr="00467A19">
        <w:rPr>
          <w:i/>
          <w:iCs/>
        </w:rPr>
        <w:t>Partecipazione democratica. Teorie e problemi</w:t>
      </w:r>
      <w:r w:rsidRPr="00F43609">
        <w:t xml:space="preserve">, </w:t>
      </w:r>
      <w:r w:rsidR="003C34E3">
        <w:t>Mondadori</w:t>
      </w:r>
      <w:r w:rsidRPr="00F43609">
        <w:t xml:space="preserve">, </w:t>
      </w:r>
      <w:r w:rsidR="003C34E3">
        <w:t>Milano</w:t>
      </w:r>
      <w:r w:rsidR="00823DE3">
        <w:t>,</w:t>
      </w:r>
      <w:r w:rsidRPr="00F43609">
        <w:t xml:space="preserve"> 201</w:t>
      </w:r>
      <w:r w:rsidR="003C34E3">
        <w:t>9</w:t>
      </w:r>
      <w:r w:rsidR="00BE7790">
        <w:t xml:space="preserve"> </w:t>
      </w:r>
      <w:hyperlink r:id="rId13" w:history="1">
        <w:r w:rsidR="00AC15C1" w:rsidRPr="00AC15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AC15C1">
        <w:t xml:space="preserve"> </w:t>
      </w:r>
      <w:r w:rsidR="00BE7790">
        <w:t>e a</w:t>
      </w:r>
      <w:r w:rsidRPr="00F43609">
        <w:t xml:space="preserve">ltri </w:t>
      </w:r>
      <w:r w:rsidR="00BE7790">
        <w:t>materiali</w:t>
      </w:r>
      <w:r w:rsidRPr="00F43609">
        <w:t xml:space="preserve"> </w:t>
      </w:r>
      <w:r w:rsidR="000152DE">
        <w:t>indicati</w:t>
      </w:r>
      <w:r w:rsidRPr="00F43609">
        <w:t xml:space="preserve"> durante le lezioni e resi disponibili su Blackboard.</w:t>
      </w:r>
    </w:p>
    <w:p w14:paraId="0C52C644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E8CC810" w14:textId="77777777" w:rsidR="00E66076" w:rsidRPr="00AB571C" w:rsidRDefault="00E66076" w:rsidP="00E66076">
      <w:pPr>
        <w:pStyle w:val="Testo2"/>
      </w:pPr>
      <w:r w:rsidRPr="000518C4">
        <w:t>Il corso prevede lezioni frontali ed eventuali occasioni di approfondimento.</w:t>
      </w:r>
      <w:r w:rsidR="00FD58FD" w:rsidRPr="000518C4">
        <w:t xml:space="preserve"> </w:t>
      </w:r>
      <w:r w:rsidR="006A7DE3" w:rsidRPr="000518C4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FD58FD">
        <w:t xml:space="preserve"> </w:t>
      </w:r>
    </w:p>
    <w:p w14:paraId="59E408D6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C33CE0A" w14:textId="77777777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  <w:r w:rsidRPr="002275D0">
        <w:rPr>
          <w:noProof/>
          <w:sz w:val="18"/>
          <w:szCs w:val="18"/>
        </w:rPr>
        <w:t xml:space="preserve">Esame scritto. </w:t>
      </w:r>
      <w:r w:rsidRPr="002275D0">
        <w:rPr>
          <w:sz w:val="18"/>
          <w:szCs w:val="18"/>
        </w:rPr>
        <w:t>Fino al 20% del voto sarà determinato da domande a risposta chiusa (1 punto a risposta corretta), il resto da domande aperte. Per esse, l</w:t>
      </w:r>
      <w:r w:rsidRPr="002275D0">
        <w:rPr>
          <w:noProof/>
          <w:sz w:val="18"/>
          <w:szCs w:val="18"/>
        </w:rPr>
        <w:t>a</w:t>
      </w:r>
      <w:r w:rsidRPr="0049217A">
        <w:rPr>
          <w:rFonts w:ascii="Times" w:hAnsi="Times" w:cs="Times"/>
          <w:noProof/>
          <w:sz w:val="18"/>
          <w:szCs w:val="18"/>
        </w:rPr>
        <w:t xml:space="preserve"> valutazione </w:t>
      </w:r>
      <w:r>
        <w:rPr>
          <w:rFonts w:ascii="Times" w:hAnsi="Times" w:cs="Times"/>
          <w:noProof/>
          <w:sz w:val="18"/>
          <w:szCs w:val="18"/>
        </w:rPr>
        <w:t>avrà per oggetto</w:t>
      </w:r>
      <w:r w:rsidRPr="0049217A">
        <w:rPr>
          <w:rFonts w:ascii="Times" w:hAnsi="Times" w:cs="Times"/>
          <w:noProof/>
          <w:sz w:val="18"/>
          <w:szCs w:val="18"/>
        </w:rPr>
        <w:t xml:space="preserve">: </w:t>
      </w:r>
      <w:r w:rsidRPr="0049217A">
        <w:rPr>
          <w:rFonts w:ascii="Times" w:hAnsi="Times" w:cs="Times"/>
          <w:sz w:val="18"/>
          <w:szCs w:val="18"/>
        </w:rPr>
        <w:t>la coerenza delle risposte con le domande; l’esattezza e completezza dei contenuti esposti; la capacità di usare concetti e modelli pertinenti, tra quelli illustrati a lezione e nei testi d’esame, per rispondere alle domande.</w:t>
      </w:r>
      <w:r w:rsidRPr="0049217A">
        <w:rPr>
          <w:rFonts w:ascii="Times" w:hAnsi="Times" w:cs="Times"/>
          <w:noProof/>
          <w:sz w:val="18"/>
          <w:szCs w:val="18"/>
        </w:rPr>
        <w:t xml:space="preserve"> </w:t>
      </w:r>
    </w:p>
    <w:p w14:paraId="0A741660" w14:textId="370CDBAC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9217A">
        <w:rPr>
          <w:rFonts w:ascii="Times" w:hAnsi="Times" w:cs="Times"/>
          <w:noProof/>
          <w:sz w:val="18"/>
          <w:szCs w:val="18"/>
        </w:rPr>
        <w:t xml:space="preserve">Agli studenti frequentanti </w:t>
      </w:r>
      <w:r w:rsidR="009207CE" w:rsidRPr="00AB571C">
        <w:rPr>
          <w:rFonts w:ascii="Times" w:hAnsi="Times"/>
          <w:noProof/>
          <w:sz w:val="18"/>
          <w:szCs w:val="20"/>
        </w:rPr>
        <w:t xml:space="preserve">nel primo semestre </w:t>
      </w:r>
      <w:r w:rsidRPr="0049217A">
        <w:rPr>
          <w:rFonts w:ascii="Times" w:hAnsi="Times" w:cs="Times"/>
          <w:noProof/>
          <w:sz w:val="18"/>
          <w:szCs w:val="18"/>
        </w:rPr>
        <w:t>verrà proposto</w:t>
      </w:r>
      <w:r w:rsidRPr="00AB571C">
        <w:rPr>
          <w:rFonts w:ascii="Times" w:hAnsi="Times"/>
          <w:noProof/>
          <w:sz w:val="18"/>
          <w:szCs w:val="20"/>
        </w:rPr>
        <w:t xml:space="preserve"> di “adottare un paese” (diverso dal loro paese di origine), democratico o parzialmente democratico, seguendone l’evoluzione della vita politica e degli attori istituzionali. Su esso gli 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>studenti potranno svolgere un paper (max 2500 parole) su temi indicati dal docente, con la possibilità di presentarlo in aula. Ciò</w:t>
      </w:r>
      <w:r w:rsidRPr="00AB571C">
        <w:rPr>
          <w:rFonts w:ascii="Times" w:hAnsi="Times"/>
          <w:noProof/>
          <w:sz w:val="18"/>
          <w:szCs w:val="20"/>
        </w:rPr>
        <w:t xml:space="preserve"> concorrerà </w:t>
      </w:r>
      <w:r w:rsidRPr="00D81AE2">
        <w:rPr>
          <w:rFonts w:ascii="Times" w:hAnsi="Times"/>
          <w:noProof/>
          <w:color w:val="000000" w:themeColor="text1"/>
          <w:sz w:val="18"/>
          <w:szCs w:val="20"/>
        </w:rPr>
        <w:t>fino al 25% della valutazione finale</w:t>
      </w:r>
      <w:r w:rsidRPr="00AB571C">
        <w:rPr>
          <w:rFonts w:ascii="Times" w:hAnsi="Times"/>
          <w:noProof/>
          <w:sz w:val="18"/>
          <w:szCs w:val="20"/>
        </w:rPr>
        <w:t xml:space="preserve">. La valutazione dei paper verterà sulla completezza, originalità e coerenza </w:t>
      </w:r>
      <w:r w:rsidRPr="006217C3">
        <w:rPr>
          <w:rFonts w:ascii="Times" w:hAnsi="Times"/>
          <w:noProof/>
          <w:sz w:val="18"/>
          <w:szCs w:val="20"/>
        </w:rPr>
        <w:t xml:space="preserve">dell’argomentazione fornita. </w:t>
      </w:r>
    </w:p>
    <w:p w14:paraId="035431BA" w14:textId="0C219570" w:rsidR="00C51ED6" w:rsidRPr="00B75A59" w:rsidRDefault="00C51ED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 xml:space="preserve">Nel caso in cui la situazione sanitaria relativa alla pandemia non dovesse consentire gli esami in presenza, sarà garantita l’erogazione a distanza dell’esame </w:t>
      </w:r>
      <w:r w:rsidR="00B75A59"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>con modalità che potranno essere diverse da quelle indicate e che verranno comunicate in tempo utile agli studenti</w:t>
      </w:r>
      <w:r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>.</w:t>
      </w:r>
    </w:p>
    <w:p w14:paraId="228B11F5" w14:textId="77777777" w:rsidR="00E66076" w:rsidRPr="00E66076" w:rsidRDefault="00E66076" w:rsidP="00E660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C3C9681" w14:textId="77777777" w:rsidR="00E66076" w:rsidRPr="004B50F8" w:rsidRDefault="00E66076" w:rsidP="00E66076">
      <w:pPr>
        <w:pStyle w:val="Testo2"/>
      </w:pPr>
      <w:bookmarkStart w:id="1" w:name="_Hlk8641707"/>
      <w:r w:rsidRPr="00105EE3">
        <w:lastRenderedPageBreak/>
        <w:t xml:space="preserve">L’insegnamento non richiede prerequisiti. </w:t>
      </w:r>
      <w:r>
        <w:t>Eventuali aggiornamenti a p</w:t>
      </w:r>
      <w:r w:rsidRPr="00105EE3">
        <w:t xml:space="preserve">rogramma </w:t>
      </w:r>
      <w:r>
        <w:t>e</w:t>
      </w:r>
      <w:r w:rsidRPr="00105EE3">
        <w:t xml:space="preserve"> 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 piattaforma Blackboard. Tutti gli studenti (frequentanti e non, in corso e fuori corso) sono invitati ad iscriversi alla pagina Blackboard del</w:t>
      </w:r>
      <w:r>
        <w:t>l’insegnamento</w:t>
      </w:r>
      <w:r w:rsidRPr="00105EE3">
        <w:t xml:space="preserve"> e a tenersi aggiornati</w:t>
      </w:r>
      <w:r>
        <w:t>.</w:t>
      </w:r>
      <w:bookmarkEnd w:id="1"/>
      <w:r>
        <w:t xml:space="preserve"> </w:t>
      </w:r>
    </w:p>
    <w:p w14:paraId="4B66BD09" w14:textId="77777777" w:rsidR="00E66076" w:rsidRPr="00AB571C" w:rsidRDefault="00E66076" w:rsidP="00E66076">
      <w:pPr>
        <w:pStyle w:val="Testo2"/>
        <w:spacing w:before="120"/>
        <w:rPr>
          <w:i/>
        </w:rPr>
      </w:pPr>
      <w:r w:rsidRPr="00AB571C">
        <w:rPr>
          <w:i/>
        </w:rPr>
        <w:t>Orario e luogo di ricevimento</w:t>
      </w:r>
    </w:p>
    <w:p w14:paraId="3F6EEADF" w14:textId="0541159F" w:rsidR="00E66076" w:rsidRPr="00E66076" w:rsidRDefault="00E66076" w:rsidP="00E66076">
      <w:pPr>
        <w:pStyle w:val="Testo2"/>
      </w:pPr>
      <w:r w:rsidRPr="00AB571C">
        <w:t xml:space="preserve">Il Prof. Martino Mazzoleni riceve gli studenti presso il Dipartimento di Scienze Politiche. Il Prof. </w:t>
      </w:r>
      <w:r w:rsidR="006A7DE3">
        <w:t>Antonio Campati</w:t>
      </w:r>
      <w:r w:rsidRPr="00AB571C">
        <w:t xml:space="preserve"> riceve gli studenti presso </w:t>
      </w:r>
      <w:r w:rsidRPr="00D81AE2">
        <w:rPr>
          <w:color w:val="000000" w:themeColor="text1"/>
        </w:rPr>
        <w:t>il Dipartimento di Scienze politiche</w:t>
      </w:r>
      <w:r w:rsidRPr="00AB571C">
        <w:t>. L’orario sarà comunicato all’inizio dell’anno accademico.</w:t>
      </w:r>
      <w:r w:rsidR="00D81AE2">
        <w:t xml:space="preserve"> Il ricevimento potrà essere svolto online nel caso di sospensione delle attività didattiche in presenza. </w:t>
      </w:r>
    </w:p>
    <w:sectPr w:rsidR="00E66076" w:rsidRPr="00E660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C6C5" w14:textId="77777777" w:rsidR="00AC15C1" w:rsidRDefault="00AC15C1" w:rsidP="00AC15C1">
      <w:pPr>
        <w:spacing w:line="240" w:lineRule="auto"/>
      </w:pPr>
      <w:r>
        <w:separator/>
      </w:r>
    </w:p>
  </w:endnote>
  <w:endnote w:type="continuationSeparator" w:id="0">
    <w:p w14:paraId="36E9B26E" w14:textId="77777777" w:rsidR="00AC15C1" w:rsidRDefault="00AC15C1" w:rsidP="00AC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D7EB" w14:textId="77777777" w:rsidR="00AC15C1" w:rsidRDefault="00AC15C1" w:rsidP="00AC15C1">
      <w:pPr>
        <w:spacing w:line="240" w:lineRule="auto"/>
      </w:pPr>
      <w:r>
        <w:separator/>
      </w:r>
    </w:p>
  </w:footnote>
  <w:footnote w:type="continuationSeparator" w:id="0">
    <w:p w14:paraId="167D750E" w14:textId="77777777" w:rsidR="00AC15C1" w:rsidRDefault="00AC15C1" w:rsidP="00AC15C1">
      <w:pPr>
        <w:spacing w:line="240" w:lineRule="auto"/>
      </w:pPr>
      <w:r>
        <w:continuationSeparator/>
      </w:r>
    </w:p>
  </w:footnote>
  <w:footnote w:id="1">
    <w:p w14:paraId="5EBCCE25" w14:textId="4A23DD93" w:rsidR="00AC15C1" w:rsidRDefault="00AC15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13"/>
    <w:multiLevelType w:val="hybridMultilevel"/>
    <w:tmpl w:val="08D2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C6A47"/>
    <w:multiLevelType w:val="hybridMultilevel"/>
    <w:tmpl w:val="98543C4E"/>
    <w:lvl w:ilvl="0" w:tplc="E3D27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6"/>
    <w:rsid w:val="00001194"/>
    <w:rsid w:val="000152DE"/>
    <w:rsid w:val="000518C4"/>
    <w:rsid w:val="0005737B"/>
    <w:rsid w:val="00115892"/>
    <w:rsid w:val="00187B99"/>
    <w:rsid w:val="002014DD"/>
    <w:rsid w:val="00260251"/>
    <w:rsid w:val="002C0F07"/>
    <w:rsid w:val="002C4155"/>
    <w:rsid w:val="002D5E17"/>
    <w:rsid w:val="003440E3"/>
    <w:rsid w:val="0037369F"/>
    <w:rsid w:val="00380875"/>
    <w:rsid w:val="003C34E3"/>
    <w:rsid w:val="004316CE"/>
    <w:rsid w:val="0045438D"/>
    <w:rsid w:val="00467A19"/>
    <w:rsid w:val="004D1217"/>
    <w:rsid w:val="004D6008"/>
    <w:rsid w:val="004F03DB"/>
    <w:rsid w:val="004F15E3"/>
    <w:rsid w:val="00640794"/>
    <w:rsid w:val="006A7DE3"/>
    <w:rsid w:val="006F1772"/>
    <w:rsid w:val="007416D8"/>
    <w:rsid w:val="007A4E9A"/>
    <w:rsid w:val="00823DE3"/>
    <w:rsid w:val="008942E7"/>
    <w:rsid w:val="00897DB5"/>
    <w:rsid w:val="008A1204"/>
    <w:rsid w:val="00900CCA"/>
    <w:rsid w:val="009207CE"/>
    <w:rsid w:val="00924B77"/>
    <w:rsid w:val="00940DA2"/>
    <w:rsid w:val="009E055C"/>
    <w:rsid w:val="009F0AE4"/>
    <w:rsid w:val="00A74F6F"/>
    <w:rsid w:val="00AC15C1"/>
    <w:rsid w:val="00AD7557"/>
    <w:rsid w:val="00B50C5D"/>
    <w:rsid w:val="00B51253"/>
    <w:rsid w:val="00B525CC"/>
    <w:rsid w:val="00B75A59"/>
    <w:rsid w:val="00BE7790"/>
    <w:rsid w:val="00C51ED6"/>
    <w:rsid w:val="00D130C1"/>
    <w:rsid w:val="00D404F2"/>
    <w:rsid w:val="00D4259D"/>
    <w:rsid w:val="00D479BA"/>
    <w:rsid w:val="00D81AE2"/>
    <w:rsid w:val="00E607E6"/>
    <w:rsid w:val="00E66076"/>
    <w:rsid w:val="00F23D9A"/>
    <w:rsid w:val="00F33C96"/>
    <w:rsid w:val="00F43609"/>
    <w:rsid w:val="00F604FB"/>
    <w:rsid w:val="00F73752"/>
    <w:rsid w:val="00FB4110"/>
    <w:rsid w:val="00FC5B1F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8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C15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15C1"/>
  </w:style>
  <w:style w:type="character" w:styleId="Rimandonotaapidipagina">
    <w:name w:val="footnote reference"/>
    <w:basedOn w:val="Carpredefinitoparagrafo"/>
    <w:rsid w:val="00AC15C1"/>
    <w:rPr>
      <w:vertAlign w:val="superscript"/>
    </w:rPr>
  </w:style>
  <w:style w:type="character" w:styleId="Collegamentoipertestuale">
    <w:name w:val="Hyperlink"/>
    <w:basedOn w:val="Carpredefinitoparagrafo"/>
    <w:rsid w:val="00AC15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C15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15C1"/>
  </w:style>
  <w:style w:type="character" w:styleId="Rimandonotaapidipagina">
    <w:name w:val="footnote reference"/>
    <w:basedOn w:val="Carpredefinitoparagrafo"/>
    <w:rsid w:val="00AC15C1"/>
    <w:rPr>
      <w:vertAlign w:val="superscript"/>
    </w:rPr>
  </w:style>
  <w:style w:type="character" w:styleId="Collegamentoipertestuale">
    <w:name w:val="Hyperlink"/>
    <w:basedOn w:val="Carpredefinitoparagrafo"/>
    <w:rsid w:val="00AC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michele-sorice/partecipazione-democratica-teorie-e-problemi-9788861847064-683986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sistemi-politici-comparati-9788815258953-24537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E7B4AD32CCA4D8F894065E168321E" ma:contentTypeVersion="13" ma:contentTypeDescription="Creare un nuovo documento." ma:contentTypeScope="" ma:versionID="cd3f2d8cd54ce07a743fab85c1a52adb">
  <xsd:schema xmlns:xsd="http://www.w3.org/2001/XMLSchema" xmlns:xs="http://www.w3.org/2001/XMLSchema" xmlns:p="http://schemas.microsoft.com/office/2006/metadata/properties" xmlns:ns3="923fa2db-efcd-4f73-ad91-742e90d92f4f" xmlns:ns4="49a2a31f-7f2a-4091-adf2-ce15a7c59ed7" targetNamespace="http://schemas.microsoft.com/office/2006/metadata/properties" ma:root="true" ma:fieldsID="709c471ee1ff6a511ec54d4c536ed07f" ns3:_="" ns4:_="">
    <xsd:import namespace="923fa2db-efcd-4f73-ad91-742e90d92f4f"/>
    <xsd:import namespace="49a2a31f-7f2a-4091-adf2-ce15a7c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a2db-efcd-4f73-ad91-742e90d92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a31f-7f2a-4091-adf2-ce15a7c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6E10-1181-403C-8E55-B4AFA7BA8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1EC27-617E-4708-8F8C-D3A7A5F1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fa2db-efcd-4f73-ad91-742e90d92f4f"/>
    <ds:schemaRef ds:uri="49a2a31f-7f2a-4091-adf2-ce15a7c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DB002-615F-4504-BBF5-784AFCFCE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3182A-BB17-49EC-8CB0-446BC1B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693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2022-05-10T15:55:00Z</dcterms:created>
  <dcterms:modified xsi:type="dcterms:W3CDTF">2022-07-22T12:19:00Z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0x01010071EE7B4AD32CCA4D8F894065E168321E</vt:lpwstr>
  </property>
</Properties>
</file>